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B9A7F" w14:textId="5F007F5E" w:rsidR="00F743A3" w:rsidRPr="00D72E97" w:rsidRDefault="00FB77FC" w:rsidP="005B28FC">
      <w:pPr>
        <w:pStyle w:val="Normalny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1F1B41" w:themeColor="text1"/>
        </w:rPr>
      </w:pPr>
      <w:r w:rsidRPr="00D72E97">
        <w:rPr>
          <w:rFonts w:asciiTheme="minorHAnsi" w:hAnsiTheme="minorHAnsi" w:cstheme="minorHAnsi"/>
          <w:color w:val="1F1B41" w:themeColor="text1"/>
          <w:u w:val="single"/>
        </w:rPr>
        <w:t>Informacja prasowa</w:t>
      </w:r>
      <w:r w:rsidR="007508C7" w:rsidRPr="00D72E97">
        <w:rPr>
          <w:rFonts w:asciiTheme="minorHAnsi" w:hAnsiTheme="minorHAnsi" w:cstheme="minorHAnsi"/>
          <w:color w:val="1F1B41" w:themeColor="text1"/>
        </w:rPr>
        <w:tab/>
      </w:r>
      <w:r w:rsidR="007508C7" w:rsidRPr="00D72E97">
        <w:rPr>
          <w:rFonts w:asciiTheme="minorHAnsi" w:hAnsiTheme="minorHAnsi" w:cstheme="minorHAnsi"/>
          <w:color w:val="1F1B41" w:themeColor="text1"/>
        </w:rPr>
        <w:tab/>
      </w:r>
      <w:r w:rsidR="007508C7" w:rsidRPr="00D72E97">
        <w:rPr>
          <w:rFonts w:asciiTheme="minorHAnsi" w:hAnsiTheme="minorHAnsi" w:cstheme="minorHAnsi"/>
          <w:color w:val="1F1B41" w:themeColor="text1"/>
        </w:rPr>
        <w:tab/>
      </w:r>
      <w:r w:rsidR="007508C7" w:rsidRPr="00D72E97">
        <w:rPr>
          <w:rFonts w:asciiTheme="minorHAnsi" w:hAnsiTheme="minorHAnsi" w:cstheme="minorHAnsi"/>
          <w:color w:val="1F1B41" w:themeColor="text1"/>
        </w:rPr>
        <w:tab/>
      </w:r>
      <w:r w:rsidR="007508C7" w:rsidRPr="00D72E97">
        <w:rPr>
          <w:rFonts w:asciiTheme="minorHAnsi" w:hAnsiTheme="minorHAnsi" w:cstheme="minorHAnsi"/>
          <w:color w:val="1F1B41" w:themeColor="text1"/>
        </w:rPr>
        <w:tab/>
      </w:r>
      <w:r w:rsidR="007508C7" w:rsidRPr="00D72E97">
        <w:rPr>
          <w:rFonts w:asciiTheme="minorHAnsi" w:hAnsiTheme="minorHAnsi" w:cstheme="minorHAnsi"/>
          <w:color w:val="1F1B41" w:themeColor="text1"/>
        </w:rPr>
        <w:tab/>
      </w:r>
      <w:r w:rsidR="00A260DA" w:rsidRPr="00D72E97">
        <w:rPr>
          <w:rFonts w:asciiTheme="minorHAnsi" w:hAnsiTheme="minorHAnsi" w:cstheme="minorHAnsi"/>
          <w:color w:val="1F1B41" w:themeColor="text1"/>
        </w:rPr>
        <w:t xml:space="preserve">    </w:t>
      </w:r>
      <w:r w:rsidR="00AA0D6E" w:rsidRPr="00D72E97">
        <w:rPr>
          <w:rFonts w:asciiTheme="minorHAnsi" w:hAnsiTheme="minorHAnsi" w:cstheme="minorHAnsi"/>
          <w:color w:val="1F1B41" w:themeColor="text1"/>
        </w:rPr>
        <w:t>Gdańsk,</w:t>
      </w:r>
      <w:r w:rsidR="00624A32" w:rsidRPr="00D72E97">
        <w:rPr>
          <w:rFonts w:asciiTheme="minorHAnsi" w:hAnsiTheme="minorHAnsi" w:cstheme="minorHAnsi"/>
          <w:color w:val="1F1B41" w:themeColor="text1"/>
        </w:rPr>
        <w:t xml:space="preserve"> </w:t>
      </w:r>
      <w:r w:rsidR="00304703" w:rsidRPr="00D72E97">
        <w:rPr>
          <w:rFonts w:asciiTheme="minorHAnsi" w:hAnsiTheme="minorHAnsi" w:cstheme="minorHAnsi"/>
          <w:color w:val="1F1B41" w:themeColor="text1"/>
        </w:rPr>
        <w:t>2</w:t>
      </w:r>
      <w:r w:rsidR="000B7F70" w:rsidRPr="00D72E97">
        <w:rPr>
          <w:rFonts w:asciiTheme="minorHAnsi" w:hAnsiTheme="minorHAnsi" w:cstheme="minorHAnsi"/>
          <w:color w:val="1F1B41" w:themeColor="text1"/>
        </w:rPr>
        <w:t>9</w:t>
      </w:r>
      <w:r w:rsidR="009A19B2" w:rsidRPr="00D72E97">
        <w:rPr>
          <w:rFonts w:asciiTheme="minorHAnsi" w:hAnsiTheme="minorHAnsi" w:cstheme="minorHAnsi"/>
          <w:color w:val="1F1B41" w:themeColor="text1"/>
        </w:rPr>
        <w:t xml:space="preserve"> </w:t>
      </w:r>
      <w:r w:rsidR="00A260DA" w:rsidRPr="00D72E97">
        <w:rPr>
          <w:rFonts w:asciiTheme="minorHAnsi" w:hAnsiTheme="minorHAnsi" w:cstheme="minorHAnsi"/>
          <w:color w:val="1F1B41" w:themeColor="text1"/>
        </w:rPr>
        <w:t>p</w:t>
      </w:r>
      <w:r w:rsidR="009A19B2" w:rsidRPr="00D72E97">
        <w:rPr>
          <w:rFonts w:asciiTheme="minorHAnsi" w:hAnsiTheme="minorHAnsi" w:cstheme="minorHAnsi"/>
          <w:color w:val="1F1B41" w:themeColor="text1"/>
        </w:rPr>
        <w:t>a</w:t>
      </w:r>
      <w:r w:rsidR="00A260DA" w:rsidRPr="00D72E97">
        <w:rPr>
          <w:rFonts w:asciiTheme="minorHAnsi" w:hAnsiTheme="minorHAnsi" w:cstheme="minorHAnsi"/>
          <w:color w:val="1F1B41" w:themeColor="text1"/>
        </w:rPr>
        <w:t>ździernika</w:t>
      </w:r>
      <w:r w:rsidR="009A19B2" w:rsidRPr="00D72E97">
        <w:rPr>
          <w:rFonts w:asciiTheme="minorHAnsi" w:hAnsiTheme="minorHAnsi" w:cstheme="minorHAnsi"/>
          <w:color w:val="1F1B41" w:themeColor="text1"/>
        </w:rPr>
        <w:t xml:space="preserve"> </w:t>
      </w:r>
      <w:r w:rsidR="007508C7" w:rsidRPr="00D72E97">
        <w:rPr>
          <w:rFonts w:asciiTheme="minorHAnsi" w:hAnsiTheme="minorHAnsi" w:cstheme="minorHAnsi"/>
          <w:color w:val="1F1B41" w:themeColor="text1"/>
        </w:rPr>
        <w:t>202</w:t>
      </w:r>
      <w:r w:rsidR="00300D4E" w:rsidRPr="00D72E97">
        <w:rPr>
          <w:rFonts w:asciiTheme="minorHAnsi" w:hAnsiTheme="minorHAnsi" w:cstheme="minorHAnsi"/>
          <w:color w:val="1F1B41" w:themeColor="text1"/>
        </w:rPr>
        <w:t>5</w:t>
      </w:r>
      <w:r w:rsidR="007508C7" w:rsidRPr="00D72E97">
        <w:rPr>
          <w:rFonts w:asciiTheme="minorHAnsi" w:hAnsiTheme="minorHAnsi" w:cstheme="minorHAnsi"/>
          <w:color w:val="1F1B41" w:themeColor="text1"/>
        </w:rPr>
        <w:t xml:space="preserve"> </w:t>
      </w:r>
    </w:p>
    <w:p w14:paraId="3886FC34" w14:textId="77777777" w:rsidR="0073565E" w:rsidRPr="00D72E97" w:rsidRDefault="0073565E" w:rsidP="00927B36">
      <w:pPr>
        <w:jc w:val="center"/>
        <w:rPr>
          <w:rFonts w:ascii="Calibri" w:hAnsi="Calibri" w:cs="Calibri"/>
          <w:b/>
          <w:bCs/>
          <w:color w:val="1F1B41" w:themeColor="text1"/>
          <w:sz w:val="28"/>
          <w:szCs w:val="28"/>
        </w:rPr>
      </w:pPr>
    </w:p>
    <w:p w14:paraId="0E72F9D8" w14:textId="13B39220" w:rsidR="0073565E" w:rsidRPr="00D72E97" w:rsidRDefault="000A53E6" w:rsidP="00927B36">
      <w:pPr>
        <w:jc w:val="center"/>
        <w:rPr>
          <w:rFonts w:ascii="Calibri" w:hAnsi="Calibri" w:cs="Calibri"/>
          <w:b/>
          <w:bCs/>
          <w:color w:val="1F1B41" w:themeColor="text1"/>
          <w:sz w:val="28"/>
          <w:szCs w:val="28"/>
        </w:rPr>
      </w:pPr>
      <w:r w:rsidRPr="00D72E97">
        <w:rPr>
          <w:rFonts w:ascii="Calibri" w:hAnsi="Calibri" w:cs="Calibri"/>
          <w:b/>
          <w:bCs/>
          <w:color w:val="1F1B41" w:themeColor="text1"/>
          <w:sz w:val="28"/>
          <w:szCs w:val="28"/>
        </w:rPr>
        <w:t>Praca po 60</w:t>
      </w:r>
      <w:r w:rsidR="00E044A4" w:rsidRPr="00D72E97">
        <w:rPr>
          <w:rFonts w:ascii="Calibri" w:hAnsi="Calibri" w:cs="Calibri"/>
          <w:b/>
          <w:bCs/>
          <w:color w:val="1F1B41" w:themeColor="text1"/>
          <w:sz w:val="28"/>
          <w:szCs w:val="28"/>
        </w:rPr>
        <w:t xml:space="preserve"> r.ż. </w:t>
      </w:r>
      <w:r w:rsidRPr="00D72E97">
        <w:rPr>
          <w:rFonts w:ascii="Calibri" w:hAnsi="Calibri" w:cs="Calibri"/>
          <w:b/>
          <w:bCs/>
          <w:color w:val="1F1B41" w:themeColor="text1"/>
          <w:sz w:val="28"/>
          <w:szCs w:val="28"/>
        </w:rPr>
        <w:t>– coraz więcej możliwości</w:t>
      </w:r>
      <w:r w:rsidR="001B5EE6" w:rsidRPr="00D72E97">
        <w:rPr>
          <w:rFonts w:ascii="Calibri" w:hAnsi="Calibri" w:cs="Calibri"/>
          <w:b/>
          <w:bCs/>
          <w:color w:val="1F1B41" w:themeColor="text1"/>
          <w:sz w:val="28"/>
          <w:szCs w:val="28"/>
        </w:rPr>
        <w:t xml:space="preserve"> i rezygnacja z bycia na garnuszku ZUS-u</w:t>
      </w:r>
    </w:p>
    <w:p w14:paraId="0C256E2A" w14:textId="0AC18E6A" w:rsidR="00C63FF3" w:rsidRPr="00D72E97" w:rsidRDefault="00C63FF3" w:rsidP="00C63FF3">
      <w:pPr>
        <w:pStyle w:val="Nagwek2"/>
        <w:jc w:val="both"/>
        <w:rPr>
          <w:rFonts w:ascii="Calibri" w:eastAsiaTheme="minorHAnsi" w:hAnsi="Calibri" w:cs="Calibri"/>
          <w:color w:val="1F1B41" w:themeColor="text1"/>
          <w:sz w:val="24"/>
          <w:szCs w:val="24"/>
          <w:lang w:eastAsia="en-US"/>
        </w:rPr>
      </w:pPr>
      <w:r w:rsidRPr="00D72E97">
        <w:rPr>
          <w:rFonts w:ascii="Calibri" w:eastAsiaTheme="minorHAnsi" w:hAnsi="Calibri" w:cs="Calibri"/>
          <w:color w:val="1F1B41" w:themeColor="text1"/>
          <w:sz w:val="24"/>
          <w:szCs w:val="24"/>
          <w:lang w:eastAsia="en-US"/>
        </w:rPr>
        <w:t>Coraz więcej osób starszych pozostaje aktywnych zawodowo i nie kończy pracy wraz z osiągnięciem wieku emerytalnego. Według danych resortu pracy, w ciągu ostatnich dziewięciu lat liczba pracujących emerytów wzrosła o niemal 52%. Okazji do zatrudnienia nie brakuje – jak pokazuje badanie Grupy Progres, 23% firm planuje w najbliższym czasie przyjąć do zespołu pracownika w dojrzałym wieku, a 6% ogłoszeń rekrutacyjnych wprost zaprasza seniorów do udziału w tym procesie.</w:t>
      </w:r>
    </w:p>
    <w:p w14:paraId="1613A6DA" w14:textId="0EACE733" w:rsidR="00C63FF3" w:rsidRPr="00D72E97" w:rsidRDefault="00C63FF3" w:rsidP="00C63FF3">
      <w:pPr>
        <w:pStyle w:val="Nagwek2"/>
        <w:jc w:val="both"/>
        <w:rPr>
          <w:rFonts w:ascii="Calibri" w:eastAsiaTheme="minorHAnsi" w:hAnsi="Calibri" w:cs="Calibri"/>
          <w:b w:val="0"/>
          <w:bCs w:val="0"/>
          <w:color w:val="1F1B41" w:themeColor="text1"/>
          <w:sz w:val="24"/>
          <w:szCs w:val="24"/>
          <w:lang w:eastAsia="en-US"/>
        </w:rPr>
      </w:pPr>
      <w:r w:rsidRPr="00D72E97">
        <w:rPr>
          <w:rFonts w:ascii="Calibri" w:eastAsiaTheme="minorHAnsi" w:hAnsi="Calibri" w:cs="Calibri"/>
          <w:b w:val="0"/>
          <w:bCs w:val="0"/>
          <w:color w:val="1F1B41" w:themeColor="text1"/>
          <w:sz w:val="24"/>
          <w:szCs w:val="24"/>
          <w:lang w:eastAsia="en-US"/>
        </w:rPr>
        <w:t xml:space="preserve">W 2024 r. Polska liczyła 37,4 mln mieszkańców, w tym niemal 9 mln osób w wieku poprodukcyjnym – 3,2 mln mężczyzn (65+) i 5,8 mln kobiet (60+). W ciągu najbliższych pięciu lat to grono powiększy się o ponad 217 tys. osób – 113 tys. kobiet i 104 tys. mężczyzn. Wiele z nich, mimo osiągnięcia wieku emerytalnego, będzie chciało nadal pracować. Już teraz coraz częściej pozostają zatrudnieni, mimo nabytego prawa do świadczeń. </w:t>
      </w:r>
    </w:p>
    <w:p w14:paraId="053EBEB5" w14:textId="309D5ED1" w:rsidR="001B5EE6" w:rsidRPr="00D72E97" w:rsidRDefault="001B5EE6" w:rsidP="00C63FF3">
      <w:pPr>
        <w:pStyle w:val="Nagwek2"/>
        <w:jc w:val="both"/>
        <w:rPr>
          <w:rFonts w:ascii="Calibri" w:eastAsiaTheme="minorHAnsi" w:hAnsi="Calibri" w:cs="Calibri"/>
          <w:color w:val="1F1B41" w:themeColor="text1"/>
          <w:sz w:val="24"/>
          <w:szCs w:val="24"/>
          <w:lang w:eastAsia="en-US"/>
        </w:rPr>
      </w:pPr>
      <w:r w:rsidRPr="00D72E97">
        <w:rPr>
          <w:rFonts w:ascii="Calibri" w:eastAsiaTheme="minorHAnsi" w:hAnsi="Calibri" w:cs="Calibri"/>
          <w:color w:val="1F1B41" w:themeColor="text1"/>
          <w:sz w:val="24"/>
          <w:szCs w:val="24"/>
          <w:lang w:eastAsia="en-US"/>
        </w:rPr>
        <w:t>Polak nie liczy tylko na ZUS</w:t>
      </w:r>
    </w:p>
    <w:p w14:paraId="409CEE07" w14:textId="5DBC2064" w:rsidR="00647D00" w:rsidRPr="00D72E97" w:rsidRDefault="00647D00" w:rsidP="00C63FF3">
      <w:pPr>
        <w:pStyle w:val="Nagwek2"/>
        <w:jc w:val="both"/>
        <w:rPr>
          <w:rFonts w:ascii="Calibri" w:eastAsiaTheme="minorHAnsi" w:hAnsi="Calibri" w:cs="Calibri"/>
          <w:b w:val="0"/>
          <w:bCs w:val="0"/>
          <w:color w:val="1F1B41" w:themeColor="text1"/>
          <w:sz w:val="24"/>
          <w:szCs w:val="24"/>
          <w:lang w:eastAsia="en-US"/>
        </w:rPr>
      </w:pPr>
      <w:r w:rsidRPr="00647D00">
        <w:rPr>
          <w:rFonts w:ascii="Calibri" w:eastAsiaTheme="minorHAnsi" w:hAnsi="Calibri" w:cs="Calibri"/>
          <w:b w:val="0"/>
          <w:bCs w:val="0"/>
          <w:color w:val="1F1B41" w:themeColor="text1"/>
          <w:sz w:val="24"/>
          <w:szCs w:val="24"/>
          <w:lang w:eastAsia="en-US"/>
        </w:rPr>
        <w:t>Z danych resortu pracy wynika, że średni wiek osób w wieku emerytalnym pozostających aktywnych zawodowo wynosi 67,5 roku (mężczyźni – 69,2, kobiety – 66,3). W marcu br. tylko na umowach zlecenia lub pokrewnych formach zatrudnienia pracowało 307 927 osób w wieku 60+, w tym 83 838 powyżej 65 lat (GUS). Spora grupa była zarejestrowana jako osoby bezrobotne – we wrześniu br. ponad 131 tys. Polaków między 55. a 74. rokiem życia miało taki status, nieco więcej niż w analogicznym okresie roku 2024 (122,8 tys.). Część z nich aktywnie szuka etatu, a przedsiębiorcy coraz chętniej przyjmują ich do swoich zespołów. Jak pokazuje badanie Grupy Progres, 23 proc. firm planuje w najbliższym czasie zatrudnić seniora, a tylko 6 proc. zwolnień w firmach wynikało z osiągnięcia wieku emerytalnego.</w:t>
      </w:r>
    </w:p>
    <w:p w14:paraId="725F0120" w14:textId="49895EFC" w:rsidR="00C63FF3" w:rsidRPr="00D72E97" w:rsidRDefault="00C63FF3" w:rsidP="00C63FF3">
      <w:pPr>
        <w:pStyle w:val="Nagwek2"/>
        <w:jc w:val="both"/>
        <w:rPr>
          <w:rFonts w:ascii="Calibri" w:eastAsiaTheme="minorHAnsi" w:hAnsi="Calibri" w:cs="Calibri"/>
          <w:color w:val="1F1B41" w:themeColor="text1"/>
          <w:sz w:val="24"/>
          <w:szCs w:val="24"/>
          <w:lang w:eastAsia="en-US"/>
        </w:rPr>
      </w:pPr>
      <w:r w:rsidRPr="00D72E97">
        <w:rPr>
          <w:rFonts w:ascii="Calibri" w:eastAsiaTheme="minorHAnsi" w:hAnsi="Calibri" w:cs="Calibri"/>
          <w:color w:val="1F1B41" w:themeColor="text1"/>
          <w:sz w:val="24"/>
          <w:szCs w:val="24"/>
          <w:lang w:eastAsia="en-US"/>
        </w:rPr>
        <w:t xml:space="preserve">– </w:t>
      </w:r>
      <w:r w:rsidRPr="00D72E97">
        <w:rPr>
          <w:rFonts w:ascii="Calibri" w:eastAsiaTheme="minorHAnsi" w:hAnsi="Calibri" w:cs="Calibri"/>
          <w:b w:val="0"/>
          <w:bCs w:val="0"/>
          <w:i/>
          <w:iCs/>
          <w:color w:val="1F1B41" w:themeColor="text1"/>
          <w:sz w:val="24"/>
          <w:szCs w:val="24"/>
          <w:lang w:eastAsia="en-US"/>
        </w:rPr>
        <w:t xml:space="preserve">Zwiększająca się liczba pracujących emerytów to nie przypadek, lecz wynik długofalowych zmian demograficznych i gospodarczych. Polacy żyją dłużej, zachowują zdrowie i coraz częściej chcą pozostawać aktywni zawodowo. Dla wielu z nich praca jest źródłem satysfakcji, poczucia sprawczości i przynależności. Z kolei firmy zaczynają rozumieć, że dojrzały pracownik to nie koszt, a wartość – wnosi doświadczenie i stabilność, których często brakuje młodszym pokoleniom. Coraz więcej organizacji dostosowuje więc swoje polityki HR do potrzeb osób 60+, oferując elastyczne godziny pracy, mentoring czy możliwość pracy projektowej. Otwartość na tę grupę komunikują już w ogłoszeniach o pracę </w:t>
      </w:r>
      <w:r w:rsidRPr="00D72E97">
        <w:rPr>
          <w:rFonts w:ascii="Calibri" w:eastAsiaTheme="minorHAnsi" w:hAnsi="Calibri" w:cs="Calibri"/>
          <w:color w:val="1F1B41" w:themeColor="text1"/>
          <w:sz w:val="24"/>
          <w:szCs w:val="24"/>
          <w:lang w:eastAsia="en-US"/>
        </w:rPr>
        <w:t>– podkreśla Anna Pietraszko, dyrektor projektów consultingowych, HR i szkoleniowych w Grupie Progres.</w:t>
      </w:r>
    </w:p>
    <w:p w14:paraId="00D248D1" w14:textId="2D7C7A20" w:rsidR="001B5EE6" w:rsidRPr="00D72E97" w:rsidRDefault="001B5EE6" w:rsidP="00C63FF3">
      <w:pPr>
        <w:pStyle w:val="Nagwek2"/>
        <w:jc w:val="both"/>
        <w:rPr>
          <w:rFonts w:ascii="Calibri" w:eastAsiaTheme="minorHAnsi" w:hAnsi="Calibri" w:cs="Calibri"/>
          <w:color w:val="1F1B41" w:themeColor="text1"/>
          <w:sz w:val="24"/>
          <w:szCs w:val="24"/>
          <w:lang w:eastAsia="en-US"/>
        </w:rPr>
      </w:pPr>
      <w:r w:rsidRPr="00D72E97">
        <w:rPr>
          <w:rFonts w:ascii="Calibri" w:eastAsiaTheme="minorHAnsi" w:hAnsi="Calibri" w:cs="Calibri"/>
          <w:color w:val="1F1B41" w:themeColor="text1"/>
          <w:sz w:val="24"/>
          <w:szCs w:val="24"/>
          <w:lang w:eastAsia="en-US"/>
        </w:rPr>
        <w:t>Branże przyjazne 60+</w:t>
      </w:r>
    </w:p>
    <w:p w14:paraId="03F12EE3" w14:textId="0191637D" w:rsidR="00C63FF3" w:rsidRPr="00D72E97" w:rsidRDefault="00C63FF3" w:rsidP="00C63FF3">
      <w:pPr>
        <w:pStyle w:val="Nagwek2"/>
        <w:jc w:val="both"/>
        <w:rPr>
          <w:rFonts w:ascii="Calibri" w:eastAsiaTheme="minorHAnsi" w:hAnsi="Calibri" w:cs="Calibri"/>
          <w:b w:val="0"/>
          <w:bCs w:val="0"/>
          <w:color w:val="1F1B41" w:themeColor="text1"/>
          <w:sz w:val="24"/>
          <w:szCs w:val="24"/>
          <w:lang w:eastAsia="en-US"/>
        </w:rPr>
      </w:pPr>
      <w:r w:rsidRPr="00D72E97">
        <w:rPr>
          <w:rFonts w:ascii="Calibri" w:eastAsiaTheme="minorHAnsi" w:hAnsi="Calibri" w:cs="Calibri"/>
          <w:b w:val="0"/>
          <w:bCs w:val="0"/>
          <w:color w:val="1F1B41" w:themeColor="text1"/>
          <w:sz w:val="24"/>
          <w:szCs w:val="24"/>
          <w:lang w:eastAsia="en-US"/>
        </w:rPr>
        <w:t xml:space="preserve">Analiza ponad 90 tys. ofert rekrutacyjnych przeprowadzona przez Grupę Progres pokazuje, że 6% ogłoszeń wprost zaprasza seniorów do składania aplikacji. Zatrudnienie czeka na nich </w:t>
      </w:r>
      <w:r w:rsidR="00647D00">
        <w:rPr>
          <w:rFonts w:ascii="Calibri" w:eastAsiaTheme="minorHAnsi" w:hAnsi="Calibri" w:cs="Calibri"/>
          <w:b w:val="0"/>
          <w:bCs w:val="0"/>
          <w:color w:val="1F1B41" w:themeColor="text1"/>
          <w:sz w:val="24"/>
          <w:szCs w:val="24"/>
          <w:lang w:eastAsia="en-US"/>
        </w:rPr>
        <w:t>przede wszystkim</w:t>
      </w:r>
      <w:r w:rsidRPr="00D72E97">
        <w:rPr>
          <w:rFonts w:ascii="Calibri" w:eastAsiaTheme="minorHAnsi" w:hAnsi="Calibri" w:cs="Calibri"/>
          <w:b w:val="0"/>
          <w:bCs w:val="0"/>
          <w:color w:val="1F1B41" w:themeColor="text1"/>
          <w:sz w:val="24"/>
          <w:szCs w:val="24"/>
          <w:lang w:eastAsia="en-US"/>
        </w:rPr>
        <w:t xml:space="preserve"> w branżach oferujących elastyczne godziny pracy i stanowiska dopasowane do doświadczenia. Najwięcej ogłoszeń pojawia się w opiece i pomocy społecznej (asystenci </w:t>
      </w:r>
      <w:r w:rsidRPr="00D72E97">
        <w:rPr>
          <w:rFonts w:ascii="Calibri" w:eastAsiaTheme="minorHAnsi" w:hAnsi="Calibri" w:cs="Calibri"/>
          <w:b w:val="0"/>
          <w:bCs w:val="0"/>
          <w:color w:val="1F1B41" w:themeColor="text1"/>
          <w:sz w:val="24"/>
          <w:szCs w:val="24"/>
          <w:lang w:eastAsia="en-US"/>
        </w:rPr>
        <w:lastRenderedPageBreak/>
        <w:t>domowi, pracownicy wsparcia codziennego), gastronomii (kelnerzy, barmani, pomoc kuchenna, kucharze), transporcie i logistyce (kierowcy, kurierzy, magazynierzy), handlu detalicznym (kasjerzy, sprzedawcy, pracownicy obsługi klienta) oraz edukacji (nauczyciele, korepetytorzy, doradcy zawodowi, prowadzący zajęcia dodatkowe).</w:t>
      </w:r>
    </w:p>
    <w:p w14:paraId="41B10156" w14:textId="64E66166" w:rsidR="00C63FF3" w:rsidRPr="00D72E97" w:rsidRDefault="00C63FF3" w:rsidP="00C63FF3">
      <w:pPr>
        <w:pStyle w:val="Nagwek2"/>
        <w:jc w:val="both"/>
        <w:rPr>
          <w:rFonts w:ascii="Calibri" w:eastAsiaTheme="minorHAnsi" w:hAnsi="Calibri" w:cs="Calibri"/>
          <w:color w:val="1F1B41" w:themeColor="text1"/>
          <w:sz w:val="24"/>
          <w:szCs w:val="24"/>
          <w:lang w:eastAsia="en-US"/>
        </w:rPr>
      </w:pPr>
      <w:r w:rsidRPr="00D72E97">
        <w:rPr>
          <w:rFonts w:ascii="Calibri" w:eastAsiaTheme="minorHAnsi" w:hAnsi="Calibri" w:cs="Calibri"/>
          <w:b w:val="0"/>
          <w:bCs w:val="0"/>
          <w:i/>
          <w:iCs/>
          <w:color w:val="1F1B41" w:themeColor="text1"/>
          <w:sz w:val="24"/>
          <w:szCs w:val="24"/>
          <w:lang w:eastAsia="en-US"/>
        </w:rPr>
        <w:t xml:space="preserve">– </w:t>
      </w:r>
      <w:r w:rsidR="005F0DE1" w:rsidRPr="00D72E97">
        <w:rPr>
          <w:rFonts w:ascii="Calibri" w:eastAsiaTheme="minorHAnsi" w:hAnsi="Calibri" w:cs="Calibri"/>
          <w:b w:val="0"/>
          <w:bCs w:val="0"/>
          <w:i/>
          <w:iCs/>
          <w:color w:val="1F1B41" w:themeColor="text1"/>
          <w:sz w:val="24"/>
          <w:szCs w:val="24"/>
          <w:lang w:eastAsia="en-US"/>
        </w:rPr>
        <w:t xml:space="preserve">Zaledwie 4 proc. ogłoszeń dla seniorów dotyczy stanowisk kierowniczych lub wyższych. To pokazuje, że wciąż zbyt rzadko postrzegamy osoby starsze jako liderów, choć wielu z nich przez lata budowało zespoły, prowadziło projekty i zna mechanizmy biznesowe od podszewki </w:t>
      </w:r>
      <w:r w:rsidR="005F0DE1" w:rsidRPr="00D72E97">
        <w:rPr>
          <w:rFonts w:ascii="Calibri" w:eastAsiaTheme="minorHAnsi" w:hAnsi="Calibri" w:cs="Calibri"/>
          <w:b w:val="0"/>
          <w:bCs w:val="0"/>
          <w:color w:val="1F1B41" w:themeColor="text1"/>
          <w:sz w:val="24"/>
          <w:szCs w:val="24"/>
          <w:lang w:eastAsia="en-US"/>
        </w:rPr>
        <w:t xml:space="preserve">– </w:t>
      </w:r>
      <w:r w:rsidR="005F0DE1" w:rsidRPr="00D72E97">
        <w:rPr>
          <w:rFonts w:ascii="Calibri" w:eastAsiaTheme="minorHAnsi" w:hAnsi="Calibri" w:cs="Calibri"/>
          <w:color w:val="1F1B41" w:themeColor="text1"/>
          <w:sz w:val="24"/>
          <w:szCs w:val="24"/>
          <w:lang w:eastAsia="en-US"/>
        </w:rPr>
        <w:t>mówi Anna Pietraszko z Grupy Progres.</w:t>
      </w:r>
      <w:r w:rsidR="005F0DE1" w:rsidRPr="00D72E97">
        <w:rPr>
          <w:rFonts w:ascii="Calibri" w:eastAsiaTheme="minorHAnsi" w:hAnsi="Calibri" w:cs="Calibri"/>
          <w:b w:val="0"/>
          <w:bCs w:val="0"/>
          <w:color w:val="1F1B41" w:themeColor="text1"/>
          <w:sz w:val="24"/>
          <w:szCs w:val="24"/>
          <w:lang w:eastAsia="en-US"/>
        </w:rPr>
        <w:t xml:space="preserve"> – </w:t>
      </w:r>
      <w:r w:rsidR="005F0DE1" w:rsidRPr="00D72E97">
        <w:rPr>
          <w:rFonts w:ascii="Calibri" w:eastAsiaTheme="minorHAnsi" w:hAnsi="Calibri" w:cs="Calibri"/>
          <w:b w:val="0"/>
          <w:bCs w:val="0"/>
          <w:i/>
          <w:iCs/>
          <w:color w:val="1F1B41" w:themeColor="text1"/>
          <w:sz w:val="24"/>
          <w:szCs w:val="24"/>
          <w:lang w:eastAsia="en-US"/>
        </w:rPr>
        <w:t xml:space="preserve">Dojrzałość zawodowa to ogromny atut, a nie bariera. Jeśli pracodawcy zaczną częściej wykorzystywać potencjał tej grupy, możemy spodziewać się pozytywnej zmiany na rynku pracy. W tym temacie lekcję do odrobienia ma wiele branż, również te postrzegane jako nowoczesne, w których często brakuje otwartości na zatrudnianie ludzi w starszym wieku </w:t>
      </w:r>
      <w:r w:rsidRPr="00D72E97">
        <w:rPr>
          <w:rFonts w:ascii="Calibri" w:eastAsiaTheme="minorHAnsi" w:hAnsi="Calibri" w:cs="Calibri"/>
          <w:b w:val="0"/>
          <w:bCs w:val="0"/>
          <w:color w:val="1F1B41" w:themeColor="text1"/>
          <w:sz w:val="24"/>
          <w:szCs w:val="24"/>
          <w:lang w:eastAsia="en-US"/>
        </w:rPr>
        <w:t xml:space="preserve">– </w:t>
      </w:r>
      <w:r w:rsidRPr="00D72E97">
        <w:rPr>
          <w:rFonts w:ascii="Calibri" w:eastAsiaTheme="minorHAnsi" w:hAnsi="Calibri" w:cs="Calibri"/>
          <w:color w:val="1F1B41" w:themeColor="text1"/>
          <w:sz w:val="24"/>
          <w:szCs w:val="24"/>
          <w:lang w:eastAsia="en-US"/>
        </w:rPr>
        <w:t>podkreśla Anna Pietraszko z Grupy Progres.</w:t>
      </w:r>
    </w:p>
    <w:p w14:paraId="69C3EC09" w14:textId="0F27306A" w:rsidR="001B5EE6" w:rsidRPr="00D72E97" w:rsidRDefault="001B5EE6" w:rsidP="00C63FF3">
      <w:pPr>
        <w:pStyle w:val="Nagwek2"/>
        <w:jc w:val="both"/>
        <w:rPr>
          <w:rFonts w:ascii="Calibri" w:eastAsiaTheme="minorHAnsi" w:hAnsi="Calibri" w:cs="Calibri"/>
          <w:color w:val="1F1B41" w:themeColor="text1"/>
          <w:sz w:val="24"/>
          <w:szCs w:val="24"/>
          <w:lang w:eastAsia="en-US"/>
        </w:rPr>
      </w:pPr>
      <w:r w:rsidRPr="00D72E97">
        <w:rPr>
          <w:rFonts w:ascii="Calibri" w:eastAsiaTheme="minorHAnsi" w:hAnsi="Calibri" w:cs="Calibri"/>
          <w:color w:val="1F1B41" w:themeColor="text1"/>
          <w:sz w:val="24"/>
          <w:szCs w:val="24"/>
          <w:lang w:eastAsia="en-US"/>
        </w:rPr>
        <w:t>Branże wciąż zamknięte dla seniorów</w:t>
      </w:r>
    </w:p>
    <w:p w14:paraId="4625C9B0" w14:textId="699E91E9" w:rsidR="00C63FF3" w:rsidRPr="00D72E97" w:rsidRDefault="00C63FF3" w:rsidP="00C63FF3">
      <w:pPr>
        <w:pStyle w:val="Nagwek2"/>
        <w:jc w:val="both"/>
        <w:rPr>
          <w:rFonts w:ascii="Calibri" w:eastAsiaTheme="minorHAnsi" w:hAnsi="Calibri" w:cs="Calibri"/>
          <w:b w:val="0"/>
          <w:bCs w:val="0"/>
          <w:color w:val="1F1B41" w:themeColor="text1"/>
          <w:sz w:val="24"/>
          <w:szCs w:val="24"/>
          <w:lang w:eastAsia="en-US"/>
        </w:rPr>
      </w:pPr>
      <w:r w:rsidRPr="00D72E97">
        <w:rPr>
          <w:rFonts w:ascii="Calibri" w:eastAsiaTheme="minorHAnsi" w:hAnsi="Calibri" w:cs="Calibri"/>
          <w:b w:val="0"/>
          <w:bCs w:val="0"/>
          <w:color w:val="1F1B41" w:themeColor="text1"/>
          <w:sz w:val="24"/>
          <w:szCs w:val="24"/>
          <w:lang w:eastAsia="en-US"/>
        </w:rPr>
        <w:t xml:space="preserve">Wśród sektorów wymagających specjalistycznej wiedzy </w:t>
      </w:r>
      <w:r w:rsidR="00647D00">
        <w:rPr>
          <w:rFonts w:ascii="Calibri" w:eastAsiaTheme="minorHAnsi" w:hAnsi="Calibri" w:cs="Calibri"/>
          <w:b w:val="0"/>
          <w:bCs w:val="0"/>
          <w:color w:val="1F1B41" w:themeColor="text1"/>
          <w:sz w:val="24"/>
          <w:szCs w:val="24"/>
          <w:lang w:eastAsia="en-US"/>
        </w:rPr>
        <w:t>i</w:t>
      </w:r>
      <w:r w:rsidRPr="00D72E97">
        <w:rPr>
          <w:rFonts w:ascii="Calibri" w:eastAsiaTheme="minorHAnsi" w:hAnsi="Calibri" w:cs="Calibri"/>
          <w:b w:val="0"/>
          <w:bCs w:val="0"/>
          <w:color w:val="1F1B41" w:themeColor="text1"/>
          <w:sz w:val="24"/>
          <w:szCs w:val="24"/>
          <w:lang w:eastAsia="en-US"/>
        </w:rPr>
        <w:t xml:space="preserve"> szybkiego dostosowania do trendów, takich jak IT, finanse, marketing czy branża kreatywna, oferty dla seniorów są zdecydowanie rzadsze. Wynika to często z przekonania, że są to branże zdominowane przez młodsze pokolenia, lepiej odnajdujące się w dynamicznie zmieniającym się środowisku technologicznym. Tymczasem wielu doświadczonych specjalistów 60+ ma nie tylko solidne zaplecze merytoryczne, ale też umiejętności analityczne, strategiczne i menedżerskie, które są niezwykle cenne w tych dziedzinach.</w:t>
      </w:r>
      <w:r w:rsidR="005F0DE1" w:rsidRPr="00D72E97">
        <w:rPr>
          <w:rFonts w:ascii="Calibri" w:eastAsiaTheme="minorHAnsi" w:hAnsi="Calibri" w:cs="Calibri"/>
          <w:color w:val="1F1B41" w:themeColor="text1"/>
          <w:sz w:val="24"/>
          <w:szCs w:val="24"/>
          <w:lang w:eastAsia="en-US"/>
        </w:rPr>
        <w:t xml:space="preserve"> </w:t>
      </w:r>
      <w:r w:rsidRPr="00D72E97">
        <w:rPr>
          <w:rFonts w:ascii="Calibri" w:eastAsiaTheme="minorHAnsi" w:hAnsi="Calibri" w:cs="Calibri"/>
          <w:b w:val="0"/>
          <w:bCs w:val="0"/>
          <w:color w:val="1F1B41" w:themeColor="text1"/>
          <w:sz w:val="24"/>
          <w:szCs w:val="24"/>
          <w:lang w:eastAsia="en-US"/>
        </w:rPr>
        <w:t>Obecnie seniorzy</w:t>
      </w:r>
      <w:r w:rsidR="005F0DE1" w:rsidRPr="00D72E97">
        <w:rPr>
          <w:rFonts w:ascii="Calibri" w:eastAsiaTheme="minorHAnsi" w:hAnsi="Calibri" w:cs="Calibri"/>
          <w:b w:val="0"/>
          <w:bCs w:val="0"/>
          <w:color w:val="1F1B41" w:themeColor="text1"/>
          <w:sz w:val="24"/>
          <w:szCs w:val="24"/>
          <w:lang w:eastAsia="en-US"/>
        </w:rPr>
        <w:t>, szukający w nich etatu</w:t>
      </w:r>
      <w:r w:rsidRPr="00D72E97">
        <w:rPr>
          <w:rFonts w:ascii="Calibri" w:eastAsiaTheme="minorHAnsi" w:hAnsi="Calibri" w:cs="Calibri"/>
          <w:b w:val="0"/>
          <w:bCs w:val="0"/>
          <w:color w:val="1F1B41" w:themeColor="text1"/>
          <w:sz w:val="24"/>
          <w:szCs w:val="24"/>
          <w:lang w:eastAsia="en-US"/>
        </w:rPr>
        <w:t xml:space="preserve"> mogą znaleźć zatrudnienie na stanowiskach takich jak tester komputerów, instalator sieci, marketing manager, grafik komputerowy, kontroler wejściówek na evencie czy pracownik obsługi wydarzeń.</w:t>
      </w:r>
    </w:p>
    <w:p w14:paraId="09F102A5" w14:textId="5D916779" w:rsidR="003D1524" w:rsidRPr="00D72E97" w:rsidRDefault="00C63FF3" w:rsidP="00FD5D29">
      <w:pPr>
        <w:pStyle w:val="Nagwek2"/>
        <w:jc w:val="both"/>
        <w:rPr>
          <w:rFonts w:ascii="Calibri" w:eastAsiaTheme="minorHAnsi" w:hAnsi="Calibri" w:cs="Calibri"/>
          <w:b w:val="0"/>
          <w:bCs w:val="0"/>
          <w:color w:val="1F1B41" w:themeColor="text1"/>
          <w:sz w:val="24"/>
          <w:szCs w:val="24"/>
          <w:lang w:eastAsia="en-US"/>
        </w:rPr>
      </w:pPr>
      <w:r w:rsidRPr="00D72E97">
        <w:rPr>
          <w:rFonts w:ascii="Calibri" w:eastAsiaTheme="minorHAnsi" w:hAnsi="Calibri" w:cs="Calibri"/>
          <w:b w:val="0"/>
          <w:bCs w:val="0"/>
          <w:color w:val="1F1B41" w:themeColor="text1"/>
          <w:sz w:val="24"/>
          <w:szCs w:val="24"/>
          <w:lang w:eastAsia="en-US"/>
        </w:rPr>
        <w:t>Pomóc w zmianie nastawienia pracodawców może tegoroczna ustawa o rynku pracy i służbach zatrudnienia, która wprowadziła zachęty dla osób powyżej 60. lub 65. roku życia, w tym dofinansowanie połowy wynagrodzenia minimalnego przez 12 miesięcy.</w:t>
      </w:r>
      <w:r w:rsidRPr="00D72E97">
        <w:rPr>
          <w:rFonts w:ascii="Calibri" w:eastAsiaTheme="minorHAnsi" w:hAnsi="Calibri" w:cs="Calibri"/>
          <w:color w:val="1F1B41" w:themeColor="text1"/>
          <w:sz w:val="24"/>
          <w:szCs w:val="24"/>
          <w:lang w:eastAsia="en-US"/>
        </w:rPr>
        <w:t xml:space="preserve"> Jak zauważa Anna Pietraszko z Grupy Progres</w:t>
      </w:r>
      <w:r w:rsidR="001B5EE6" w:rsidRPr="00D72E97">
        <w:rPr>
          <w:rFonts w:ascii="Calibri" w:eastAsiaTheme="minorHAnsi" w:hAnsi="Calibri" w:cs="Calibri"/>
          <w:color w:val="1F1B41" w:themeColor="text1"/>
          <w:sz w:val="24"/>
          <w:szCs w:val="24"/>
          <w:lang w:eastAsia="en-US"/>
        </w:rPr>
        <w:t>,</w:t>
      </w:r>
      <w:r w:rsidR="001B5EE6" w:rsidRPr="00D72E97">
        <w:rPr>
          <w:rFonts w:ascii="Calibri" w:eastAsiaTheme="minorHAnsi" w:hAnsi="Calibri" w:cs="Calibri"/>
          <w:b w:val="0"/>
          <w:bCs w:val="0"/>
          <w:color w:val="1F1B41" w:themeColor="text1"/>
          <w:sz w:val="24"/>
          <w:szCs w:val="24"/>
          <w:lang w:eastAsia="en-US"/>
        </w:rPr>
        <w:t xml:space="preserve"> n</w:t>
      </w:r>
      <w:r w:rsidRPr="00D72E97">
        <w:rPr>
          <w:rFonts w:ascii="Calibri" w:eastAsiaTheme="minorHAnsi" w:hAnsi="Calibri" w:cs="Calibri"/>
          <w:b w:val="0"/>
          <w:bCs w:val="0"/>
          <w:color w:val="1F1B41" w:themeColor="text1"/>
          <w:sz w:val="24"/>
          <w:szCs w:val="24"/>
          <w:lang w:eastAsia="en-US"/>
        </w:rPr>
        <w:t>iezbędne są jednak działania promujące i zwiększające świadomość o dostępności tego wsparcia, bo w pierwszych miesiącach od wprowadzenia przepisów z tej możliwości skorzystało zaledwie 8 osób w 8 powiatowych urzędach pracy</w:t>
      </w:r>
      <w:r w:rsidR="000A53E6" w:rsidRPr="00D72E97">
        <w:rPr>
          <w:rFonts w:ascii="Calibri" w:eastAsiaTheme="minorHAnsi" w:hAnsi="Calibri" w:cs="Calibri"/>
          <w:b w:val="0"/>
          <w:bCs w:val="0"/>
          <w:color w:val="1F1B41" w:themeColor="text1"/>
          <w:sz w:val="24"/>
          <w:szCs w:val="24"/>
          <w:lang w:eastAsia="en-US"/>
        </w:rPr>
        <w:t xml:space="preserve">, co może wynikać zarówno z braku informacji wśród pracodawców, jak i obaw przed zatrudnieniem starszych pracowników, które nadal zbyt często podyktowane jest stereotypowym myśleniem. </w:t>
      </w:r>
    </w:p>
    <w:p w14:paraId="17EB0EBB" w14:textId="28286430" w:rsidR="00BE6C2A" w:rsidRPr="00D72E97" w:rsidRDefault="00BE6C2A" w:rsidP="002342C4">
      <w:pPr>
        <w:pStyle w:val="NormalnyWeb"/>
        <w:shd w:val="clear" w:color="auto" w:fill="FFFFFF"/>
        <w:jc w:val="both"/>
        <w:rPr>
          <w:rFonts w:asciiTheme="minorHAnsi" w:eastAsiaTheme="minorHAnsi" w:hAnsiTheme="minorHAnsi" w:cstheme="minorHAnsi"/>
          <w:color w:val="1F1B41" w:themeColor="text1"/>
          <w:sz w:val="16"/>
          <w:szCs w:val="16"/>
          <w:lang w:eastAsia="en-US"/>
        </w:rPr>
      </w:pPr>
      <w:r w:rsidRPr="00D72E97">
        <w:rPr>
          <w:rFonts w:asciiTheme="minorHAnsi" w:eastAsiaTheme="minorHAnsi" w:hAnsiTheme="minorHAnsi" w:cstheme="minorHAnsi"/>
          <w:color w:val="1F1B41" w:themeColor="text1"/>
          <w:sz w:val="16"/>
          <w:szCs w:val="16"/>
          <w:lang w:eastAsia="en-US"/>
        </w:rPr>
        <w:t>***</w:t>
      </w:r>
    </w:p>
    <w:p w14:paraId="1F7364A7" w14:textId="331417BC" w:rsidR="00BE6C2A" w:rsidRPr="00D72E97" w:rsidRDefault="005F0DE1" w:rsidP="009A19B2">
      <w:pPr>
        <w:pStyle w:val="NormalnyWeb"/>
        <w:shd w:val="clear" w:color="auto" w:fill="FFFFFF"/>
        <w:jc w:val="both"/>
        <w:rPr>
          <w:rFonts w:asciiTheme="minorHAnsi" w:eastAsiaTheme="minorHAnsi" w:hAnsiTheme="minorHAnsi" w:cstheme="minorHAnsi"/>
          <w:color w:val="1F1B41" w:themeColor="text1"/>
          <w:sz w:val="16"/>
          <w:szCs w:val="16"/>
          <w:lang w:eastAsia="en-US"/>
        </w:rPr>
      </w:pPr>
      <w:r w:rsidRPr="00D72E97">
        <w:rPr>
          <w:rFonts w:asciiTheme="minorHAnsi" w:hAnsiTheme="minorHAnsi" w:cstheme="minorHAnsi"/>
          <w:color w:val="1F1B41" w:themeColor="text1"/>
          <w:sz w:val="16"/>
          <w:szCs w:val="16"/>
        </w:rPr>
        <w:t>A</w:t>
      </w:r>
      <w:r w:rsidR="003D2059" w:rsidRPr="00D72E97">
        <w:rPr>
          <w:rFonts w:asciiTheme="minorHAnsi" w:hAnsiTheme="minorHAnsi" w:cstheme="minorHAnsi"/>
          <w:color w:val="1F1B41" w:themeColor="text1"/>
          <w:sz w:val="16"/>
          <w:szCs w:val="16"/>
        </w:rPr>
        <w:t xml:space="preserve">nalizy </w:t>
      </w:r>
      <w:r w:rsidRPr="00D72E97">
        <w:rPr>
          <w:rFonts w:asciiTheme="minorHAnsi" w:hAnsiTheme="minorHAnsi" w:cstheme="minorHAnsi"/>
          <w:color w:val="1F1B41" w:themeColor="text1"/>
          <w:sz w:val="16"/>
          <w:szCs w:val="16"/>
        </w:rPr>
        <w:t xml:space="preserve">ogłoszeń o pracę </w:t>
      </w:r>
      <w:r w:rsidR="00BE6C2A" w:rsidRPr="00D72E97">
        <w:rPr>
          <w:rFonts w:asciiTheme="minorHAnsi" w:eastAsiaTheme="minorHAnsi" w:hAnsiTheme="minorHAnsi" w:cstheme="minorHAnsi"/>
          <w:color w:val="1F1B41" w:themeColor="text1"/>
          <w:sz w:val="16"/>
          <w:szCs w:val="16"/>
          <w:lang w:eastAsia="en-US"/>
        </w:rPr>
        <w:t xml:space="preserve">Grupy Progres </w:t>
      </w:r>
      <w:r w:rsidR="003D2059" w:rsidRPr="00D72E97">
        <w:rPr>
          <w:rFonts w:asciiTheme="minorHAnsi" w:eastAsiaTheme="minorHAnsi" w:hAnsiTheme="minorHAnsi" w:cstheme="minorHAnsi"/>
          <w:color w:val="1F1B41" w:themeColor="text1"/>
          <w:sz w:val="16"/>
          <w:szCs w:val="16"/>
          <w:lang w:eastAsia="en-US"/>
        </w:rPr>
        <w:t>przeprowadz</w:t>
      </w:r>
      <w:r w:rsidRPr="00D72E97">
        <w:rPr>
          <w:rFonts w:asciiTheme="minorHAnsi" w:eastAsiaTheme="minorHAnsi" w:hAnsiTheme="minorHAnsi" w:cstheme="minorHAnsi"/>
          <w:color w:val="1F1B41" w:themeColor="text1"/>
          <w:sz w:val="16"/>
          <w:szCs w:val="16"/>
          <w:lang w:eastAsia="en-US"/>
        </w:rPr>
        <w:t>ono</w:t>
      </w:r>
      <w:r w:rsidR="003D2059" w:rsidRPr="00D72E97">
        <w:rPr>
          <w:rFonts w:asciiTheme="minorHAnsi" w:eastAsiaTheme="minorHAnsi" w:hAnsiTheme="minorHAnsi" w:cstheme="minorHAnsi"/>
          <w:color w:val="1F1B41" w:themeColor="text1"/>
          <w:sz w:val="16"/>
          <w:szCs w:val="16"/>
          <w:lang w:eastAsia="en-US"/>
        </w:rPr>
        <w:t xml:space="preserve"> w pierwszych dwóch tygodniach </w:t>
      </w:r>
      <w:r w:rsidR="00FD5D29" w:rsidRPr="00D72E97">
        <w:rPr>
          <w:rFonts w:asciiTheme="minorHAnsi" w:eastAsiaTheme="minorHAnsi" w:hAnsiTheme="minorHAnsi" w:cstheme="minorHAnsi"/>
          <w:color w:val="1F1B41" w:themeColor="text1"/>
          <w:sz w:val="16"/>
          <w:szCs w:val="16"/>
          <w:lang w:eastAsia="en-US"/>
        </w:rPr>
        <w:t>października</w:t>
      </w:r>
      <w:r w:rsidR="003D2059" w:rsidRPr="00D72E97">
        <w:rPr>
          <w:rFonts w:asciiTheme="minorHAnsi" w:eastAsiaTheme="minorHAnsi" w:hAnsiTheme="minorHAnsi" w:cstheme="minorHAnsi"/>
          <w:color w:val="1F1B41" w:themeColor="text1"/>
          <w:sz w:val="16"/>
          <w:szCs w:val="16"/>
          <w:lang w:eastAsia="en-US"/>
        </w:rPr>
        <w:t xml:space="preserve"> 2025 r. </w:t>
      </w:r>
      <w:r w:rsidRPr="00D72E97">
        <w:rPr>
          <w:rFonts w:asciiTheme="minorHAnsi" w:eastAsiaTheme="minorHAnsi" w:hAnsiTheme="minorHAnsi" w:cstheme="minorHAnsi"/>
          <w:color w:val="1F1B41" w:themeColor="text1"/>
          <w:sz w:val="16"/>
          <w:szCs w:val="16"/>
          <w:lang w:eastAsia="en-US"/>
        </w:rPr>
        <w:t xml:space="preserve">Obejmowały one </w:t>
      </w:r>
      <w:r w:rsidR="003D2059" w:rsidRPr="00D72E97">
        <w:rPr>
          <w:rFonts w:asciiTheme="minorHAnsi" w:eastAsiaTheme="minorHAnsi" w:hAnsiTheme="minorHAnsi" w:cstheme="minorHAnsi"/>
          <w:color w:val="1F1B41" w:themeColor="text1"/>
          <w:sz w:val="16"/>
          <w:szCs w:val="16"/>
          <w:lang w:eastAsia="en-US"/>
        </w:rPr>
        <w:t xml:space="preserve">ponad </w:t>
      </w:r>
      <w:r w:rsidRPr="00D72E97">
        <w:rPr>
          <w:rFonts w:asciiTheme="minorHAnsi" w:eastAsiaTheme="minorHAnsi" w:hAnsiTheme="minorHAnsi" w:cstheme="minorHAnsi"/>
          <w:color w:val="1F1B41" w:themeColor="text1"/>
          <w:sz w:val="16"/>
          <w:szCs w:val="16"/>
          <w:lang w:eastAsia="en-US"/>
        </w:rPr>
        <w:t>90</w:t>
      </w:r>
      <w:r w:rsidR="003D2059" w:rsidRPr="00D72E97">
        <w:rPr>
          <w:rFonts w:asciiTheme="minorHAnsi" w:eastAsiaTheme="minorHAnsi" w:hAnsiTheme="minorHAnsi" w:cstheme="minorHAnsi"/>
          <w:color w:val="1F1B41" w:themeColor="text1"/>
          <w:sz w:val="16"/>
          <w:szCs w:val="16"/>
          <w:lang w:eastAsia="en-US"/>
        </w:rPr>
        <w:t xml:space="preserve"> tys. ofert o pracę opublikowanych w portalach ogłoszeniowych. Analizie poddano ogłoszenia oferowane przez przedsiębiorców, organizacje i instytucje z całej Polski.  </w:t>
      </w:r>
    </w:p>
    <w:p w14:paraId="4A91B3FF" w14:textId="35DA93E7" w:rsidR="001B5EE6" w:rsidRPr="00D72E97" w:rsidRDefault="005F0DE1" w:rsidP="009A19B2">
      <w:pPr>
        <w:pStyle w:val="NormalnyWeb"/>
        <w:shd w:val="clear" w:color="auto" w:fill="FFFFFF"/>
        <w:jc w:val="both"/>
        <w:rPr>
          <w:rFonts w:asciiTheme="minorHAnsi" w:eastAsiaTheme="minorHAnsi" w:hAnsiTheme="minorHAnsi" w:cstheme="minorHAnsi"/>
          <w:color w:val="1F1B41" w:themeColor="text1"/>
          <w:sz w:val="16"/>
          <w:szCs w:val="16"/>
          <w:lang w:eastAsia="en-US"/>
        </w:rPr>
      </w:pPr>
      <w:r w:rsidRPr="00D72E97">
        <w:rPr>
          <w:rFonts w:asciiTheme="minorHAnsi" w:eastAsiaTheme="minorHAnsi" w:hAnsiTheme="minorHAnsi" w:cstheme="minorHAnsi"/>
          <w:color w:val="1F1B41" w:themeColor="text1"/>
          <w:sz w:val="16"/>
          <w:szCs w:val="16"/>
          <w:lang w:eastAsia="en-US"/>
        </w:rPr>
        <w:t>W badaniu Grupy Progres nt. zatrudniania seniorów</w:t>
      </w:r>
      <w:r w:rsidR="001B5EE6" w:rsidRPr="00D72E97">
        <w:rPr>
          <w:rFonts w:asciiTheme="minorHAnsi" w:eastAsiaTheme="minorHAnsi" w:hAnsiTheme="minorHAnsi" w:cstheme="minorHAnsi"/>
          <w:color w:val="1F1B41" w:themeColor="text1"/>
          <w:sz w:val="16"/>
          <w:szCs w:val="16"/>
          <w:lang w:eastAsia="en-US"/>
        </w:rPr>
        <w:t xml:space="preserve"> przeprowadzono metodą CAWI we wrześniu 2025 roku. W badaniu wzięło udział 600 pracodawców reprezentujących różne branże i sektory gospodarki. Badanie miało na celu zidentyfikowanie postaw firm wobec starszych pracowników oraz ocenę, jak często osoby dojrzałe są zatrudniane na stanowiskach kierowniczych i wyższych.</w:t>
      </w:r>
    </w:p>
    <w:p w14:paraId="35DB7315" w14:textId="77777777" w:rsidR="00D72E97" w:rsidRPr="00D72E97" w:rsidRDefault="00D72E97" w:rsidP="009A19B2">
      <w:pPr>
        <w:pStyle w:val="NormalnyWeb"/>
        <w:shd w:val="clear" w:color="auto" w:fill="FFFFFF"/>
        <w:jc w:val="both"/>
        <w:rPr>
          <w:rFonts w:asciiTheme="minorHAnsi" w:eastAsiaTheme="minorHAnsi" w:hAnsiTheme="minorHAnsi" w:cstheme="minorHAnsi"/>
          <w:color w:val="1F1B41" w:themeColor="text1"/>
          <w:sz w:val="16"/>
          <w:szCs w:val="16"/>
          <w:lang w:eastAsia="en-US"/>
        </w:rPr>
      </w:pPr>
    </w:p>
    <w:p w14:paraId="66C6A040" w14:textId="77777777" w:rsidR="00D72E97" w:rsidRPr="00D72E97" w:rsidRDefault="00D72E97" w:rsidP="009A19B2">
      <w:pPr>
        <w:pStyle w:val="NormalnyWeb"/>
        <w:shd w:val="clear" w:color="auto" w:fill="FFFFFF"/>
        <w:jc w:val="both"/>
        <w:rPr>
          <w:rFonts w:asciiTheme="minorHAnsi" w:eastAsiaTheme="minorHAnsi" w:hAnsiTheme="minorHAnsi" w:cstheme="minorHAnsi"/>
          <w:color w:val="1F1B41" w:themeColor="text1"/>
          <w:sz w:val="16"/>
          <w:szCs w:val="16"/>
          <w:lang w:eastAsia="en-US"/>
        </w:rPr>
      </w:pPr>
    </w:p>
    <w:p w14:paraId="43F8C2C9" w14:textId="73531A34" w:rsidR="003E1F86" w:rsidRPr="00D72E97" w:rsidRDefault="003E1F86" w:rsidP="009A19B2">
      <w:pPr>
        <w:pStyle w:val="NormalnyWeb"/>
        <w:shd w:val="clear" w:color="auto" w:fill="FFFFFF"/>
        <w:jc w:val="both"/>
        <w:rPr>
          <w:rFonts w:asciiTheme="minorHAnsi" w:hAnsiTheme="minorHAnsi" w:cstheme="minorHAnsi"/>
          <w:color w:val="1F1B41" w:themeColor="text1"/>
          <w:sz w:val="22"/>
          <w:szCs w:val="22"/>
        </w:rPr>
      </w:pPr>
      <w:r w:rsidRPr="00D72E97">
        <w:rPr>
          <w:rFonts w:asciiTheme="minorHAnsi" w:hAnsiTheme="minorHAnsi" w:cstheme="minorHAnsi"/>
          <w:color w:val="1F1B41" w:themeColor="text1"/>
          <w:sz w:val="22"/>
          <w:szCs w:val="22"/>
        </w:rPr>
        <w:lastRenderedPageBreak/>
        <w:t>***</w:t>
      </w:r>
    </w:p>
    <w:p w14:paraId="3B1AE146" w14:textId="2BCAAB97" w:rsidR="009F1EDC" w:rsidRPr="00D72E97" w:rsidRDefault="00E20A60" w:rsidP="003708EF">
      <w:pPr>
        <w:pStyle w:val="NormalnyWeb"/>
        <w:shd w:val="clear" w:color="auto" w:fill="FFFFFF"/>
        <w:jc w:val="both"/>
        <w:rPr>
          <w:rFonts w:asciiTheme="minorHAnsi" w:hAnsiTheme="minorHAnsi" w:cstheme="minorHAnsi"/>
          <w:color w:val="1F1B41" w:themeColor="text1"/>
          <w:sz w:val="16"/>
          <w:szCs w:val="16"/>
          <w:shd w:val="clear" w:color="auto" w:fill="FFFFFF"/>
        </w:rPr>
      </w:pPr>
      <w:r w:rsidRPr="00D72E97">
        <w:rPr>
          <w:rFonts w:asciiTheme="minorHAnsi" w:hAnsiTheme="minorHAnsi" w:cstheme="minorHAnsi"/>
          <w:b/>
          <w:bCs/>
          <w:color w:val="1F1B41" w:themeColor="text1"/>
          <w:sz w:val="16"/>
          <w:szCs w:val="16"/>
          <w:shd w:val="clear" w:color="auto" w:fill="FFFFFF"/>
        </w:rPr>
        <w:t xml:space="preserve">Holding Grupy Progres </w:t>
      </w:r>
      <w:r w:rsidRPr="00D72E97">
        <w:rPr>
          <w:rFonts w:asciiTheme="minorHAnsi" w:hAnsiTheme="minorHAnsi" w:cstheme="minorHAnsi"/>
          <w:color w:val="1F1B41" w:themeColor="text1"/>
          <w:sz w:val="16"/>
          <w:szCs w:val="16"/>
          <w:shd w:val="clear" w:color="auto" w:fill="FFFFFF"/>
        </w:rPr>
        <w:t>jest jedną z największych agencji HR wśród firm z branży posiadających 100 proc. polskiego kapitału i działających na terenie całego kraju. W jej skład wchodzą spółki, z których najstarsza na rynku funkcjonuje od 2002 r. Grupa wspiera przedsiębiorstwa w całej Polsce w zakresie pracy tymczasowej (Progres HR), doradztwa biznesowego i szkoleń (Progres Consulting), rekrutacji stałych (Progres Permanent Recruitment), a także optymalizacji procesów (Progres Advanced Solutions). Rocznie zatrudnia niemal 20 tysięcy pracowników i realizuje 1,5 tysiąca projektów rekrutacyjnych. Posiada kilkadziesiąt oddziałów w Polsce i za</w:t>
      </w:r>
      <w:r w:rsidR="0029614E" w:rsidRPr="00D72E97">
        <w:rPr>
          <w:rFonts w:asciiTheme="minorHAnsi" w:hAnsiTheme="minorHAnsi" w:cstheme="minorHAnsi"/>
          <w:color w:val="1F1B41" w:themeColor="text1"/>
          <w:sz w:val="16"/>
          <w:szCs w:val="16"/>
          <w:shd w:val="clear" w:color="auto" w:fill="FFFFFF"/>
        </w:rPr>
        <w:t xml:space="preserve"> </w:t>
      </w:r>
      <w:r w:rsidRPr="00D72E97">
        <w:rPr>
          <w:rFonts w:asciiTheme="minorHAnsi" w:hAnsiTheme="minorHAnsi" w:cstheme="minorHAnsi"/>
          <w:color w:val="1F1B41" w:themeColor="text1"/>
          <w:sz w:val="16"/>
          <w:szCs w:val="16"/>
          <w:shd w:val="clear" w:color="auto" w:fill="FFFFFF"/>
        </w:rPr>
        <w:t xml:space="preserve">granicą. </w:t>
      </w:r>
      <w:r w:rsidR="00D72E97" w:rsidRPr="00D72E97">
        <w:rPr>
          <w:rFonts w:asciiTheme="minorHAnsi" w:hAnsiTheme="minorHAnsi" w:cstheme="minorHAnsi"/>
          <w:color w:val="1F1B41" w:themeColor="text1"/>
          <w:sz w:val="16"/>
          <w:szCs w:val="16"/>
          <w:shd w:val="clear" w:color="auto" w:fill="FFFFFF"/>
        </w:rPr>
        <w:t xml:space="preserve">Organizacja była wielokrotnie nagradzana w prestiżowych konkursach, plebiscytach i rankingach tj. m.in. Deloitte - Best </w:t>
      </w:r>
      <w:proofErr w:type="spellStart"/>
      <w:r w:rsidR="00D72E97" w:rsidRPr="00D72E97">
        <w:rPr>
          <w:rFonts w:asciiTheme="minorHAnsi" w:hAnsiTheme="minorHAnsi" w:cstheme="minorHAnsi"/>
          <w:color w:val="1F1B41" w:themeColor="text1"/>
          <w:sz w:val="16"/>
          <w:szCs w:val="16"/>
          <w:shd w:val="clear" w:color="auto" w:fill="FFFFFF"/>
        </w:rPr>
        <w:t>Managed</w:t>
      </w:r>
      <w:proofErr w:type="spellEnd"/>
      <w:r w:rsidR="00D72E97" w:rsidRPr="00D72E97">
        <w:rPr>
          <w:rFonts w:asciiTheme="minorHAnsi" w:hAnsiTheme="minorHAnsi" w:cstheme="minorHAnsi"/>
          <w:color w:val="1F1B41" w:themeColor="text1"/>
          <w:sz w:val="16"/>
          <w:szCs w:val="16"/>
          <w:shd w:val="clear" w:color="auto" w:fill="FFFFFF"/>
        </w:rPr>
        <w:t xml:space="preserve"> Companies Poland 2025, Diamenty Forbesa (2025 r. – laureat), Ambasador Polskiej Gospodarki BCC (2025 r.) Gazele Biznesu (2024 r. –</w:t>
      </w:r>
      <w:r w:rsidR="00D72E97" w:rsidRPr="00D72E97">
        <w:rPr>
          <w:rFonts w:asciiTheme="minorHAnsi" w:hAnsiTheme="minorHAnsi" w:cstheme="minorHAnsi"/>
          <w:color w:val="1F1B41" w:themeColor="text1"/>
          <w:sz w:val="16"/>
          <w:szCs w:val="16"/>
          <w:shd w:val="clear" w:color="auto" w:fill="FFFFFF"/>
        </w:rPr>
        <w:t xml:space="preserve"> </w:t>
      </w:r>
      <w:r w:rsidR="00D72E97" w:rsidRPr="00D72E97">
        <w:rPr>
          <w:rFonts w:asciiTheme="minorHAnsi" w:hAnsiTheme="minorHAnsi" w:cstheme="minorHAnsi"/>
          <w:color w:val="1F1B41" w:themeColor="text1"/>
          <w:sz w:val="16"/>
          <w:szCs w:val="16"/>
          <w:shd w:val="clear" w:color="auto" w:fill="FFFFFF"/>
        </w:rPr>
        <w:t>laureat) Medal Europejski (2024 r.), Lider Polskiego Biznesu (2025 r.). Grupa Progres posiada też certyfikat Równości Płac przyznawany przez Business Center Club</w:t>
      </w:r>
      <w:r w:rsidR="00D72E97" w:rsidRPr="00D72E97">
        <w:rPr>
          <w:rFonts w:asciiTheme="minorHAnsi" w:hAnsiTheme="minorHAnsi" w:cstheme="minorHAnsi"/>
          <w:color w:val="1F1B41" w:themeColor="text1"/>
          <w:sz w:val="16"/>
          <w:szCs w:val="16"/>
          <w:shd w:val="clear" w:color="auto" w:fill="FFFFFF"/>
        </w:rPr>
        <w:t>.</w:t>
      </w:r>
    </w:p>
    <w:p w14:paraId="56E2D912" w14:textId="77777777" w:rsidR="009F1EDC" w:rsidRPr="00D72E97" w:rsidRDefault="003E1F86" w:rsidP="003708EF">
      <w:pPr>
        <w:pStyle w:val="NormalnyWeb"/>
        <w:shd w:val="clear" w:color="auto" w:fill="FFFFFF"/>
        <w:jc w:val="both"/>
        <w:rPr>
          <w:rFonts w:asciiTheme="minorHAnsi" w:hAnsiTheme="minorHAnsi" w:cstheme="minorHAnsi"/>
          <w:b/>
          <w:color w:val="1F1B41" w:themeColor="text1"/>
        </w:rPr>
      </w:pPr>
      <w:r w:rsidRPr="00D72E97">
        <w:rPr>
          <w:rFonts w:asciiTheme="minorHAnsi" w:hAnsiTheme="minorHAnsi" w:cstheme="minorHAnsi"/>
          <w:b/>
          <w:color w:val="1F1B41" w:themeColor="text1"/>
        </w:rPr>
        <w:t>***</w:t>
      </w:r>
    </w:p>
    <w:p w14:paraId="50F97C2F" w14:textId="77777777" w:rsidR="00D72E97" w:rsidRPr="00D72E97" w:rsidRDefault="00E05548" w:rsidP="009F1EDC">
      <w:pPr>
        <w:pStyle w:val="NormalnyWeb"/>
        <w:shd w:val="clear" w:color="auto" w:fill="FFFFFF"/>
        <w:jc w:val="both"/>
        <w:rPr>
          <w:rFonts w:asciiTheme="minorHAnsi" w:hAnsiTheme="minorHAnsi" w:cstheme="minorHAnsi"/>
          <w:b/>
          <w:color w:val="1F1B41" w:themeColor="text1"/>
        </w:rPr>
      </w:pPr>
      <w:r w:rsidRPr="00D72E97">
        <w:rPr>
          <w:rFonts w:asciiTheme="minorHAnsi" w:hAnsiTheme="minorHAnsi" w:cstheme="minorHAnsi"/>
          <w:b/>
          <w:color w:val="1F1B41" w:themeColor="text1"/>
        </w:rPr>
        <w:t xml:space="preserve">Biuro prasowe Grupy Progres: </w:t>
      </w:r>
    </w:p>
    <w:p w14:paraId="31000C88" w14:textId="77777777" w:rsidR="00D72E97" w:rsidRPr="00D72E97" w:rsidRDefault="00E05548" w:rsidP="00D72E9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F1B41" w:themeColor="text1"/>
        </w:rPr>
      </w:pPr>
      <w:r w:rsidRPr="00D72E97">
        <w:rPr>
          <w:rFonts w:asciiTheme="minorHAnsi" w:hAnsiTheme="minorHAnsi" w:cstheme="minorHAnsi"/>
          <w:color w:val="1F1B41" w:themeColor="text1"/>
        </w:rPr>
        <w:t>Kamila Tyniec</w:t>
      </w:r>
      <w:r w:rsidR="009F1EDC" w:rsidRPr="00D72E97">
        <w:rPr>
          <w:rFonts w:asciiTheme="minorHAnsi" w:hAnsiTheme="minorHAnsi" w:cstheme="minorHAnsi"/>
          <w:color w:val="1F1B41" w:themeColor="text1"/>
        </w:rPr>
        <w:t xml:space="preserve">, </w:t>
      </w:r>
    </w:p>
    <w:p w14:paraId="2E77BC2E" w14:textId="77777777" w:rsidR="00D72E97" w:rsidRPr="00D72E97" w:rsidRDefault="00E05548" w:rsidP="00D72E9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F1B41" w:themeColor="text1"/>
          <w:lang w:val="en-US"/>
        </w:rPr>
      </w:pPr>
      <w:r w:rsidRPr="00D72E97">
        <w:rPr>
          <w:rFonts w:asciiTheme="minorHAnsi" w:hAnsiTheme="minorHAnsi" w:cstheme="minorHAnsi"/>
          <w:color w:val="1F1B41" w:themeColor="text1"/>
          <w:lang w:val="en-US"/>
        </w:rPr>
        <w:t xml:space="preserve">e-mail: </w:t>
      </w:r>
      <w:hyperlink r:id="rId8" w:history="1">
        <w:r w:rsidRPr="00D72E97">
          <w:rPr>
            <w:rStyle w:val="Hipercze"/>
            <w:rFonts w:asciiTheme="minorHAnsi" w:hAnsiTheme="minorHAnsi" w:cstheme="minorHAnsi"/>
            <w:color w:val="1F1B41" w:themeColor="text1"/>
            <w:lang w:val="en-US"/>
          </w:rPr>
          <w:t>k.tyniec@bepr.pl</w:t>
        </w:r>
      </w:hyperlink>
      <w:r w:rsidR="006D016D" w:rsidRPr="00D72E97">
        <w:rPr>
          <w:rFonts w:asciiTheme="minorHAnsi" w:hAnsiTheme="minorHAnsi" w:cstheme="minorHAnsi"/>
          <w:color w:val="1F1B41" w:themeColor="text1"/>
          <w:lang w:val="en-US"/>
        </w:rPr>
        <w:t xml:space="preserve"> </w:t>
      </w:r>
    </w:p>
    <w:p w14:paraId="089A0EF4" w14:textId="1A72501A" w:rsidR="00DF5583" w:rsidRPr="00D72E97" w:rsidRDefault="00E05548" w:rsidP="00D72E9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1F1B41" w:themeColor="text1"/>
        </w:rPr>
      </w:pPr>
      <w:r w:rsidRPr="00D72E97">
        <w:rPr>
          <w:rFonts w:asciiTheme="minorHAnsi" w:hAnsiTheme="minorHAnsi" w:cstheme="minorHAnsi"/>
          <w:color w:val="1F1B41" w:themeColor="text1"/>
        </w:rPr>
        <w:t>kom. +48 500 690 965</w:t>
      </w:r>
    </w:p>
    <w:sectPr w:rsidR="00DF5583" w:rsidRPr="00D72E97" w:rsidSect="0011425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A94E2" w14:textId="77777777" w:rsidR="00B33333" w:rsidRDefault="00B33333" w:rsidP="00B332FF">
      <w:r>
        <w:separator/>
      </w:r>
    </w:p>
  </w:endnote>
  <w:endnote w:type="continuationSeparator" w:id="0">
    <w:p w14:paraId="5899E2AD" w14:textId="77777777" w:rsidR="00B33333" w:rsidRDefault="00B33333" w:rsidP="00B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82AE4" w14:textId="77777777" w:rsidR="00DF5583" w:rsidRDefault="00DF558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210A80EF" wp14:editId="2B011F47">
          <wp:simplePos x="0" y="0"/>
          <wp:positionH relativeFrom="column">
            <wp:posOffset>-635</wp:posOffset>
          </wp:positionH>
          <wp:positionV relativeFrom="paragraph">
            <wp:posOffset>108052</wp:posOffset>
          </wp:positionV>
          <wp:extent cx="5756910" cy="49022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BE25E92" w14:textId="77777777" w:rsidR="00DF5583" w:rsidRDefault="00DF5583">
    <w:pPr>
      <w:pStyle w:val="Stopka"/>
    </w:pPr>
  </w:p>
  <w:p w14:paraId="5652D689" w14:textId="77777777" w:rsidR="00B332FF" w:rsidRDefault="00A7049D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6519A116" wp14:editId="2345AEF9">
              <wp:simplePos x="0" y="0"/>
              <wp:positionH relativeFrom="column">
                <wp:posOffset>-591037</wp:posOffset>
              </wp:positionH>
              <wp:positionV relativeFrom="paragraph">
                <wp:posOffset>-428971</wp:posOffset>
              </wp:positionV>
              <wp:extent cx="2360930" cy="169926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699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E4770A" w14:textId="77777777" w:rsidR="00A7049D" w:rsidRPr="009F7EC3" w:rsidRDefault="00A7049D">
                          <w:pPr>
                            <w:rPr>
                              <w:color w:val="262943"/>
                              <w:sz w:val="12"/>
                              <w:szCs w:val="12"/>
                            </w:rPr>
                          </w:pPr>
                          <w:r w:rsidRPr="009F7EC3">
                            <w:rPr>
                              <w:color w:val="262943"/>
                              <w:sz w:val="12"/>
                              <w:szCs w:val="12"/>
                            </w:rPr>
                            <w:t>grupaprogres.pl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9A11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6.55pt;margin-top:-33.8pt;width:185.9pt;height:133.8pt;z-index:-25165619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" filled="f" stroked="f">
              <v:textbox>
                <w:txbxContent>
                  <w:p w14:paraId="3AE4770A" w14:textId="77777777" w:rsidR="00A7049D" w:rsidRPr="009F7EC3" w:rsidRDefault="00A7049D">
                    <w:pPr>
                      <w:rPr>
                        <w:color w:val="262943"/>
                        <w:sz w:val="12"/>
                        <w:szCs w:val="12"/>
                      </w:rPr>
                    </w:pPr>
                    <w:r w:rsidRPr="009F7EC3">
                      <w:rPr>
                        <w:color w:val="262943"/>
                        <w:sz w:val="12"/>
                        <w:szCs w:val="12"/>
                      </w:rPr>
                      <w:t>grupaprogres.pl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EE21B" w14:textId="77777777" w:rsidR="00B33333" w:rsidRDefault="00B33333" w:rsidP="00B332FF">
      <w:r>
        <w:separator/>
      </w:r>
    </w:p>
  </w:footnote>
  <w:footnote w:type="continuationSeparator" w:id="0">
    <w:p w14:paraId="378AFAE9" w14:textId="77777777" w:rsidR="00B33333" w:rsidRDefault="00B33333" w:rsidP="00B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AEA4E" w14:textId="77777777" w:rsidR="000924FC" w:rsidRDefault="001834B1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3CB2C03" wp14:editId="04645479">
              <wp:simplePos x="0" y="0"/>
              <wp:positionH relativeFrom="margin">
                <wp:posOffset>2762447</wp:posOffset>
              </wp:positionH>
              <wp:positionV relativeFrom="paragraph">
                <wp:posOffset>-164465</wp:posOffset>
              </wp:positionV>
              <wp:extent cx="3105150" cy="1404620"/>
              <wp:effectExtent l="0" t="0" r="0" b="1905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1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56421A" w14:textId="77777777" w:rsidR="000924FC" w:rsidRDefault="00A7049D" w:rsidP="00540F74">
                          <w:pPr>
                            <w:jc w:val="right"/>
                            <w:rPr>
                              <w:color w:val="262943"/>
                              <w:sz w:val="12"/>
                              <w:szCs w:val="20"/>
                            </w:rPr>
                          </w:pPr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 xml:space="preserve">Grupa Progres Sp. z </w:t>
                          </w:r>
                          <w:r w:rsidR="000924FC">
                            <w:rPr>
                              <w:color w:val="262943"/>
                              <w:sz w:val="12"/>
                              <w:szCs w:val="20"/>
                            </w:rPr>
                            <w:t xml:space="preserve">o.o. </w:t>
                          </w:r>
                        </w:p>
                        <w:p w14:paraId="5F32A966" w14:textId="77777777" w:rsidR="00A7049D" w:rsidRPr="009F7EC3" w:rsidRDefault="00A7049D" w:rsidP="00540F74">
                          <w:pPr>
                            <w:jc w:val="right"/>
                            <w:rPr>
                              <w:color w:val="262943"/>
                              <w:sz w:val="12"/>
                              <w:szCs w:val="20"/>
                            </w:rPr>
                          </w:pPr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>Al. Grunwaldzka 411, 80 - 309 Gdańsk</w:t>
                          </w:r>
                        </w:p>
                        <w:p w14:paraId="3599929C" w14:textId="77777777" w:rsidR="00A7049D" w:rsidRPr="009F7EC3" w:rsidRDefault="00A7049D" w:rsidP="00540F74">
                          <w:pPr>
                            <w:jc w:val="right"/>
                            <w:rPr>
                              <w:color w:val="262943"/>
                              <w:sz w:val="14"/>
                            </w:rPr>
                          </w:pPr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>NIP 604-01-00-</w:t>
                          </w:r>
                          <w:proofErr w:type="gramStart"/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>389 ;</w:t>
                          </w:r>
                          <w:proofErr w:type="gramEnd"/>
                          <w:r w:rsidRPr="009F7EC3">
                            <w:rPr>
                              <w:color w:val="262943"/>
                              <w:sz w:val="12"/>
                              <w:szCs w:val="20"/>
                            </w:rPr>
                            <w:t xml:space="preserve"> REGON 220647576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CB2C0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17.5pt;margin-top:-12.95pt;width:244.5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" filled="f" stroked="f">
              <v:textbox style="mso-fit-shape-to-text:t">
                <w:txbxContent>
                  <w:p w14:paraId="4356421A" w14:textId="77777777" w:rsidR="000924FC" w:rsidRDefault="00A7049D" w:rsidP="00540F74">
                    <w:pPr>
                      <w:jc w:val="right"/>
                      <w:rPr>
                        <w:color w:val="262943"/>
                        <w:sz w:val="12"/>
                        <w:szCs w:val="20"/>
                      </w:rPr>
                    </w:pPr>
                    <w:r w:rsidRPr="009F7EC3">
                      <w:rPr>
                        <w:color w:val="262943"/>
                        <w:sz w:val="12"/>
                        <w:szCs w:val="20"/>
                      </w:rPr>
                      <w:t xml:space="preserve">Grupa Progres Sp. z </w:t>
                    </w:r>
                    <w:r w:rsidR="000924FC">
                      <w:rPr>
                        <w:color w:val="262943"/>
                        <w:sz w:val="12"/>
                        <w:szCs w:val="20"/>
                      </w:rPr>
                      <w:t xml:space="preserve">o.o. </w:t>
                    </w:r>
                  </w:p>
                  <w:p w14:paraId="5F32A966" w14:textId="77777777" w:rsidR="00A7049D" w:rsidRPr="009F7EC3" w:rsidRDefault="00A7049D" w:rsidP="00540F74">
                    <w:pPr>
                      <w:jc w:val="right"/>
                      <w:rPr>
                        <w:color w:val="262943"/>
                        <w:sz w:val="12"/>
                        <w:szCs w:val="20"/>
                      </w:rPr>
                    </w:pPr>
                    <w:r w:rsidRPr="009F7EC3">
                      <w:rPr>
                        <w:color w:val="262943"/>
                        <w:sz w:val="12"/>
                        <w:szCs w:val="20"/>
                      </w:rPr>
                      <w:t>Al. Grunwaldzka 411, 80 - 309 Gdańsk</w:t>
                    </w:r>
                  </w:p>
                  <w:p w14:paraId="3599929C" w14:textId="77777777" w:rsidR="00A7049D" w:rsidRPr="009F7EC3" w:rsidRDefault="00A7049D" w:rsidP="00540F74">
                    <w:pPr>
                      <w:jc w:val="right"/>
                      <w:rPr>
                        <w:color w:val="262943"/>
                        <w:sz w:val="14"/>
                      </w:rPr>
                    </w:pPr>
                    <w:r w:rsidRPr="009F7EC3">
                      <w:rPr>
                        <w:color w:val="262943"/>
                        <w:sz w:val="12"/>
                        <w:szCs w:val="20"/>
                      </w:rPr>
                      <w:t>NIP 604-01-00-</w:t>
                    </w:r>
                    <w:proofErr w:type="gramStart"/>
                    <w:r w:rsidRPr="009F7EC3">
                      <w:rPr>
                        <w:color w:val="262943"/>
                        <w:sz w:val="12"/>
                        <w:szCs w:val="20"/>
                      </w:rPr>
                      <w:t>389 ;</w:t>
                    </w:r>
                    <w:proofErr w:type="gramEnd"/>
                    <w:r w:rsidRPr="009F7EC3">
                      <w:rPr>
                        <w:color w:val="262943"/>
                        <w:sz w:val="12"/>
                        <w:szCs w:val="20"/>
                      </w:rPr>
                      <w:t xml:space="preserve"> REGON 220647576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E6326">
      <w:rPr>
        <w:noProof/>
        <w:lang w:eastAsia="pl-PL"/>
      </w:rPr>
      <w:drawing>
        <wp:anchor distT="0" distB="0" distL="114300" distR="114300" simplePos="0" relativeHeight="251666432" behindDoc="1" locked="0" layoutInCell="1" allowOverlap="1" wp14:anchorId="18095038" wp14:editId="385738E7">
          <wp:simplePos x="0" y="0"/>
          <wp:positionH relativeFrom="column">
            <wp:posOffset>-661670</wp:posOffset>
          </wp:positionH>
          <wp:positionV relativeFrom="paragraph">
            <wp:posOffset>-201929</wp:posOffset>
          </wp:positionV>
          <wp:extent cx="1609725" cy="530356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967" cy="5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6B66A4" w14:textId="77777777" w:rsidR="000924FC" w:rsidRDefault="000924FC">
    <w:pPr>
      <w:pStyle w:val="Nagwek"/>
    </w:pPr>
  </w:p>
  <w:p w14:paraId="1A4D4CD0" w14:textId="77777777" w:rsidR="00A7049D" w:rsidRDefault="00A7049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52ED77B" wp14:editId="710D29D3">
          <wp:simplePos x="0" y="0"/>
          <wp:positionH relativeFrom="column">
            <wp:posOffset>-613192</wp:posOffset>
          </wp:positionH>
          <wp:positionV relativeFrom="paragraph">
            <wp:posOffset>673611</wp:posOffset>
          </wp:positionV>
          <wp:extent cx="166370" cy="8059003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41" cy="8115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B8E"/>
    <w:multiLevelType w:val="hybridMultilevel"/>
    <w:tmpl w:val="09044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1594A"/>
    <w:multiLevelType w:val="multilevel"/>
    <w:tmpl w:val="58BEF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85370"/>
    <w:multiLevelType w:val="hybridMultilevel"/>
    <w:tmpl w:val="10A60F08"/>
    <w:lvl w:ilvl="0" w:tplc="09E26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3051D"/>
    <w:multiLevelType w:val="hybridMultilevel"/>
    <w:tmpl w:val="C68A3C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CE37FB"/>
    <w:multiLevelType w:val="multilevel"/>
    <w:tmpl w:val="B6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25429"/>
    <w:multiLevelType w:val="hybridMultilevel"/>
    <w:tmpl w:val="CF348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E0808"/>
    <w:multiLevelType w:val="multilevel"/>
    <w:tmpl w:val="19B6DF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8130E81"/>
    <w:multiLevelType w:val="multilevel"/>
    <w:tmpl w:val="28C44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A4B34C2"/>
    <w:multiLevelType w:val="multilevel"/>
    <w:tmpl w:val="465A4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5E197C"/>
    <w:multiLevelType w:val="hybridMultilevel"/>
    <w:tmpl w:val="AF7A6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47D3C"/>
    <w:multiLevelType w:val="multilevel"/>
    <w:tmpl w:val="8AB2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226580"/>
    <w:multiLevelType w:val="multilevel"/>
    <w:tmpl w:val="4B8A5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415A00"/>
    <w:multiLevelType w:val="multilevel"/>
    <w:tmpl w:val="E0AE00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3411DD"/>
    <w:multiLevelType w:val="hybridMultilevel"/>
    <w:tmpl w:val="05029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8577D"/>
    <w:multiLevelType w:val="hybridMultilevel"/>
    <w:tmpl w:val="28104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37723"/>
    <w:multiLevelType w:val="hybridMultilevel"/>
    <w:tmpl w:val="05886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755D6A"/>
    <w:multiLevelType w:val="hybridMultilevel"/>
    <w:tmpl w:val="F4EA6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A068D"/>
    <w:multiLevelType w:val="multilevel"/>
    <w:tmpl w:val="F7A4DC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124F1E"/>
    <w:multiLevelType w:val="multilevel"/>
    <w:tmpl w:val="0FCA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7F1DA1"/>
    <w:multiLevelType w:val="hybridMultilevel"/>
    <w:tmpl w:val="A1444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A177C"/>
    <w:multiLevelType w:val="multilevel"/>
    <w:tmpl w:val="6C88FB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DA7A49"/>
    <w:multiLevelType w:val="hybridMultilevel"/>
    <w:tmpl w:val="434C3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36E22"/>
    <w:multiLevelType w:val="multilevel"/>
    <w:tmpl w:val="DF2646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FB4097"/>
    <w:multiLevelType w:val="hybridMultilevel"/>
    <w:tmpl w:val="CF4AE0A8"/>
    <w:lvl w:ilvl="0" w:tplc="0415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040696"/>
    <w:multiLevelType w:val="hybridMultilevel"/>
    <w:tmpl w:val="F9A495DE"/>
    <w:lvl w:ilvl="0" w:tplc="DD6C1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E067DA"/>
    <w:multiLevelType w:val="multilevel"/>
    <w:tmpl w:val="DD4C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167EFF"/>
    <w:multiLevelType w:val="multilevel"/>
    <w:tmpl w:val="7C9005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835758"/>
    <w:multiLevelType w:val="multilevel"/>
    <w:tmpl w:val="3CBC8B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57E275F"/>
    <w:multiLevelType w:val="hybridMultilevel"/>
    <w:tmpl w:val="4F6A0F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3913D3"/>
    <w:multiLevelType w:val="hybridMultilevel"/>
    <w:tmpl w:val="7B7EF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389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5825585">
    <w:abstractNumId w:val="16"/>
  </w:num>
  <w:num w:numId="3" w16cid:durableId="1714769923">
    <w:abstractNumId w:val="24"/>
  </w:num>
  <w:num w:numId="4" w16cid:durableId="2081246455">
    <w:abstractNumId w:val="6"/>
  </w:num>
  <w:num w:numId="5" w16cid:durableId="1540320976">
    <w:abstractNumId w:val="23"/>
  </w:num>
  <w:num w:numId="6" w16cid:durableId="1414085053">
    <w:abstractNumId w:val="7"/>
  </w:num>
  <w:num w:numId="7" w16cid:durableId="1214734065">
    <w:abstractNumId w:val="27"/>
  </w:num>
  <w:num w:numId="8" w16cid:durableId="254291827">
    <w:abstractNumId w:val="2"/>
  </w:num>
  <w:num w:numId="9" w16cid:durableId="507403002">
    <w:abstractNumId w:val="1"/>
  </w:num>
  <w:num w:numId="10" w16cid:durableId="1902404399">
    <w:abstractNumId w:val="26"/>
  </w:num>
  <w:num w:numId="11" w16cid:durableId="1633288417">
    <w:abstractNumId w:val="22"/>
  </w:num>
  <w:num w:numId="12" w16cid:durableId="377634687">
    <w:abstractNumId w:val="19"/>
  </w:num>
  <w:num w:numId="13" w16cid:durableId="911044234">
    <w:abstractNumId w:val="15"/>
  </w:num>
  <w:num w:numId="14" w16cid:durableId="1137453245">
    <w:abstractNumId w:val="21"/>
  </w:num>
  <w:num w:numId="15" w16cid:durableId="470363962">
    <w:abstractNumId w:val="28"/>
  </w:num>
  <w:num w:numId="16" w16cid:durableId="1285700013">
    <w:abstractNumId w:val="13"/>
  </w:num>
  <w:num w:numId="17" w16cid:durableId="1133795825">
    <w:abstractNumId w:val="20"/>
  </w:num>
  <w:num w:numId="18" w16cid:durableId="1303537857">
    <w:abstractNumId w:val="17"/>
  </w:num>
  <w:num w:numId="19" w16cid:durableId="1926765156">
    <w:abstractNumId w:val="12"/>
  </w:num>
  <w:num w:numId="20" w16cid:durableId="485820784">
    <w:abstractNumId w:val="5"/>
  </w:num>
  <w:num w:numId="21" w16cid:durableId="1643384972">
    <w:abstractNumId w:val="0"/>
  </w:num>
  <w:num w:numId="22" w16cid:durableId="480119802">
    <w:abstractNumId w:val="11"/>
  </w:num>
  <w:num w:numId="23" w16cid:durableId="284967887">
    <w:abstractNumId w:val="9"/>
  </w:num>
  <w:num w:numId="24" w16cid:durableId="141629701">
    <w:abstractNumId w:val="3"/>
  </w:num>
  <w:num w:numId="25" w16cid:durableId="1708481862">
    <w:abstractNumId w:val="29"/>
  </w:num>
  <w:num w:numId="26" w16cid:durableId="1858739647">
    <w:abstractNumId w:val="18"/>
  </w:num>
  <w:num w:numId="27" w16cid:durableId="1749188407">
    <w:abstractNumId w:val="25"/>
  </w:num>
  <w:num w:numId="28" w16cid:durableId="1915166775">
    <w:abstractNumId w:val="8"/>
  </w:num>
  <w:num w:numId="29" w16cid:durableId="1597904237">
    <w:abstractNumId w:val="4"/>
  </w:num>
  <w:num w:numId="30" w16cid:durableId="741413647">
    <w:abstractNumId w:val="10"/>
  </w:num>
  <w:num w:numId="31" w16cid:durableId="1286723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78E"/>
    <w:rsid w:val="000013E1"/>
    <w:rsid w:val="00001F91"/>
    <w:rsid w:val="00006DA4"/>
    <w:rsid w:val="00007963"/>
    <w:rsid w:val="00010BB1"/>
    <w:rsid w:val="00012060"/>
    <w:rsid w:val="000153F5"/>
    <w:rsid w:val="0001637D"/>
    <w:rsid w:val="00017BDD"/>
    <w:rsid w:val="000204C6"/>
    <w:rsid w:val="0002710A"/>
    <w:rsid w:val="000279FC"/>
    <w:rsid w:val="00027D1D"/>
    <w:rsid w:val="000302FF"/>
    <w:rsid w:val="00034974"/>
    <w:rsid w:val="00036102"/>
    <w:rsid w:val="0003646B"/>
    <w:rsid w:val="0004097E"/>
    <w:rsid w:val="000426D5"/>
    <w:rsid w:val="0004544B"/>
    <w:rsid w:val="0005083D"/>
    <w:rsid w:val="00051B3A"/>
    <w:rsid w:val="00051FE9"/>
    <w:rsid w:val="00053363"/>
    <w:rsid w:val="0005546C"/>
    <w:rsid w:val="000565AC"/>
    <w:rsid w:val="00057B5E"/>
    <w:rsid w:val="0006282B"/>
    <w:rsid w:val="00065D23"/>
    <w:rsid w:val="000668DA"/>
    <w:rsid w:val="00067662"/>
    <w:rsid w:val="00074B37"/>
    <w:rsid w:val="000802A6"/>
    <w:rsid w:val="00080CD1"/>
    <w:rsid w:val="0008478A"/>
    <w:rsid w:val="00085F74"/>
    <w:rsid w:val="000902C0"/>
    <w:rsid w:val="000924FC"/>
    <w:rsid w:val="000A049C"/>
    <w:rsid w:val="000A1C28"/>
    <w:rsid w:val="000A3077"/>
    <w:rsid w:val="000A3552"/>
    <w:rsid w:val="000A53E6"/>
    <w:rsid w:val="000A6C87"/>
    <w:rsid w:val="000B2757"/>
    <w:rsid w:val="000B2884"/>
    <w:rsid w:val="000B373F"/>
    <w:rsid w:val="000B5F38"/>
    <w:rsid w:val="000B7F70"/>
    <w:rsid w:val="000C403C"/>
    <w:rsid w:val="000C43C5"/>
    <w:rsid w:val="000C44DC"/>
    <w:rsid w:val="000C5D9F"/>
    <w:rsid w:val="000C6D20"/>
    <w:rsid w:val="000C7470"/>
    <w:rsid w:val="000D186A"/>
    <w:rsid w:val="000D2767"/>
    <w:rsid w:val="000D28C0"/>
    <w:rsid w:val="000D47B0"/>
    <w:rsid w:val="000D60DF"/>
    <w:rsid w:val="000D6522"/>
    <w:rsid w:val="000E17DE"/>
    <w:rsid w:val="000E1DA9"/>
    <w:rsid w:val="000E4142"/>
    <w:rsid w:val="000E6326"/>
    <w:rsid w:val="000F2E79"/>
    <w:rsid w:val="000F3308"/>
    <w:rsid w:val="000F4B4C"/>
    <w:rsid w:val="000F4CA4"/>
    <w:rsid w:val="000F50E3"/>
    <w:rsid w:val="00101036"/>
    <w:rsid w:val="00102972"/>
    <w:rsid w:val="00104DBB"/>
    <w:rsid w:val="001063AF"/>
    <w:rsid w:val="001076DD"/>
    <w:rsid w:val="00110127"/>
    <w:rsid w:val="001126CB"/>
    <w:rsid w:val="00112702"/>
    <w:rsid w:val="00114250"/>
    <w:rsid w:val="001219D9"/>
    <w:rsid w:val="0012631C"/>
    <w:rsid w:val="0013167C"/>
    <w:rsid w:val="00132496"/>
    <w:rsid w:val="0013343E"/>
    <w:rsid w:val="00135442"/>
    <w:rsid w:val="001410D7"/>
    <w:rsid w:val="001477B9"/>
    <w:rsid w:val="001522F5"/>
    <w:rsid w:val="00152D23"/>
    <w:rsid w:val="00153FE2"/>
    <w:rsid w:val="0015784A"/>
    <w:rsid w:val="00161A44"/>
    <w:rsid w:val="00164A7D"/>
    <w:rsid w:val="00165D83"/>
    <w:rsid w:val="00170E88"/>
    <w:rsid w:val="00172852"/>
    <w:rsid w:val="00180C30"/>
    <w:rsid w:val="00180F6C"/>
    <w:rsid w:val="001834B1"/>
    <w:rsid w:val="00186403"/>
    <w:rsid w:val="001869A6"/>
    <w:rsid w:val="00190903"/>
    <w:rsid w:val="00192A33"/>
    <w:rsid w:val="001944AA"/>
    <w:rsid w:val="00194540"/>
    <w:rsid w:val="00196A38"/>
    <w:rsid w:val="001A077B"/>
    <w:rsid w:val="001A1BCB"/>
    <w:rsid w:val="001A3B60"/>
    <w:rsid w:val="001A3CF1"/>
    <w:rsid w:val="001A5D06"/>
    <w:rsid w:val="001A701A"/>
    <w:rsid w:val="001A75A5"/>
    <w:rsid w:val="001A7C1E"/>
    <w:rsid w:val="001B0636"/>
    <w:rsid w:val="001B0C85"/>
    <w:rsid w:val="001B1181"/>
    <w:rsid w:val="001B1511"/>
    <w:rsid w:val="001B1662"/>
    <w:rsid w:val="001B3D7E"/>
    <w:rsid w:val="001B41C0"/>
    <w:rsid w:val="001B5EE6"/>
    <w:rsid w:val="001B6558"/>
    <w:rsid w:val="001C5671"/>
    <w:rsid w:val="001C6A76"/>
    <w:rsid w:val="001D0185"/>
    <w:rsid w:val="001D06ED"/>
    <w:rsid w:val="001D2D28"/>
    <w:rsid w:val="001D35E3"/>
    <w:rsid w:val="001D50C9"/>
    <w:rsid w:val="001D6B65"/>
    <w:rsid w:val="001E2108"/>
    <w:rsid w:val="001E358E"/>
    <w:rsid w:val="001E74E4"/>
    <w:rsid w:val="001E7FE8"/>
    <w:rsid w:val="001F03BC"/>
    <w:rsid w:val="001F14B3"/>
    <w:rsid w:val="001F2E7D"/>
    <w:rsid w:val="001F5071"/>
    <w:rsid w:val="001F7C74"/>
    <w:rsid w:val="0020602B"/>
    <w:rsid w:val="002102B1"/>
    <w:rsid w:val="002102D7"/>
    <w:rsid w:val="00215C72"/>
    <w:rsid w:val="0021608E"/>
    <w:rsid w:val="00217BD9"/>
    <w:rsid w:val="00220577"/>
    <w:rsid w:val="00221DC3"/>
    <w:rsid w:val="0022291A"/>
    <w:rsid w:val="00225843"/>
    <w:rsid w:val="00226588"/>
    <w:rsid w:val="00227925"/>
    <w:rsid w:val="002305D0"/>
    <w:rsid w:val="00231033"/>
    <w:rsid w:val="00231305"/>
    <w:rsid w:val="00231AD3"/>
    <w:rsid w:val="00231C0B"/>
    <w:rsid w:val="0023276C"/>
    <w:rsid w:val="002333C2"/>
    <w:rsid w:val="002342C4"/>
    <w:rsid w:val="00237181"/>
    <w:rsid w:val="00237E0C"/>
    <w:rsid w:val="00241CDE"/>
    <w:rsid w:val="00243649"/>
    <w:rsid w:val="00243BF9"/>
    <w:rsid w:val="00243E90"/>
    <w:rsid w:val="00251CB2"/>
    <w:rsid w:val="002527CA"/>
    <w:rsid w:val="00252DE4"/>
    <w:rsid w:val="002547CE"/>
    <w:rsid w:val="00254F0A"/>
    <w:rsid w:val="00254F35"/>
    <w:rsid w:val="00256855"/>
    <w:rsid w:val="00270F72"/>
    <w:rsid w:val="00271898"/>
    <w:rsid w:val="00274C55"/>
    <w:rsid w:val="0027776A"/>
    <w:rsid w:val="00280B72"/>
    <w:rsid w:val="00286E1F"/>
    <w:rsid w:val="0028720F"/>
    <w:rsid w:val="00293D11"/>
    <w:rsid w:val="0029614E"/>
    <w:rsid w:val="00296C98"/>
    <w:rsid w:val="00296D40"/>
    <w:rsid w:val="002A1444"/>
    <w:rsid w:val="002A38EB"/>
    <w:rsid w:val="002A3BAD"/>
    <w:rsid w:val="002A406D"/>
    <w:rsid w:val="002A5441"/>
    <w:rsid w:val="002A6884"/>
    <w:rsid w:val="002A7538"/>
    <w:rsid w:val="002B2936"/>
    <w:rsid w:val="002B550C"/>
    <w:rsid w:val="002B6D71"/>
    <w:rsid w:val="002C19BC"/>
    <w:rsid w:val="002C295A"/>
    <w:rsid w:val="002C4124"/>
    <w:rsid w:val="002C7FCC"/>
    <w:rsid w:val="002D06AC"/>
    <w:rsid w:val="002D14F1"/>
    <w:rsid w:val="002E3D12"/>
    <w:rsid w:val="002E4735"/>
    <w:rsid w:val="002E4D8D"/>
    <w:rsid w:val="002E6E25"/>
    <w:rsid w:val="002E6E5D"/>
    <w:rsid w:val="002E6FD1"/>
    <w:rsid w:val="002F04AB"/>
    <w:rsid w:val="002F1792"/>
    <w:rsid w:val="002F4EEF"/>
    <w:rsid w:val="002F6058"/>
    <w:rsid w:val="00300D4E"/>
    <w:rsid w:val="00301E41"/>
    <w:rsid w:val="00304703"/>
    <w:rsid w:val="0031516E"/>
    <w:rsid w:val="00315E24"/>
    <w:rsid w:val="00321C33"/>
    <w:rsid w:val="00323633"/>
    <w:rsid w:val="00326F34"/>
    <w:rsid w:val="0032786E"/>
    <w:rsid w:val="0033021F"/>
    <w:rsid w:val="0033214D"/>
    <w:rsid w:val="00333D0B"/>
    <w:rsid w:val="00333FBA"/>
    <w:rsid w:val="003414F1"/>
    <w:rsid w:val="0034328E"/>
    <w:rsid w:val="00345ECE"/>
    <w:rsid w:val="00346619"/>
    <w:rsid w:val="003517F9"/>
    <w:rsid w:val="00352BFB"/>
    <w:rsid w:val="00352C27"/>
    <w:rsid w:val="00353D63"/>
    <w:rsid w:val="00355589"/>
    <w:rsid w:val="0035648D"/>
    <w:rsid w:val="00356E10"/>
    <w:rsid w:val="00357736"/>
    <w:rsid w:val="00360557"/>
    <w:rsid w:val="00360B3F"/>
    <w:rsid w:val="00360E7B"/>
    <w:rsid w:val="00361517"/>
    <w:rsid w:val="003629C8"/>
    <w:rsid w:val="00363526"/>
    <w:rsid w:val="00364942"/>
    <w:rsid w:val="00365CAD"/>
    <w:rsid w:val="00367362"/>
    <w:rsid w:val="0036739B"/>
    <w:rsid w:val="0037027A"/>
    <w:rsid w:val="003708EF"/>
    <w:rsid w:val="00374608"/>
    <w:rsid w:val="00375853"/>
    <w:rsid w:val="00381731"/>
    <w:rsid w:val="00381CC9"/>
    <w:rsid w:val="00383554"/>
    <w:rsid w:val="00383865"/>
    <w:rsid w:val="00391607"/>
    <w:rsid w:val="00391CE0"/>
    <w:rsid w:val="00393D1D"/>
    <w:rsid w:val="003941D4"/>
    <w:rsid w:val="003949AC"/>
    <w:rsid w:val="00394E6E"/>
    <w:rsid w:val="003959FC"/>
    <w:rsid w:val="00396E00"/>
    <w:rsid w:val="003A5053"/>
    <w:rsid w:val="003A6667"/>
    <w:rsid w:val="003A7C17"/>
    <w:rsid w:val="003B13B2"/>
    <w:rsid w:val="003B1C4B"/>
    <w:rsid w:val="003B2C2A"/>
    <w:rsid w:val="003B42F1"/>
    <w:rsid w:val="003B708D"/>
    <w:rsid w:val="003C022A"/>
    <w:rsid w:val="003C2703"/>
    <w:rsid w:val="003C42D0"/>
    <w:rsid w:val="003C46B2"/>
    <w:rsid w:val="003C780E"/>
    <w:rsid w:val="003D054B"/>
    <w:rsid w:val="003D1524"/>
    <w:rsid w:val="003D2059"/>
    <w:rsid w:val="003D28B1"/>
    <w:rsid w:val="003D759B"/>
    <w:rsid w:val="003E1F86"/>
    <w:rsid w:val="003E2B3B"/>
    <w:rsid w:val="003E7297"/>
    <w:rsid w:val="003E77A9"/>
    <w:rsid w:val="003F173D"/>
    <w:rsid w:val="003F33F9"/>
    <w:rsid w:val="003F4556"/>
    <w:rsid w:val="003F496A"/>
    <w:rsid w:val="00400D52"/>
    <w:rsid w:val="004018D5"/>
    <w:rsid w:val="00402361"/>
    <w:rsid w:val="00403851"/>
    <w:rsid w:val="004062B8"/>
    <w:rsid w:val="004104E2"/>
    <w:rsid w:val="00410C6C"/>
    <w:rsid w:val="00412ABA"/>
    <w:rsid w:val="00412F56"/>
    <w:rsid w:val="00420B38"/>
    <w:rsid w:val="00427773"/>
    <w:rsid w:val="004307A5"/>
    <w:rsid w:val="004323D1"/>
    <w:rsid w:val="00433555"/>
    <w:rsid w:val="00433886"/>
    <w:rsid w:val="0043438C"/>
    <w:rsid w:val="004354B9"/>
    <w:rsid w:val="0043565D"/>
    <w:rsid w:val="0044082E"/>
    <w:rsid w:val="00441DF5"/>
    <w:rsid w:val="00441F95"/>
    <w:rsid w:val="00442CE6"/>
    <w:rsid w:val="00442FBD"/>
    <w:rsid w:val="00444B1F"/>
    <w:rsid w:val="00445800"/>
    <w:rsid w:val="00445A45"/>
    <w:rsid w:val="00446A53"/>
    <w:rsid w:val="004476A4"/>
    <w:rsid w:val="00447B09"/>
    <w:rsid w:val="004502E9"/>
    <w:rsid w:val="00451035"/>
    <w:rsid w:val="00451DF4"/>
    <w:rsid w:val="00460C94"/>
    <w:rsid w:val="00461C45"/>
    <w:rsid w:val="00463167"/>
    <w:rsid w:val="00465B97"/>
    <w:rsid w:val="00470A1B"/>
    <w:rsid w:val="00470A22"/>
    <w:rsid w:val="00476C4A"/>
    <w:rsid w:val="004774D8"/>
    <w:rsid w:val="004815B8"/>
    <w:rsid w:val="00481951"/>
    <w:rsid w:val="004940C3"/>
    <w:rsid w:val="00494103"/>
    <w:rsid w:val="00495EC6"/>
    <w:rsid w:val="004972D7"/>
    <w:rsid w:val="00497D22"/>
    <w:rsid w:val="004A2351"/>
    <w:rsid w:val="004A2A29"/>
    <w:rsid w:val="004A445E"/>
    <w:rsid w:val="004B1707"/>
    <w:rsid w:val="004B7E12"/>
    <w:rsid w:val="004C1449"/>
    <w:rsid w:val="004C681F"/>
    <w:rsid w:val="004D02EB"/>
    <w:rsid w:val="004D70D3"/>
    <w:rsid w:val="004E09FB"/>
    <w:rsid w:val="004E22CE"/>
    <w:rsid w:val="004E3C1B"/>
    <w:rsid w:val="004E3C8A"/>
    <w:rsid w:val="004E5878"/>
    <w:rsid w:val="004E64AC"/>
    <w:rsid w:val="004E65F8"/>
    <w:rsid w:val="004F032D"/>
    <w:rsid w:val="004F16A8"/>
    <w:rsid w:val="004F1E0F"/>
    <w:rsid w:val="004F2603"/>
    <w:rsid w:val="004F42D5"/>
    <w:rsid w:val="004F6E3E"/>
    <w:rsid w:val="004F7ED5"/>
    <w:rsid w:val="00500DDE"/>
    <w:rsid w:val="005103E0"/>
    <w:rsid w:val="00510AD3"/>
    <w:rsid w:val="00511830"/>
    <w:rsid w:val="00512452"/>
    <w:rsid w:val="00512A67"/>
    <w:rsid w:val="00512F62"/>
    <w:rsid w:val="00514E69"/>
    <w:rsid w:val="00516A5A"/>
    <w:rsid w:val="00521ECD"/>
    <w:rsid w:val="0052476B"/>
    <w:rsid w:val="00524B5B"/>
    <w:rsid w:val="005262E5"/>
    <w:rsid w:val="0053033B"/>
    <w:rsid w:val="00530981"/>
    <w:rsid w:val="0053339A"/>
    <w:rsid w:val="00533A72"/>
    <w:rsid w:val="00533F28"/>
    <w:rsid w:val="0053464A"/>
    <w:rsid w:val="00536118"/>
    <w:rsid w:val="00536777"/>
    <w:rsid w:val="00540F74"/>
    <w:rsid w:val="00543494"/>
    <w:rsid w:val="005511D7"/>
    <w:rsid w:val="00551EE2"/>
    <w:rsid w:val="00553E6C"/>
    <w:rsid w:val="00555519"/>
    <w:rsid w:val="005559C5"/>
    <w:rsid w:val="00557152"/>
    <w:rsid w:val="005603F4"/>
    <w:rsid w:val="005652C1"/>
    <w:rsid w:val="00566EC5"/>
    <w:rsid w:val="00570410"/>
    <w:rsid w:val="00572EF3"/>
    <w:rsid w:val="005740D7"/>
    <w:rsid w:val="005747AE"/>
    <w:rsid w:val="005747CF"/>
    <w:rsid w:val="00574CB1"/>
    <w:rsid w:val="005816A8"/>
    <w:rsid w:val="00585849"/>
    <w:rsid w:val="0059056F"/>
    <w:rsid w:val="00592498"/>
    <w:rsid w:val="005927B2"/>
    <w:rsid w:val="00594EDA"/>
    <w:rsid w:val="005952CE"/>
    <w:rsid w:val="005956A4"/>
    <w:rsid w:val="00596452"/>
    <w:rsid w:val="005973BF"/>
    <w:rsid w:val="005A09C9"/>
    <w:rsid w:val="005A212B"/>
    <w:rsid w:val="005A3F81"/>
    <w:rsid w:val="005A634F"/>
    <w:rsid w:val="005B28FC"/>
    <w:rsid w:val="005B43EC"/>
    <w:rsid w:val="005C1FA5"/>
    <w:rsid w:val="005C4587"/>
    <w:rsid w:val="005C67FD"/>
    <w:rsid w:val="005C7553"/>
    <w:rsid w:val="005D0E64"/>
    <w:rsid w:val="005D1823"/>
    <w:rsid w:val="005D1E6D"/>
    <w:rsid w:val="005D25B5"/>
    <w:rsid w:val="005D39B9"/>
    <w:rsid w:val="005D56D5"/>
    <w:rsid w:val="005E217E"/>
    <w:rsid w:val="005E3401"/>
    <w:rsid w:val="005F0DE1"/>
    <w:rsid w:val="005F355A"/>
    <w:rsid w:val="005F6596"/>
    <w:rsid w:val="005F7D58"/>
    <w:rsid w:val="00606CAA"/>
    <w:rsid w:val="006077B9"/>
    <w:rsid w:val="006130CC"/>
    <w:rsid w:val="006144DB"/>
    <w:rsid w:val="00615C30"/>
    <w:rsid w:val="00616DFF"/>
    <w:rsid w:val="00617839"/>
    <w:rsid w:val="00617A45"/>
    <w:rsid w:val="006206B8"/>
    <w:rsid w:val="006229DA"/>
    <w:rsid w:val="00623B8A"/>
    <w:rsid w:val="00623E55"/>
    <w:rsid w:val="006241ED"/>
    <w:rsid w:val="00624824"/>
    <w:rsid w:val="00624A32"/>
    <w:rsid w:val="00626EE2"/>
    <w:rsid w:val="00630572"/>
    <w:rsid w:val="0063171C"/>
    <w:rsid w:val="00632A70"/>
    <w:rsid w:val="00634F14"/>
    <w:rsid w:val="00640383"/>
    <w:rsid w:val="0064167D"/>
    <w:rsid w:val="00643689"/>
    <w:rsid w:val="006450DC"/>
    <w:rsid w:val="00647D00"/>
    <w:rsid w:val="00651118"/>
    <w:rsid w:val="00653AA2"/>
    <w:rsid w:val="00657513"/>
    <w:rsid w:val="0066106B"/>
    <w:rsid w:val="00662504"/>
    <w:rsid w:val="00664495"/>
    <w:rsid w:val="00670266"/>
    <w:rsid w:val="00674190"/>
    <w:rsid w:val="006751EB"/>
    <w:rsid w:val="00676761"/>
    <w:rsid w:val="006829CF"/>
    <w:rsid w:val="006841F1"/>
    <w:rsid w:val="006847B1"/>
    <w:rsid w:val="00691170"/>
    <w:rsid w:val="00691C0E"/>
    <w:rsid w:val="006A1184"/>
    <w:rsid w:val="006A17E8"/>
    <w:rsid w:val="006B7FD5"/>
    <w:rsid w:val="006C0683"/>
    <w:rsid w:val="006C0A82"/>
    <w:rsid w:val="006C3A25"/>
    <w:rsid w:val="006D016D"/>
    <w:rsid w:val="006D32CA"/>
    <w:rsid w:val="006D5D94"/>
    <w:rsid w:val="006D6514"/>
    <w:rsid w:val="006D652A"/>
    <w:rsid w:val="006D6FC0"/>
    <w:rsid w:val="006E1DD8"/>
    <w:rsid w:val="006E38A9"/>
    <w:rsid w:val="006E57A4"/>
    <w:rsid w:val="006E657F"/>
    <w:rsid w:val="006F0E35"/>
    <w:rsid w:val="006F377D"/>
    <w:rsid w:val="007011C7"/>
    <w:rsid w:val="0070165E"/>
    <w:rsid w:val="00701684"/>
    <w:rsid w:val="00707193"/>
    <w:rsid w:val="007104E2"/>
    <w:rsid w:val="00710D44"/>
    <w:rsid w:val="00711579"/>
    <w:rsid w:val="00714B45"/>
    <w:rsid w:val="007157FA"/>
    <w:rsid w:val="00717D5E"/>
    <w:rsid w:val="00722D75"/>
    <w:rsid w:val="007240ED"/>
    <w:rsid w:val="00724C9D"/>
    <w:rsid w:val="00731CCB"/>
    <w:rsid w:val="00733113"/>
    <w:rsid w:val="00734B04"/>
    <w:rsid w:val="0073565E"/>
    <w:rsid w:val="00735D8C"/>
    <w:rsid w:val="00740A88"/>
    <w:rsid w:val="00741D77"/>
    <w:rsid w:val="00741F7E"/>
    <w:rsid w:val="00745CEA"/>
    <w:rsid w:val="00745D06"/>
    <w:rsid w:val="007465C3"/>
    <w:rsid w:val="00747C7C"/>
    <w:rsid w:val="007508C7"/>
    <w:rsid w:val="007520B9"/>
    <w:rsid w:val="00752FA8"/>
    <w:rsid w:val="00753078"/>
    <w:rsid w:val="00754944"/>
    <w:rsid w:val="007565E2"/>
    <w:rsid w:val="007575E7"/>
    <w:rsid w:val="00760728"/>
    <w:rsid w:val="00760942"/>
    <w:rsid w:val="007638C4"/>
    <w:rsid w:val="00765409"/>
    <w:rsid w:val="00765B35"/>
    <w:rsid w:val="007676BC"/>
    <w:rsid w:val="0077092E"/>
    <w:rsid w:val="007716D7"/>
    <w:rsid w:val="00772E11"/>
    <w:rsid w:val="00774B2F"/>
    <w:rsid w:val="007811DB"/>
    <w:rsid w:val="00781F52"/>
    <w:rsid w:val="00783348"/>
    <w:rsid w:val="00785E03"/>
    <w:rsid w:val="00790823"/>
    <w:rsid w:val="00791B84"/>
    <w:rsid w:val="0079325F"/>
    <w:rsid w:val="00794B3A"/>
    <w:rsid w:val="00795226"/>
    <w:rsid w:val="007A0A35"/>
    <w:rsid w:val="007A6828"/>
    <w:rsid w:val="007B2416"/>
    <w:rsid w:val="007B3D7D"/>
    <w:rsid w:val="007B404D"/>
    <w:rsid w:val="007B5463"/>
    <w:rsid w:val="007B7852"/>
    <w:rsid w:val="007C01D3"/>
    <w:rsid w:val="007C0757"/>
    <w:rsid w:val="007C0AE6"/>
    <w:rsid w:val="007C36E9"/>
    <w:rsid w:val="007C50A0"/>
    <w:rsid w:val="007C7383"/>
    <w:rsid w:val="007C75A5"/>
    <w:rsid w:val="007C7859"/>
    <w:rsid w:val="007C7BDD"/>
    <w:rsid w:val="007D0392"/>
    <w:rsid w:val="007D0D8F"/>
    <w:rsid w:val="007D1FD1"/>
    <w:rsid w:val="007D2EEF"/>
    <w:rsid w:val="007D737D"/>
    <w:rsid w:val="007D7DB7"/>
    <w:rsid w:val="007E0B90"/>
    <w:rsid w:val="007E1799"/>
    <w:rsid w:val="007E27AB"/>
    <w:rsid w:val="007E4E0D"/>
    <w:rsid w:val="007E5F53"/>
    <w:rsid w:val="007F0262"/>
    <w:rsid w:val="007F0D5A"/>
    <w:rsid w:val="007F3A4F"/>
    <w:rsid w:val="007F3E84"/>
    <w:rsid w:val="007F55BA"/>
    <w:rsid w:val="007F5EFA"/>
    <w:rsid w:val="007F74A0"/>
    <w:rsid w:val="00801506"/>
    <w:rsid w:val="00804413"/>
    <w:rsid w:val="00804AEC"/>
    <w:rsid w:val="00804B88"/>
    <w:rsid w:val="00805960"/>
    <w:rsid w:val="008140F1"/>
    <w:rsid w:val="008156D6"/>
    <w:rsid w:val="00817FDF"/>
    <w:rsid w:val="0082049F"/>
    <w:rsid w:val="00824569"/>
    <w:rsid w:val="00835696"/>
    <w:rsid w:val="0083681C"/>
    <w:rsid w:val="008375C6"/>
    <w:rsid w:val="00840053"/>
    <w:rsid w:val="00842A01"/>
    <w:rsid w:val="008464B2"/>
    <w:rsid w:val="00847211"/>
    <w:rsid w:val="00851356"/>
    <w:rsid w:val="008561D1"/>
    <w:rsid w:val="00856A9E"/>
    <w:rsid w:val="00873462"/>
    <w:rsid w:val="008738BB"/>
    <w:rsid w:val="00874F3D"/>
    <w:rsid w:val="008777F9"/>
    <w:rsid w:val="00880C29"/>
    <w:rsid w:val="0088277C"/>
    <w:rsid w:val="008834DA"/>
    <w:rsid w:val="0089087A"/>
    <w:rsid w:val="00891AB5"/>
    <w:rsid w:val="00893561"/>
    <w:rsid w:val="00895208"/>
    <w:rsid w:val="00896D22"/>
    <w:rsid w:val="00896F74"/>
    <w:rsid w:val="008972BD"/>
    <w:rsid w:val="00897699"/>
    <w:rsid w:val="008A0F82"/>
    <w:rsid w:val="008A1E81"/>
    <w:rsid w:val="008A23A9"/>
    <w:rsid w:val="008A30DC"/>
    <w:rsid w:val="008A3A86"/>
    <w:rsid w:val="008A56C5"/>
    <w:rsid w:val="008A5AEB"/>
    <w:rsid w:val="008B18D7"/>
    <w:rsid w:val="008B1F1E"/>
    <w:rsid w:val="008B49F0"/>
    <w:rsid w:val="008B4AD4"/>
    <w:rsid w:val="008B4D63"/>
    <w:rsid w:val="008B5CD0"/>
    <w:rsid w:val="008B6FE7"/>
    <w:rsid w:val="008B7179"/>
    <w:rsid w:val="008B7F3E"/>
    <w:rsid w:val="008C0F1C"/>
    <w:rsid w:val="008C2406"/>
    <w:rsid w:val="008C49B6"/>
    <w:rsid w:val="008C6CA2"/>
    <w:rsid w:val="008D0ED1"/>
    <w:rsid w:val="008D2771"/>
    <w:rsid w:val="008D4275"/>
    <w:rsid w:val="008D4AE3"/>
    <w:rsid w:val="008D6766"/>
    <w:rsid w:val="008D7D21"/>
    <w:rsid w:val="008E0549"/>
    <w:rsid w:val="008E0E59"/>
    <w:rsid w:val="008E0F0E"/>
    <w:rsid w:val="008E11FC"/>
    <w:rsid w:val="008E1876"/>
    <w:rsid w:val="008E1988"/>
    <w:rsid w:val="008E1FE5"/>
    <w:rsid w:val="008E380D"/>
    <w:rsid w:val="008E441B"/>
    <w:rsid w:val="008E7511"/>
    <w:rsid w:val="008F3013"/>
    <w:rsid w:val="008F4EF4"/>
    <w:rsid w:val="00900BC8"/>
    <w:rsid w:val="00902AA9"/>
    <w:rsid w:val="00902F43"/>
    <w:rsid w:val="00903D97"/>
    <w:rsid w:val="00904401"/>
    <w:rsid w:val="009050EC"/>
    <w:rsid w:val="009072B0"/>
    <w:rsid w:val="0090786B"/>
    <w:rsid w:val="0091062A"/>
    <w:rsid w:val="00911CFB"/>
    <w:rsid w:val="0091269A"/>
    <w:rsid w:val="00912723"/>
    <w:rsid w:val="009157F2"/>
    <w:rsid w:val="00915B6C"/>
    <w:rsid w:val="00923A2F"/>
    <w:rsid w:val="00924EAB"/>
    <w:rsid w:val="00927B36"/>
    <w:rsid w:val="0093053E"/>
    <w:rsid w:val="00931A57"/>
    <w:rsid w:val="00933034"/>
    <w:rsid w:val="00935535"/>
    <w:rsid w:val="009361D1"/>
    <w:rsid w:val="00937137"/>
    <w:rsid w:val="00937AF8"/>
    <w:rsid w:val="00945355"/>
    <w:rsid w:val="00945EFD"/>
    <w:rsid w:val="00947D6D"/>
    <w:rsid w:val="00951E1F"/>
    <w:rsid w:val="00951E4B"/>
    <w:rsid w:val="00952436"/>
    <w:rsid w:val="00952854"/>
    <w:rsid w:val="009540D7"/>
    <w:rsid w:val="00956ADF"/>
    <w:rsid w:val="00956DA8"/>
    <w:rsid w:val="009571ED"/>
    <w:rsid w:val="00960AC1"/>
    <w:rsid w:val="0096237C"/>
    <w:rsid w:val="009646A6"/>
    <w:rsid w:val="009660F1"/>
    <w:rsid w:val="00966636"/>
    <w:rsid w:val="0097356E"/>
    <w:rsid w:val="00974C5D"/>
    <w:rsid w:val="00981EC9"/>
    <w:rsid w:val="00982A64"/>
    <w:rsid w:val="009833BE"/>
    <w:rsid w:val="00990859"/>
    <w:rsid w:val="00995675"/>
    <w:rsid w:val="009967F3"/>
    <w:rsid w:val="009970FB"/>
    <w:rsid w:val="0099771C"/>
    <w:rsid w:val="009A19B2"/>
    <w:rsid w:val="009A75F4"/>
    <w:rsid w:val="009B0463"/>
    <w:rsid w:val="009B155A"/>
    <w:rsid w:val="009B24DF"/>
    <w:rsid w:val="009B302C"/>
    <w:rsid w:val="009B5B52"/>
    <w:rsid w:val="009B6CD0"/>
    <w:rsid w:val="009B72D7"/>
    <w:rsid w:val="009C03E3"/>
    <w:rsid w:val="009C23BE"/>
    <w:rsid w:val="009C2D4E"/>
    <w:rsid w:val="009C4B27"/>
    <w:rsid w:val="009C5266"/>
    <w:rsid w:val="009D3599"/>
    <w:rsid w:val="009D366C"/>
    <w:rsid w:val="009D40F6"/>
    <w:rsid w:val="009D5E45"/>
    <w:rsid w:val="009E2FF4"/>
    <w:rsid w:val="009E3FFD"/>
    <w:rsid w:val="009E5581"/>
    <w:rsid w:val="009E5B91"/>
    <w:rsid w:val="009E6056"/>
    <w:rsid w:val="009E6DF0"/>
    <w:rsid w:val="009E7F5C"/>
    <w:rsid w:val="009F0227"/>
    <w:rsid w:val="009F103A"/>
    <w:rsid w:val="009F1ECC"/>
    <w:rsid w:val="009F1EDC"/>
    <w:rsid w:val="009F272E"/>
    <w:rsid w:val="009F4B3E"/>
    <w:rsid w:val="009F661A"/>
    <w:rsid w:val="009F6B3C"/>
    <w:rsid w:val="009F7C4B"/>
    <w:rsid w:val="009F7EC3"/>
    <w:rsid w:val="00A00851"/>
    <w:rsid w:val="00A03887"/>
    <w:rsid w:val="00A223AE"/>
    <w:rsid w:val="00A22AC8"/>
    <w:rsid w:val="00A260DA"/>
    <w:rsid w:val="00A270A1"/>
    <w:rsid w:val="00A31144"/>
    <w:rsid w:val="00A4023A"/>
    <w:rsid w:val="00A416A1"/>
    <w:rsid w:val="00A41ECA"/>
    <w:rsid w:val="00A41F28"/>
    <w:rsid w:val="00A46432"/>
    <w:rsid w:val="00A51B06"/>
    <w:rsid w:val="00A51B87"/>
    <w:rsid w:val="00A54E3D"/>
    <w:rsid w:val="00A56124"/>
    <w:rsid w:val="00A57925"/>
    <w:rsid w:val="00A60263"/>
    <w:rsid w:val="00A636C7"/>
    <w:rsid w:val="00A646C9"/>
    <w:rsid w:val="00A67D86"/>
    <w:rsid w:val="00A7049D"/>
    <w:rsid w:val="00A715B4"/>
    <w:rsid w:val="00A7450D"/>
    <w:rsid w:val="00A803E6"/>
    <w:rsid w:val="00A853E8"/>
    <w:rsid w:val="00A87B27"/>
    <w:rsid w:val="00A87FE3"/>
    <w:rsid w:val="00A90491"/>
    <w:rsid w:val="00A93D2E"/>
    <w:rsid w:val="00A94149"/>
    <w:rsid w:val="00A97895"/>
    <w:rsid w:val="00AA095B"/>
    <w:rsid w:val="00AA0D6E"/>
    <w:rsid w:val="00AA43F0"/>
    <w:rsid w:val="00AA499A"/>
    <w:rsid w:val="00AA59D3"/>
    <w:rsid w:val="00AA5B4D"/>
    <w:rsid w:val="00AB100A"/>
    <w:rsid w:val="00AB1992"/>
    <w:rsid w:val="00AB19CB"/>
    <w:rsid w:val="00AB3DBC"/>
    <w:rsid w:val="00AB5C7D"/>
    <w:rsid w:val="00AC0CA9"/>
    <w:rsid w:val="00AC76AB"/>
    <w:rsid w:val="00AD343E"/>
    <w:rsid w:val="00AD3781"/>
    <w:rsid w:val="00AD655A"/>
    <w:rsid w:val="00AE0C4E"/>
    <w:rsid w:val="00AE2990"/>
    <w:rsid w:val="00AE3272"/>
    <w:rsid w:val="00AE48F0"/>
    <w:rsid w:val="00AE7CE0"/>
    <w:rsid w:val="00AF1CE5"/>
    <w:rsid w:val="00AF2F3E"/>
    <w:rsid w:val="00AF3CF6"/>
    <w:rsid w:val="00AF4001"/>
    <w:rsid w:val="00AF56E3"/>
    <w:rsid w:val="00AF6B84"/>
    <w:rsid w:val="00AF7D6A"/>
    <w:rsid w:val="00B001C9"/>
    <w:rsid w:val="00B03505"/>
    <w:rsid w:val="00B05E2E"/>
    <w:rsid w:val="00B073A6"/>
    <w:rsid w:val="00B17AC1"/>
    <w:rsid w:val="00B20DA7"/>
    <w:rsid w:val="00B22511"/>
    <w:rsid w:val="00B22885"/>
    <w:rsid w:val="00B23A03"/>
    <w:rsid w:val="00B248A1"/>
    <w:rsid w:val="00B315A7"/>
    <w:rsid w:val="00B315AF"/>
    <w:rsid w:val="00B320B9"/>
    <w:rsid w:val="00B332FF"/>
    <w:rsid w:val="00B33333"/>
    <w:rsid w:val="00B36436"/>
    <w:rsid w:val="00B4441A"/>
    <w:rsid w:val="00B46771"/>
    <w:rsid w:val="00B47465"/>
    <w:rsid w:val="00B4763B"/>
    <w:rsid w:val="00B47FB0"/>
    <w:rsid w:val="00B521EE"/>
    <w:rsid w:val="00B540CC"/>
    <w:rsid w:val="00B54A0C"/>
    <w:rsid w:val="00B56394"/>
    <w:rsid w:val="00B56C5A"/>
    <w:rsid w:val="00B577CF"/>
    <w:rsid w:val="00B625B4"/>
    <w:rsid w:val="00B63CEC"/>
    <w:rsid w:val="00B66E64"/>
    <w:rsid w:val="00B7173C"/>
    <w:rsid w:val="00B71D33"/>
    <w:rsid w:val="00B721A3"/>
    <w:rsid w:val="00B7337C"/>
    <w:rsid w:val="00B74285"/>
    <w:rsid w:val="00B75213"/>
    <w:rsid w:val="00B7596F"/>
    <w:rsid w:val="00B75DA6"/>
    <w:rsid w:val="00B80899"/>
    <w:rsid w:val="00B81D6B"/>
    <w:rsid w:val="00B86506"/>
    <w:rsid w:val="00B86ACB"/>
    <w:rsid w:val="00B902CE"/>
    <w:rsid w:val="00B92356"/>
    <w:rsid w:val="00B93299"/>
    <w:rsid w:val="00B94621"/>
    <w:rsid w:val="00B94783"/>
    <w:rsid w:val="00B94EEE"/>
    <w:rsid w:val="00B95E76"/>
    <w:rsid w:val="00B96FA0"/>
    <w:rsid w:val="00BA077A"/>
    <w:rsid w:val="00BA2C30"/>
    <w:rsid w:val="00BA3A20"/>
    <w:rsid w:val="00BA67B3"/>
    <w:rsid w:val="00BA7E91"/>
    <w:rsid w:val="00BB0821"/>
    <w:rsid w:val="00BB5F6F"/>
    <w:rsid w:val="00BB6D0E"/>
    <w:rsid w:val="00BB6D37"/>
    <w:rsid w:val="00BC0B37"/>
    <w:rsid w:val="00BC2623"/>
    <w:rsid w:val="00BC2D7D"/>
    <w:rsid w:val="00BD07A4"/>
    <w:rsid w:val="00BD09D7"/>
    <w:rsid w:val="00BD0BB6"/>
    <w:rsid w:val="00BD2950"/>
    <w:rsid w:val="00BD6055"/>
    <w:rsid w:val="00BE0EF4"/>
    <w:rsid w:val="00BE1ABD"/>
    <w:rsid w:val="00BE1E7E"/>
    <w:rsid w:val="00BE1F69"/>
    <w:rsid w:val="00BE6A37"/>
    <w:rsid w:val="00BE6C2A"/>
    <w:rsid w:val="00BE7867"/>
    <w:rsid w:val="00BF080B"/>
    <w:rsid w:val="00BF210F"/>
    <w:rsid w:val="00BF3359"/>
    <w:rsid w:val="00BF789C"/>
    <w:rsid w:val="00C0117C"/>
    <w:rsid w:val="00C029DA"/>
    <w:rsid w:val="00C02B8C"/>
    <w:rsid w:val="00C05320"/>
    <w:rsid w:val="00C068CE"/>
    <w:rsid w:val="00C11EEA"/>
    <w:rsid w:val="00C12FEF"/>
    <w:rsid w:val="00C21316"/>
    <w:rsid w:val="00C22A96"/>
    <w:rsid w:val="00C23075"/>
    <w:rsid w:val="00C259ED"/>
    <w:rsid w:val="00C25FAF"/>
    <w:rsid w:val="00C30652"/>
    <w:rsid w:val="00C314F7"/>
    <w:rsid w:val="00C31FA6"/>
    <w:rsid w:val="00C3641C"/>
    <w:rsid w:val="00C36D23"/>
    <w:rsid w:val="00C37D47"/>
    <w:rsid w:val="00C40E38"/>
    <w:rsid w:val="00C43E70"/>
    <w:rsid w:val="00C45C6B"/>
    <w:rsid w:val="00C467A0"/>
    <w:rsid w:val="00C47088"/>
    <w:rsid w:val="00C4774C"/>
    <w:rsid w:val="00C50E5D"/>
    <w:rsid w:val="00C60A32"/>
    <w:rsid w:val="00C6105B"/>
    <w:rsid w:val="00C612B4"/>
    <w:rsid w:val="00C63FF3"/>
    <w:rsid w:val="00C703CA"/>
    <w:rsid w:val="00C713DD"/>
    <w:rsid w:val="00C72A81"/>
    <w:rsid w:val="00C7579A"/>
    <w:rsid w:val="00C81B78"/>
    <w:rsid w:val="00C84167"/>
    <w:rsid w:val="00C852BE"/>
    <w:rsid w:val="00C8535E"/>
    <w:rsid w:val="00C86CB8"/>
    <w:rsid w:val="00C918FF"/>
    <w:rsid w:val="00C92005"/>
    <w:rsid w:val="00C93D2F"/>
    <w:rsid w:val="00C94678"/>
    <w:rsid w:val="00C97453"/>
    <w:rsid w:val="00C97D65"/>
    <w:rsid w:val="00CA2AFE"/>
    <w:rsid w:val="00CA4372"/>
    <w:rsid w:val="00CA5D6F"/>
    <w:rsid w:val="00CB0118"/>
    <w:rsid w:val="00CB0C5F"/>
    <w:rsid w:val="00CB1A1E"/>
    <w:rsid w:val="00CB4CCF"/>
    <w:rsid w:val="00CC22BD"/>
    <w:rsid w:val="00CC3777"/>
    <w:rsid w:val="00CC7FBD"/>
    <w:rsid w:val="00CD073D"/>
    <w:rsid w:val="00CD151B"/>
    <w:rsid w:val="00CD1B72"/>
    <w:rsid w:val="00CD36B5"/>
    <w:rsid w:val="00CD6175"/>
    <w:rsid w:val="00CD6E4E"/>
    <w:rsid w:val="00CD776E"/>
    <w:rsid w:val="00CE1926"/>
    <w:rsid w:val="00CE1F25"/>
    <w:rsid w:val="00CE2841"/>
    <w:rsid w:val="00CE2F4C"/>
    <w:rsid w:val="00CE3479"/>
    <w:rsid w:val="00CE4B61"/>
    <w:rsid w:val="00CE7D89"/>
    <w:rsid w:val="00CF0803"/>
    <w:rsid w:val="00CF105F"/>
    <w:rsid w:val="00CF148D"/>
    <w:rsid w:val="00CF635D"/>
    <w:rsid w:val="00CF6432"/>
    <w:rsid w:val="00CF778E"/>
    <w:rsid w:val="00D042CF"/>
    <w:rsid w:val="00D04677"/>
    <w:rsid w:val="00D0685D"/>
    <w:rsid w:val="00D06C42"/>
    <w:rsid w:val="00D07E15"/>
    <w:rsid w:val="00D12CC8"/>
    <w:rsid w:val="00D12EAA"/>
    <w:rsid w:val="00D20821"/>
    <w:rsid w:val="00D24642"/>
    <w:rsid w:val="00D27155"/>
    <w:rsid w:val="00D345FF"/>
    <w:rsid w:val="00D3498E"/>
    <w:rsid w:val="00D36E05"/>
    <w:rsid w:val="00D428F8"/>
    <w:rsid w:val="00D44000"/>
    <w:rsid w:val="00D44DBD"/>
    <w:rsid w:val="00D52E9C"/>
    <w:rsid w:val="00D57FDF"/>
    <w:rsid w:val="00D605F9"/>
    <w:rsid w:val="00D60BBD"/>
    <w:rsid w:val="00D60ED9"/>
    <w:rsid w:val="00D61028"/>
    <w:rsid w:val="00D61F65"/>
    <w:rsid w:val="00D623FE"/>
    <w:rsid w:val="00D62F36"/>
    <w:rsid w:val="00D64C59"/>
    <w:rsid w:val="00D651C3"/>
    <w:rsid w:val="00D655EE"/>
    <w:rsid w:val="00D66EB7"/>
    <w:rsid w:val="00D66F63"/>
    <w:rsid w:val="00D67820"/>
    <w:rsid w:val="00D72E97"/>
    <w:rsid w:val="00D7705E"/>
    <w:rsid w:val="00D77705"/>
    <w:rsid w:val="00D80F14"/>
    <w:rsid w:val="00D81D2B"/>
    <w:rsid w:val="00D83B31"/>
    <w:rsid w:val="00D9195B"/>
    <w:rsid w:val="00D97599"/>
    <w:rsid w:val="00DA10B6"/>
    <w:rsid w:val="00DA5E25"/>
    <w:rsid w:val="00DA6C2E"/>
    <w:rsid w:val="00DA7433"/>
    <w:rsid w:val="00DB0372"/>
    <w:rsid w:val="00DB1303"/>
    <w:rsid w:val="00DB16EF"/>
    <w:rsid w:val="00DB25DA"/>
    <w:rsid w:val="00DC2E38"/>
    <w:rsid w:val="00DC3225"/>
    <w:rsid w:val="00DC3C38"/>
    <w:rsid w:val="00DC41E5"/>
    <w:rsid w:val="00DC6D73"/>
    <w:rsid w:val="00DD25D9"/>
    <w:rsid w:val="00DD2D35"/>
    <w:rsid w:val="00DD4FB9"/>
    <w:rsid w:val="00DD6DBA"/>
    <w:rsid w:val="00DF23DC"/>
    <w:rsid w:val="00DF2BE8"/>
    <w:rsid w:val="00DF5583"/>
    <w:rsid w:val="00E00EFD"/>
    <w:rsid w:val="00E017EC"/>
    <w:rsid w:val="00E03C52"/>
    <w:rsid w:val="00E044A4"/>
    <w:rsid w:val="00E05548"/>
    <w:rsid w:val="00E07EAA"/>
    <w:rsid w:val="00E123DB"/>
    <w:rsid w:val="00E12F4F"/>
    <w:rsid w:val="00E13B3B"/>
    <w:rsid w:val="00E16B37"/>
    <w:rsid w:val="00E20A60"/>
    <w:rsid w:val="00E22054"/>
    <w:rsid w:val="00E233AE"/>
    <w:rsid w:val="00E24786"/>
    <w:rsid w:val="00E26DA1"/>
    <w:rsid w:val="00E30039"/>
    <w:rsid w:val="00E31592"/>
    <w:rsid w:val="00E373C9"/>
    <w:rsid w:val="00E42011"/>
    <w:rsid w:val="00E44E8A"/>
    <w:rsid w:val="00E460F2"/>
    <w:rsid w:val="00E4770C"/>
    <w:rsid w:val="00E50747"/>
    <w:rsid w:val="00E52139"/>
    <w:rsid w:val="00E52B15"/>
    <w:rsid w:val="00E55742"/>
    <w:rsid w:val="00E559BB"/>
    <w:rsid w:val="00E57B9B"/>
    <w:rsid w:val="00E60047"/>
    <w:rsid w:val="00E63EE8"/>
    <w:rsid w:val="00E65520"/>
    <w:rsid w:val="00E66EC5"/>
    <w:rsid w:val="00E671BC"/>
    <w:rsid w:val="00E708B5"/>
    <w:rsid w:val="00E750A6"/>
    <w:rsid w:val="00E75448"/>
    <w:rsid w:val="00E820B8"/>
    <w:rsid w:val="00E84DF5"/>
    <w:rsid w:val="00E8544D"/>
    <w:rsid w:val="00E8569E"/>
    <w:rsid w:val="00E870D6"/>
    <w:rsid w:val="00E936EB"/>
    <w:rsid w:val="00E95868"/>
    <w:rsid w:val="00EA1D36"/>
    <w:rsid w:val="00EB14B7"/>
    <w:rsid w:val="00EB3A78"/>
    <w:rsid w:val="00EB3A8F"/>
    <w:rsid w:val="00EB52F7"/>
    <w:rsid w:val="00EC09DE"/>
    <w:rsid w:val="00EC578E"/>
    <w:rsid w:val="00EC5AB1"/>
    <w:rsid w:val="00EC6FD3"/>
    <w:rsid w:val="00EC74E8"/>
    <w:rsid w:val="00ED1144"/>
    <w:rsid w:val="00ED1C77"/>
    <w:rsid w:val="00ED2886"/>
    <w:rsid w:val="00ED2E5E"/>
    <w:rsid w:val="00ED3B00"/>
    <w:rsid w:val="00ED62E3"/>
    <w:rsid w:val="00ED73F3"/>
    <w:rsid w:val="00ED7494"/>
    <w:rsid w:val="00EE292E"/>
    <w:rsid w:val="00EE6B69"/>
    <w:rsid w:val="00EF1D20"/>
    <w:rsid w:val="00EF2873"/>
    <w:rsid w:val="00EF62CE"/>
    <w:rsid w:val="00EF6665"/>
    <w:rsid w:val="00F1211C"/>
    <w:rsid w:val="00F125CF"/>
    <w:rsid w:val="00F13302"/>
    <w:rsid w:val="00F1337A"/>
    <w:rsid w:val="00F23E5F"/>
    <w:rsid w:val="00F2485C"/>
    <w:rsid w:val="00F24D13"/>
    <w:rsid w:val="00F2796A"/>
    <w:rsid w:val="00F27EC4"/>
    <w:rsid w:val="00F302ED"/>
    <w:rsid w:val="00F30619"/>
    <w:rsid w:val="00F35B07"/>
    <w:rsid w:val="00F36476"/>
    <w:rsid w:val="00F36B63"/>
    <w:rsid w:val="00F36D65"/>
    <w:rsid w:val="00F412AD"/>
    <w:rsid w:val="00F436C1"/>
    <w:rsid w:val="00F44C66"/>
    <w:rsid w:val="00F46F49"/>
    <w:rsid w:val="00F50A10"/>
    <w:rsid w:val="00F51440"/>
    <w:rsid w:val="00F52FD7"/>
    <w:rsid w:val="00F549BC"/>
    <w:rsid w:val="00F54BC8"/>
    <w:rsid w:val="00F60908"/>
    <w:rsid w:val="00F60D97"/>
    <w:rsid w:val="00F639C0"/>
    <w:rsid w:val="00F64107"/>
    <w:rsid w:val="00F659AF"/>
    <w:rsid w:val="00F66B73"/>
    <w:rsid w:val="00F66F24"/>
    <w:rsid w:val="00F720F8"/>
    <w:rsid w:val="00F729B6"/>
    <w:rsid w:val="00F73776"/>
    <w:rsid w:val="00F74241"/>
    <w:rsid w:val="00F743A3"/>
    <w:rsid w:val="00F80C05"/>
    <w:rsid w:val="00F80ECE"/>
    <w:rsid w:val="00F8615D"/>
    <w:rsid w:val="00F921CE"/>
    <w:rsid w:val="00F92269"/>
    <w:rsid w:val="00F9255A"/>
    <w:rsid w:val="00FA1C71"/>
    <w:rsid w:val="00FA27CC"/>
    <w:rsid w:val="00FA2F68"/>
    <w:rsid w:val="00FA4751"/>
    <w:rsid w:val="00FA62BE"/>
    <w:rsid w:val="00FB33D1"/>
    <w:rsid w:val="00FB77FC"/>
    <w:rsid w:val="00FC0AB4"/>
    <w:rsid w:val="00FC1310"/>
    <w:rsid w:val="00FC3E8A"/>
    <w:rsid w:val="00FC48DF"/>
    <w:rsid w:val="00FC48F8"/>
    <w:rsid w:val="00FC6E7E"/>
    <w:rsid w:val="00FD106E"/>
    <w:rsid w:val="00FD2FE0"/>
    <w:rsid w:val="00FD5D29"/>
    <w:rsid w:val="00FD6D61"/>
    <w:rsid w:val="00FE088A"/>
    <w:rsid w:val="00FE0D1B"/>
    <w:rsid w:val="00FE13C8"/>
    <w:rsid w:val="00FE1FF2"/>
    <w:rsid w:val="00FE33F6"/>
    <w:rsid w:val="00FE4C3A"/>
    <w:rsid w:val="00FE517A"/>
    <w:rsid w:val="00FE755A"/>
    <w:rsid w:val="00FF0190"/>
    <w:rsid w:val="00FF038F"/>
    <w:rsid w:val="00FF33BC"/>
    <w:rsid w:val="00FF4497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BB3B1"/>
  <w15:chartTrackingRefBased/>
  <w15:docId w15:val="{A6A08BFB-0B2B-644B-AFEC-7AC8ED17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6663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34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22342" w:themeColor="accent1" w:themeShade="7F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966636"/>
    <w:pPr>
      <w:spacing w:before="100" w:beforeAutospacing="1" w:after="100" w:afterAutospacing="1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15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B3464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152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22342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2AC8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AC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32FF"/>
    <w:pPr>
      <w:tabs>
        <w:tab w:val="center" w:pos="4536"/>
        <w:tab w:val="right" w:pos="9072"/>
      </w:tabs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332FF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332FF"/>
    <w:pPr>
      <w:tabs>
        <w:tab w:val="center" w:pos="4536"/>
        <w:tab w:val="right" w:pos="9072"/>
      </w:tabs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332FF"/>
    <w:rPr>
      <w:rFonts w:ascii="Calibri" w:hAnsi="Calibri" w:cs="Calibri"/>
    </w:rPr>
  </w:style>
  <w:style w:type="paragraph" w:styleId="NormalnyWeb">
    <w:name w:val="Normal (Web)"/>
    <w:basedOn w:val="Normalny"/>
    <w:uiPriority w:val="99"/>
    <w:unhideWhenUsed/>
    <w:rsid w:val="00A636C7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89087A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4815B8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5">
    <w:name w:val="A5"/>
    <w:uiPriority w:val="99"/>
    <w:rsid w:val="004815B8"/>
    <w:rPr>
      <w:rFonts w:cs="Myriad Pro"/>
      <w:b/>
      <w:bCs/>
      <w:color w:val="000000"/>
      <w:sz w:val="90"/>
      <w:szCs w:val="90"/>
    </w:rPr>
  </w:style>
  <w:style w:type="character" w:styleId="Hipercze">
    <w:name w:val="Hyperlink"/>
    <w:basedOn w:val="Domylnaczcionkaakapitu"/>
    <w:uiPriority w:val="99"/>
    <w:unhideWhenUsed/>
    <w:rsid w:val="00E0554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554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55BA"/>
    <w:rPr>
      <w:rFonts w:ascii="Calibri" w:eastAsiaTheme="minorHAnsi" w:hAnsi="Calibri" w:cs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55BA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55B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50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50A0"/>
    <w:rPr>
      <w:rFonts w:ascii="Calibri" w:eastAsiaTheme="minorHAnsi" w:hAnsi="Calibri" w:cs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50A0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50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50A0"/>
    <w:rPr>
      <w:rFonts w:ascii="Calibri" w:hAnsi="Calibri" w:cs="Calibri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B7F3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1E358E"/>
    <w:rPr>
      <w:b/>
      <w:bCs/>
    </w:rPr>
  </w:style>
  <w:style w:type="character" w:customStyle="1" w:styleId="apple-converted-space">
    <w:name w:val="apple-converted-space"/>
    <w:basedOn w:val="Domylnaczcionkaakapitu"/>
    <w:rsid w:val="004F6E3E"/>
  </w:style>
  <w:style w:type="character" w:styleId="Uwydatnienie">
    <w:name w:val="Emphasis"/>
    <w:basedOn w:val="Domylnaczcionkaakapitu"/>
    <w:uiPriority w:val="20"/>
    <w:qFormat/>
    <w:rsid w:val="00192A33"/>
    <w:rPr>
      <w:i/>
      <w:iCs/>
    </w:rPr>
  </w:style>
  <w:style w:type="paragraph" w:styleId="Poprawka">
    <w:name w:val="Revision"/>
    <w:hidden/>
    <w:uiPriority w:val="99"/>
    <w:semiHidden/>
    <w:rsid w:val="00102972"/>
    <w:pPr>
      <w:spacing w:after="0" w:line="240" w:lineRule="auto"/>
    </w:pPr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6B6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24C9D"/>
    <w:rPr>
      <w:color w:val="954F72" w:themeColor="followedHyperlink"/>
      <w:u w:val="single"/>
    </w:rPr>
  </w:style>
  <w:style w:type="character" w:customStyle="1" w:styleId="s17">
    <w:name w:val="s17"/>
    <w:basedOn w:val="Domylnaczcionkaakapitu"/>
    <w:rsid w:val="00B92356"/>
  </w:style>
  <w:style w:type="paragraph" w:customStyle="1" w:styleId="Tre">
    <w:name w:val="Treść"/>
    <w:rsid w:val="008A0F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  <w:rsid w:val="008A0F82"/>
  </w:style>
  <w:style w:type="paragraph" w:customStyle="1" w:styleId="Domylne">
    <w:name w:val="Domyślne"/>
    <w:rsid w:val="00161A4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Nagwek2Znak">
    <w:name w:val="Nagłówek 2 Znak"/>
    <w:basedOn w:val="Domylnaczcionkaakapitu"/>
    <w:link w:val="Nagwek2"/>
    <w:uiPriority w:val="9"/>
    <w:rsid w:val="0096663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6663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E3479"/>
    <w:rPr>
      <w:rFonts w:asciiTheme="majorHAnsi" w:eastAsiaTheme="majorEastAsia" w:hAnsiTheme="majorHAnsi" w:cstheme="majorBidi"/>
      <w:color w:val="522342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1524"/>
    <w:rPr>
      <w:rFonts w:asciiTheme="majorHAnsi" w:eastAsiaTheme="majorEastAsia" w:hAnsiTheme="majorHAnsi" w:cstheme="majorBidi"/>
      <w:color w:val="7B3464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1524"/>
    <w:rPr>
      <w:rFonts w:asciiTheme="majorHAnsi" w:eastAsiaTheme="majorEastAsia" w:hAnsiTheme="majorHAnsi" w:cstheme="majorBidi"/>
      <w:color w:val="522342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6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8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0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5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9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83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2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42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1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2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9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6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5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2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12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30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1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2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9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4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8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1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95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653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924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539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529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168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026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755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231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861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1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6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56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9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47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32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040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22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1827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5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5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3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3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2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5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6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8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90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4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3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8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17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69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96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25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9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9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5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85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9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87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71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3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7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7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7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657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5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0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1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0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7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3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37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9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1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8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0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8476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9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50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89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34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95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68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76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10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46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82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07033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2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292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6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83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10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3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947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53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27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40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33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588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31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43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52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29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279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570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07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3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5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61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1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34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8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7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1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3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9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0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E7E7E8"/>
            <w:right w:val="none" w:sz="0" w:space="0" w:color="auto"/>
          </w:divBdr>
          <w:divsChild>
            <w:div w:id="4353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0019">
                  <w:blockQuote w:val="1"/>
                  <w:marLeft w:val="0"/>
                  <w:marRight w:val="0"/>
                  <w:marTop w:val="225"/>
                  <w:marBottom w:val="225"/>
                  <w:divBdr>
                    <w:top w:val="none" w:sz="0" w:space="0" w:color="D04A02"/>
                    <w:left w:val="single" w:sz="12" w:space="16" w:color="D04A02"/>
                    <w:bottom w:val="none" w:sz="0" w:space="0" w:color="D04A02"/>
                    <w:right w:val="none" w:sz="0" w:space="16" w:color="D04A02"/>
                  </w:divBdr>
                </w:div>
              </w:divsChild>
            </w:div>
          </w:divsChild>
        </w:div>
        <w:div w:id="2733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3" w:color="E7E7E8"/>
            <w:right w:val="none" w:sz="0" w:space="0" w:color="auto"/>
          </w:divBdr>
          <w:divsChild>
            <w:div w:id="16718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5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6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6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5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364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212992824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21774137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  <w:div w:id="21051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9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6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7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4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tyniec@bep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Grupa progres">
      <a:dk1>
        <a:srgbClr val="1F1B41"/>
      </a:dk1>
      <a:lt1>
        <a:sysClr val="window" lastClr="FFFFFF"/>
      </a:lt1>
      <a:dk2>
        <a:srgbClr val="1F1B2C"/>
      </a:dk2>
      <a:lt2>
        <a:srgbClr val="E7E6E6"/>
      </a:lt2>
      <a:accent1>
        <a:srgbClr val="A5468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D7F80-EA8B-4235-B4B7-A96AF8E30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1062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Kamila Tyniec</cp:lastModifiedBy>
  <cp:revision>4</cp:revision>
  <cp:lastPrinted>2025-10-14T15:01:00Z</cp:lastPrinted>
  <dcterms:created xsi:type="dcterms:W3CDTF">2025-10-29T06:16:00Z</dcterms:created>
  <dcterms:modified xsi:type="dcterms:W3CDTF">2025-10-29T06:26:00Z</dcterms:modified>
</cp:coreProperties>
</file>