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9A7F" w14:textId="20D87525" w:rsidR="00F743A3" w:rsidRDefault="00FB77FC" w:rsidP="005B28FC">
      <w:pPr>
        <w:pStyle w:val="NormalnyWeb"/>
        <w:shd w:val="clear" w:color="auto" w:fill="FFFFFF"/>
        <w:spacing w:before="0" w:beforeAutospacing="0" w:after="240" w:afterAutospacing="0"/>
        <w:rPr>
          <w:rFonts w:asciiTheme="minorHAnsi" w:hAnsiTheme="minorHAnsi" w:cstheme="minorHAnsi"/>
          <w:color w:val="002060"/>
        </w:rPr>
      </w:pPr>
      <w:r w:rsidRPr="00D20821">
        <w:rPr>
          <w:rFonts w:asciiTheme="minorHAnsi" w:hAnsiTheme="minorHAnsi" w:cstheme="minorHAnsi"/>
          <w:color w:val="002060"/>
          <w:u w:val="single"/>
        </w:rPr>
        <w:t>Informacja prasowa</w:t>
      </w:r>
      <w:r w:rsidR="007508C7" w:rsidRPr="00D20821">
        <w:rPr>
          <w:rFonts w:asciiTheme="minorHAnsi" w:hAnsiTheme="minorHAnsi" w:cstheme="minorHAnsi"/>
          <w:color w:val="002060"/>
        </w:rPr>
        <w:tab/>
      </w:r>
      <w:r w:rsidR="007508C7" w:rsidRPr="00D20821">
        <w:rPr>
          <w:rFonts w:asciiTheme="minorHAnsi" w:hAnsiTheme="minorHAnsi" w:cstheme="minorHAnsi"/>
          <w:color w:val="002060"/>
        </w:rPr>
        <w:tab/>
      </w:r>
      <w:r w:rsidR="007508C7" w:rsidRPr="00D20821">
        <w:rPr>
          <w:rFonts w:asciiTheme="minorHAnsi" w:hAnsiTheme="minorHAnsi" w:cstheme="minorHAnsi"/>
          <w:color w:val="002060"/>
        </w:rPr>
        <w:tab/>
      </w:r>
      <w:r w:rsidR="007508C7" w:rsidRPr="00D20821">
        <w:rPr>
          <w:rFonts w:asciiTheme="minorHAnsi" w:hAnsiTheme="minorHAnsi" w:cstheme="minorHAnsi"/>
          <w:color w:val="002060"/>
        </w:rPr>
        <w:tab/>
      </w:r>
      <w:r w:rsidR="007508C7" w:rsidRPr="00D20821">
        <w:rPr>
          <w:rFonts w:asciiTheme="minorHAnsi" w:hAnsiTheme="minorHAnsi" w:cstheme="minorHAnsi"/>
          <w:color w:val="002060"/>
        </w:rPr>
        <w:tab/>
      </w:r>
      <w:r w:rsidR="007508C7" w:rsidRPr="00D20821">
        <w:rPr>
          <w:rFonts w:asciiTheme="minorHAnsi" w:hAnsiTheme="minorHAnsi" w:cstheme="minorHAnsi"/>
          <w:color w:val="002060"/>
        </w:rPr>
        <w:tab/>
      </w:r>
      <w:r w:rsidR="00A260DA">
        <w:rPr>
          <w:rFonts w:asciiTheme="minorHAnsi" w:hAnsiTheme="minorHAnsi" w:cstheme="minorHAnsi"/>
          <w:color w:val="002060"/>
        </w:rPr>
        <w:t xml:space="preserve">    </w:t>
      </w:r>
      <w:r w:rsidR="00AA0D6E" w:rsidRPr="00D20821">
        <w:rPr>
          <w:rFonts w:asciiTheme="minorHAnsi" w:hAnsiTheme="minorHAnsi" w:cstheme="minorHAnsi"/>
          <w:color w:val="002060"/>
        </w:rPr>
        <w:t>Gdańsk,</w:t>
      </w:r>
      <w:r w:rsidR="00624A32">
        <w:rPr>
          <w:rFonts w:asciiTheme="minorHAnsi" w:hAnsiTheme="minorHAnsi" w:cstheme="minorHAnsi"/>
          <w:color w:val="002060"/>
        </w:rPr>
        <w:t xml:space="preserve"> </w:t>
      </w:r>
      <w:r w:rsidR="00304703">
        <w:rPr>
          <w:rFonts w:asciiTheme="minorHAnsi" w:hAnsiTheme="minorHAnsi" w:cstheme="minorHAnsi"/>
          <w:color w:val="002060"/>
        </w:rPr>
        <w:t>20</w:t>
      </w:r>
      <w:r w:rsidR="009A19B2">
        <w:rPr>
          <w:rFonts w:asciiTheme="minorHAnsi" w:hAnsiTheme="minorHAnsi" w:cstheme="minorHAnsi"/>
          <w:color w:val="002060"/>
        </w:rPr>
        <w:t xml:space="preserve"> </w:t>
      </w:r>
      <w:r w:rsidR="00A260DA">
        <w:rPr>
          <w:rFonts w:asciiTheme="minorHAnsi" w:hAnsiTheme="minorHAnsi" w:cstheme="minorHAnsi"/>
          <w:color w:val="002060"/>
        </w:rPr>
        <w:t>p</w:t>
      </w:r>
      <w:r w:rsidR="009A19B2">
        <w:rPr>
          <w:rFonts w:asciiTheme="minorHAnsi" w:hAnsiTheme="minorHAnsi" w:cstheme="minorHAnsi"/>
          <w:color w:val="002060"/>
        </w:rPr>
        <w:t>a</w:t>
      </w:r>
      <w:r w:rsidR="00A260DA">
        <w:rPr>
          <w:rFonts w:asciiTheme="minorHAnsi" w:hAnsiTheme="minorHAnsi" w:cstheme="minorHAnsi"/>
          <w:color w:val="002060"/>
        </w:rPr>
        <w:t>ździernika</w:t>
      </w:r>
      <w:r w:rsidR="009A19B2">
        <w:rPr>
          <w:rFonts w:asciiTheme="minorHAnsi" w:hAnsiTheme="minorHAnsi" w:cstheme="minorHAnsi"/>
          <w:color w:val="002060"/>
        </w:rPr>
        <w:t xml:space="preserve"> </w:t>
      </w:r>
      <w:r w:rsidR="007508C7" w:rsidRPr="00D20821">
        <w:rPr>
          <w:rFonts w:asciiTheme="minorHAnsi" w:hAnsiTheme="minorHAnsi" w:cstheme="minorHAnsi"/>
          <w:color w:val="002060"/>
        </w:rPr>
        <w:t>202</w:t>
      </w:r>
      <w:r w:rsidR="00300D4E">
        <w:rPr>
          <w:rFonts w:asciiTheme="minorHAnsi" w:hAnsiTheme="minorHAnsi" w:cstheme="minorHAnsi"/>
          <w:color w:val="002060"/>
        </w:rPr>
        <w:t>5</w:t>
      </w:r>
      <w:r w:rsidR="007508C7" w:rsidRPr="00D20821">
        <w:rPr>
          <w:rFonts w:asciiTheme="minorHAnsi" w:hAnsiTheme="minorHAnsi" w:cstheme="minorHAnsi"/>
          <w:color w:val="002060"/>
        </w:rPr>
        <w:t xml:space="preserve"> </w:t>
      </w:r>
    </w:p>
    <w:p w14:paraId="3886FC34" w14:textId="77777777" w:rsidR="0073565E" w:rsidRPr="00745CEA" w:rsidRDefault="0073565E" w:rsidP="00927B36">
      <w:pPr>
        <w:jc w:val="center"/>
        <w:rPr>
          <w:rFonts w:ascii="Calibri" w:hAnsi="Calibri" w:cs="Calibri"/>
          <w:b/>
          <w:bCs/>
          <w:color w:val="002060"/>
          <w:sz w:val="28"/>
          <w:szCs w:val="28"/>
        </w:rPr>
      </w:pPr>
    </w:p>
    <w:p w14:paraId="3383FB79" w14:textId="1B0C0E22" w:rsidR="00E30039" w:rsidRPr="004940C3" w:rsidRDefault="0073565E" w:rsidP="00927B36">
      <w:pPr>
        <w:jc w:val="center"/>
        <w:rPr>
          <w:rFonts w:ascii="Calibri" w:hAnsi="Calibri" w:cs="Calibri"/>
          <w:b/>
          <w:bCs/>
          <w:color w:val="002060"/>
          <w:sz w:val="28"/>
          <w:szCs w:val="28"/>
        </w:rPr>
      </w:pPr>
      <w:r w:rsidRPr="004940C3">
        <w:rPr>
          <w:rFonts w:ascii="Calibri" w:hAnsi="Calibri" w:cs="Calibri"/>
          <w:b/>
          <w:bCs/>
          <w:color w:val="002060"/>
          <w:sz w:val="28"/>
          <w:szCs w:val="28"/>
        </w:rPr>
        <w:t xml:space="preserve">Gdzie się podzieją zleceniobiorcy? </w:t>
      </w:r>
    </w:p>
    <w:p w14:paraId="0E72F9D8" w14:textId="77777777" w:rsidR="0073565E" w:rsidRPr="004940C3" w:rsidRDefault="0073565E" w:rsidP="00927B36">
      <w:pPr>
        <w:jc w:val="center"/>
        <w:rPr>
          <w:rFonts w:ascii="Calibri" w:hAnsi="Calibri" w:cs="Calibri"/>
          <w:b/>
          <w:bCs/>
          <w:color w:val="002060"/>
          <w:sz w:val="28"/>
          <w:szCs w:val="28"/>
        </w:rPr>
      </w:pPr>
    </w:p>
    <w:p w14:paraId="4A55D6CC" w14:textId="5C0C0F6A" w:rsidR="00927B36" w:rsidRPr="004940C3" w:rsidRDefault="00927B36" w:rsidP="00FD5D29">
      <w:pPr>
        <w:pStyle w:val="Nagwek2"/>
        <w:jc w:val="both"/>
        <w:rPr>
          <w:rFonts w:ascii="Calibri" w:eastAsiaTheme="minorHAnsi" w:hAnsi="Calibri" w:cs="Calibri"/>
          <w:color w:val="002060"/>
          <w:sz w:val="24"/>
          <w:szCs w:val="24"/>
          <w:lang w:eastAsia="en-US"/>
        </w:rPr>
      </w:pPr>
      <w:r w:rsidRPr="004940C3">
        <w:rPr>
          <w:rFonts w:ascii="Calibri" w:eastAsiaTheme="minorHAnsi" w:hAnsi="Calibri" w:cs="Calibri"/>
          <w:color w:val="002060"/>
          <w:sz w:val="24"/>
          <w:szCs w:val="24"/>
          <w:lang w:eastAsia="en-US"/>
        </w:rPr>
        <w:t>W Polsce niemal 1,4 mln osób utrzymuje się wyłącznie z pracy na zleceniu lub</w:t>
      </w:r>
      <w:r w:rsidR="00745CEA" w:rsidRPr="004940C3">
        <w:rPr>
          <w:rFonts w:ascii="Calibri" w:eastAsiaTheme="minorHAnsi" w:hAnsi="Calibri" w:cs="Calibri"/>
          <w:color w:val="002060"/>
          <w:sz w:val="24"/>
          <w:szCs w:val="24"/>
          <w:lang w:eastAsia="en-US"/>
        </w:rPr>
        <w:t xml:space="preserve"> w</w:t>
      </w:r>
      <w:r w:rsidRPr="004940C3">
        <w:rPr>
          <w:rFonts w:ascii="Calibri" w:eastAsiaTheme="minorHAnsi" w:hAnsi="Calibri" w:cs="Calibri"/>
          <w:color w:val="002060"/>
          <w:sz w:val="24"/>
          <w:szCs w:val="24"/>
          <w:lang w:eastAsia="en-US"/>
        </w:rPr>
        <w:t xml:space="preserve"> zbliżonych formach zatrudnienia (GUS). Już wkrótce czekają ich istotne zmiany. Od 1 stycznia 2026 r. okres wykonywania takich obowiązków będzie można wliczać do stażu pracy, co przełoży się m.in. na wymiar urlopu. Tego samego dnia Państwowa Inspekcja Pracy ma zyskać prawo do natychmiastowego przekształcania tego typu kontraktów w etaty, jeśli stwierdzi ku temu podstawy. W efekcie może to stanowić spory problem dla firm, które w dużej mierze opierają się na współpracy ze zleceniobiorcami. Liczba osób pracujących wyłącznie w oparciu o zlecenia prawdopodobnie zacznie maleć, a rynek pracy przesunie się jeszcze bardziej w stronę stałego zatrudnienia. Już dziś to właśnie etat pozostaje dominującą formą pracy – według analiz Grupy Progres, aż </w:t>
      </w:r>
      <w:r w:rsidR="00BB5F6F" w:rsidRPr="004940C3">
        <w:rPr>
          <w:rFonts w:ascii="Calibri" w:eastAsiaTheme="minorHAnsi" w:hAnsi="Calibri" w:cs="Calibri"/>
          <w:color w:val="002060"/>
          <w:sz w:val="24"/>
          <w:szCs w:val="24"/>
          <w:lang w:eastAsia="en-US"/>
        </w:rPr>
        <w:t>61%</w:t>
      </w:r>
      <w:r w:rsidRPr="004940C3">
        <w:rPr>
          <w:rFonts w:ascii="Calibri" w:eastAsiaTheme="minorHAnsi" w:hAnsi="Calibri" w:cs="Calibri"/>
          <w:color w:val="002060"/>
          <w:sz w:val="24"/>
          <w:szCs w:val="24"/>
          <w:lang w:eastAsia="en-US"/>
        </w:rPr>
        <w:t xml:space="preserve"> aktualnych ofert publikowanych w portalach ogłoszeniowych dotyczy właśnie tego rodzaju kontraktów.</w:t>
      </w:r>
    </w:p>
    <w:p w14:paraId="10CB565D" w14:textId="1C50E450" w:rsidR="008F4EF4" w:rsidRPr="004940C3" w:rsidRDefault="008F4EF4" w:rsidP="008F4EF4">
      <w:pPr>
        <w:pStyle w:val="Nagwek2"/>
        <w:numPr>
          <w:ilvl w:val="0"/>
          <w:numId w:val="31"/>
        </w:numPr>
        <w:jc w:val="both"/>
        <w:rPr>
          <w:rFonts w:ascii="Calibri" w:eastAsiaTheme="minorHAnsi" w:hAnsi="Calibri" w:cs="Calibri"/>
          <w:b w:val="0"/>
          <w:bCs w:val="0"/>
          <w:color w:val="002060"/>
          <w:sz w:val="24"/>
          <w:szCs w:val="24"/>
          <w:lang w:eastAsia="en-US"/>
        </w:rPr>
      </w:pPr>
      <w:r w:rsidRPr="004940C3">
        <w:rPr>
          <w:rFonts w:ascii="Calibri" w:eastAsiaTheme="minorHAnsi" w:hAnsi="Calibri" w:cs="Calibri"/>
          <w:b w:val="0"/>
          <w:bCs w:val="0"/>
          <w:color w:val="002060"/>
          <w:sz w:val="24"/>
          <w:szCs w:val="24"/>
          <w:lang w:eastAsia="en-US"/>
        </w:rPr>
        <w:t>Na umowach cywilnoprawnych pracuje dziś 1,39 mln osób, czyli o 5,5% więcej niż rok wcześniej.</w:t>
      </w:r>
    </w:p>
    <w:p w14:paraId="63BCF770" w14:textId="20A73E82" w:rsidR="008F4EF4" w:rsidRDefault="002F1792" w:rsidP="008F4EF4">
      <w:pPr>
        <w:pStyle w:val="Nagwek2"/>
        <w:numPr>
          <w:ilvl w:val="0"/>
          <w:numId w:val="31"/>
        </w:numPr>
        <w:jc w:val="both"/>
        <w:rPr>
          <w:rFonts w:ascii="Calibri" w:eastAsiaTheme="minorHAnsi" w:hAnsi="Calibri" w:cs="Calibri"/>
          <w:b w:val="0"/>
          <w:bCs w:val="0"/>
          <w:color w:val="002060"/>
          <w:sz w:val="24"/>
          <w:szCs w:val="24"/>
          <w:lang w:eastAsia="en-US"/>
        </w:rPr>
      </w:pPr>
      <w:r>
        <w:rPr>
          <w:rFonts w:ascii="Calibri" w:eastAsiaTheme="minorHAnsi" w:hAnsi="Calibri" w:cs="Calibri"/>
          <w:b w:val="0"/>
          <w:bCs w:val="0"/>
          <w:color w:val="002060"/>
          <w:sz w:val="24"/>
          <w:szCs w:val="24"/>
          <w:lang w:eastAsia="en-US"/>
        </w:rPr>
        <w:t>61%</w:t>
      </w:r>
      <w:r w:rsidR="008F4EF4" w:rsidRPr="004940C3">
        <w:rPr>
          <w:rFonts w:ascii="Calibri" w:eastAsiaTheme="minorHAnsi" w:hAnsi="Calibri" w:cs="Calibri"/>
          <w:b w:val="0"/>
          <w:bCs w:val="0"/>
          <w:color w:val="002060"/>
          <w:sz w:val="24"/>
          <w:szCs w:val="24"/>
          <w:lang w:eastAsia="en-US"/>
        </w:rPr>
        <w:t xml:space="preserve"> ofert pracy dotyczy etatów, a 39</w:t>
      </w:r>
      <w:r>
        <w:rPr>
          <w:rFonts w:ascii="Calibri" w:eastAsiaTheme="minorHAnsi" w:hAnsi="Calibri" w:cs="Calibri"/>
          <w:b w:val="0"/>
          <w:bCs w:val="0"/>
          <w:color w:val="002060"/>
          <w:sz w:val="24"/>
          <w:szCs w:val="24"/>
          <w:lang w:eastAsia="en-US"/>
        </w:rPr>
        <w:t>%</w:t>
      </w:r>
      <w:r w:rsidR="008F4EF4" w:rsidRPr="004940C3">
        <w:rPr>
          <w:rFonts w:ascii="Calibri" w:eastAsiaTheme="minorHAnsi" w:hAnsi="Calibri" w:cs="Calibri"/>
          <w:b w:val="0"/>
          <w:bCs w:val="0"/>
          <w:color w:val="002060"/>
          <w:sz w:val="24"/>
          <w:szCs w:val="24"/>
          <w:lang w:eastAsia="en-US"/>
        </w:rPr>
        <w:t xml:space="preserve"> – umów cywilnoprawnych lub B2B.</w:t>
      </w:r>
    </w:p>
    <w:p w14:paraId="6CA48658" w14:textId="27394055" w:rsidR="001076DD" w:rsidRPr="004940C3" w:rsidRDefault="001076DD" w:rsidP="008F4EF4">
      <w:pPr>
        <w:pStyle w:val="Nagwek2"/>
        <w:numPr>
          <w:ilvl w:val="0"/>
          <w:numId w:val="31"/>
        </w:numPr>
        <w:jc w:val="both"/>
        <w:rPr>
          <w:rFonts w:ascii="Calibri" w:eastAsiaTheme="minorHAnsi" w:hAnsi="Calibri" w:cs="Calibri"/>
          <w:b w:val="0"/>
          <w:bCs w:val="0"/>
          <w:color w:val="002060"/>
          <w:sz w:val="24"/>
          <w:szCs w:val="24"/>
          <w:lang w:eastAsia="en-US"/>
        </w:rPr>
      </w:pPr>
      <w:r>
        <w:rPr>
          <w:rFonts w:ascii="Calibri" w:eastAsiaTheme="minorHAnsi" w:hAnsi="Calibri" w:cs="Calibri"/>
          <w:b w:val="0"/>
          <w:bCs w:val="0"/>
          <w:color w:val="002060"/>
          <w:sz w:val="24"/>
          <w:szCs w:val="24"/>
          <w:lang w:eastAsia="en-US"/>
        </w:rPr>
        <w:t>D</w:t>
      </w:r>
      <w:r w:rsidRPr="001076DD">
        <w:rPr>
          <w:rFonts w:ascii="Calibri" w:eastAsiaTheme="minorHAnsi" w:hAnsi="Calibri" w:cs="Calibri"/>
          <w:b w:val="0"/>
          <w:bCs w:val="0"/>
          <w:color w:val="002060"/>
          <w:sz w:val="24"/>
          <w:szCs w:val="24"/>
          <w:lang w:eastAsia="en-US"/>
        </w:rPr>
        <w:t xml:space="preserve">ostęp do etatu nie jest równy dla wszystkich. Najrzadziej oferowany jest praktykantom i stażystom – tylko 23% </w:t>
      </w:r>
      <w:r>
        <w:rPr>
          <w:rFonts w:ascii="Calibri" w:eastAsiaTheme="minorHAnsi" w:hAnsi="Calibri" w:cs="Calibri"/>
          <w:b w:val="0"/>
          <w:bCs w:val="0"/>
          <w:color w:val="002060"/>
          <w:sz w:val="24"/>
          <w:szCs w:val="24"/>
          <w:lang w:eastAsia="en-US"/>
        </w:rPr>
        <w:t>ogłoszeń daje możliwość podpisania</w:t>
      </w:r>
      <w:r w:rsidRPr="001076DD">
        <w:rPr>
          <w:rFonts w:ascii="Calibri" w:eastAsiaTheme="minorHAnsi" w:hAnsi="Calibri" w:cs="Calibri"/>
          <w:b w:val="0"/>
          <w:bCs w:val="0"/>
          <w:color w:val="002060"/>
          <w:sz w:val="24"/>
          <w:szCs w:val="24"/>
          <w:lang w:eastAsia="en-US"/>
        </w:rPr>
        <w:t xml:space="preserve"> umow</w:t>
      </w:r>
      <w:r>
        <w:rPr>
          <w:rFonts w:ascii="Calibri" w:eastAsiaTheme="minorHAnsi" w:hAnsi="Calibri" w:cs="Calibri"/>
          <w:b w:val="0"/>
          <w:bCs w:val="0"/>
          <w:color w:val="002060"/>
          <w:sz w:val="24"/>
          <w:szCs w:val="24"/>
          <w:lang w:eastAsia="en-US"/>
        </w:rPr>
        <w:t>y</w:t>
      </w:r>
      <w:r w:rsidRPr="001076DD">
        <w:rPr>
          <w:rFonts w:ascii="Calibri" w:eastAsiaTheme="minorHAnsi" w:hAnsi="Calibri" w:cs="Calibri"/>
          <w:b w:val="0"/>
          <w:bCs w:val="0"/>
          <w:color w:val="002060"/>
          <w:sz w:val="24"/>
          <w:szCs w:val="24"/>
          <w:lang w:eastAsia="en-US"/>
        </w:rPr>
        <w:t xml:space="preserve"> o pracę. </w:t>
      </w:r>
      <w:r w:rsidR="002F1792">
        <w:rPr>
          <w:rFonts w:ascii="Calibri" w:eastAsiaTheme="minorHAnsi" w:hAnsi="Calibri" w:cs="Calibri"/>
          <w:b w:val="0"/>
          <w:bCs w:val="0"/>
          <w:color w:val="002060"/>
          <w:sz w:val="24"/>
          <w:szCs w:val="24"/>
          <w:lang w:eastAsia="en-US"/>
        </w:rPr>
        <w:t xml:space="preserve">Najczęściej etat oferowany jest </w:t>
      </w:r>
      <w:r w:rsidRPr="001076DD">
        <w:rPr>
          <w:rFonts w:ascii="Calibri" w:eastAsiaTheme="minorHAnsi" w:hAnsi="Calibri" w:cs="Calibri"/>
          <w:b w:val="0"/>
          <w:bCs w:val="0"/>
          <w:color w:val="002060"/>
          <w:sz w:val="24"/>
          <w:szCs w:val="24"/>
          <w:lang w:eastAsia="en-US"/>
        </w:rPr>
        <w:t>specjali</w:t>
      </w:r>
      <w:r w:rsidR="002F1792">
        <w:rPr>
          <w:rFonts w:ascii="Calibri" w:eastAsiaTheme="minorHAnsi" w:hAnsi="Calibri" w:cs="Calibri"/>
          <w:b w:val="0"/>
          <w:bCs w:val="0"/>
          <w:color w:val="002060"/>
          <w:sz w:val="24"/>
          <w:szCs w:val="24"/>
          <w:lang w:eastAsia="en-US"/>
        </w:rPr>
        <w:t>stom</w:t>
      </w:r>
      <w:r w:rsidRPr="001076DD">
        <w:rPr>
          <w:rFonts w:ascii="Calibri" w:eastAsiaTheme="minorHAnsi" w:hAnsi="Calibri" w:cs="Calibri"/>
          <w:b w:val="0"/>
          <w:bCs w:val="0"/>
          <w:color w:val="002060"/>
          <w:sz w:val="24"/>
          <w:szCs w:val="24"/>
          <w:lang w:eastAsia="en-US"/>
        </w:rPr>
        <w:t xml:space="preserve"> i kierowni</w:t>
      </w:r>
      <w:r w:rsidR="002F1792">
        <w:rPr>
          <w:rFonts w:ascii="Calibri" w:eastAsiaTheme="minorHAnsi" w:hAnsi="Calibri" w:cs="Calibri"/>
          <w:b w:val="0"/>
          <w:bCs w:val="0"/>
          <w:color w:val="002060"/>
          <w:sz w:val="24"/>
          <w:szCs w:val="24"/>
          <w:lang w:eastAsia="en-US"/>
        </w:rPr>
        <w:t>kom</w:t>
      </w:r>
      <w:r w:rsidRPr="001076DD">
        <w:rPr>
          <w:rFonts w:ascii="Calibri" w:eastAsiaTheme="minorHAnsi" w:hAnsi="Calibri" w:cs="Calibri"/>
          <w:b w:val="0"/>
          <w:bCs w:val="0"/>
          <w:color w:val="002060"/>
          <w:sz w:val="24"/>
          <w:szCs w:val="24"/>
          <w:lang w:eastAsia="en-US"/>
        </w:rPr>
        <w:t xml:space="preserve"> – 44,2% i 45,5%</w:t>
      </w:r>
      <w:r w:rsidR="002F1792">
        <w:rPr>
          <w:rFonts w:ascii="Calibri" w:eastAsiaTheme="minorHAnsi" w:hAnsi="Calibri" w:cs="Calibri"/>
          <w:b w:val="0"/>
          <w:bCs w:val="0"/>
          <w:color w:val="002060"/>
          <w:sz w:val="24"/>
          <w:szCs w:val="24"/>
          <w:lang w:eastAsia="en-US"/>
        </w:rPr>
        <w:t xml:space="preserve"> ogłoszeń oraz </w:t>
      </w:r>
      <w:r w:rsidRPr="001076DD">
        <w:rPr>
          <w:rFonts w:ascii="Calibri" w:eastAsiaTheme="minorHAnsi" w:hAnsi="Calibri" w:cs="Calibri"/>
          <w:b w:val="0"/>
          <w:bCs w:val="0"/>
          <w:color w:val="002060"/>
          <w:sz w:val="24"/>
          <w:szCs w:val="24"/>
          <w:lang w:eastAsia="en-US"/>
        </w:rPr>
        <w:t>prezes</w:t>
      </w:r>
      <w:r w:rsidR="002F1792">
        <w:rPr>
          <w:rFonts w:ascii="Calibri" w:eastAsiaTheme="minorHAnsi" w:hAnsi="Calibri" w:cs="Calibri"/>
          <w:b w:val="0"/>
          <w:bCs w:val="0"/>
          <w:color w:val="002060"/>
          <w:sz w:val="24"/>
          <w:szCs w:val="24"/>
          <w:lang w:eastAsia="en-US"/>
        </w:rPr>
        <w:t>om</w:t>
      </w:r>
      <w:r w:rsidRPr="001076DD">
        <w:rPr>
          <w:rFonts w:ascii="Calibri" w:eastAsiaTheme="minorHAnsi" w:hAnsi="Calibri" w:cs="Calibri"/>
          <w:b w:val="0"/>
          <w:bCs w:val="0"/>
          <w:color w:val="002060"/>
          <w:sz w:val="24"/>
          <w:szCs w:val="24"/>
          <w:lang w:eastAsia="en-US"/>
        </w:rPr>
        <w:t xml:space="preserve"> – 48,7%.</w:t>
      </w:r>
    </w:p>
    <w:p w14:paraId="636D72BB" w14:textId="7678DA0A" w:rsidR="008F4EF4" w:rsidRPr="004940C3" w:rsidRDefault="008F4EF4" w:rsidP="008F4EF4">
      <w:pPr>
        <w:pStyle w:val="Nagwek2"/>
        <w:numPr>
          <w:ilvl w:val="0"/>
          <w:numId w:val="31"/>
        </w:numPr>
        <w:jc w:val="both"/>
        <w:rPr>
          <w:rFonts w:ascii="Calibri" w:eastAsiaTheme="minorHAnsi" w:hAnsi="Calibri" w:cs="Calibri"/>
          <w:b w:val="0"/>
          <w:bCs w:val="0"/>
          <w:color w:val="002060"/>
          <w:sz w:val="24"/>
          <w:szCs w:val="24"/>
          <w:lang w:eastAsia="en-US"/>
        </w:rPr>
      </w:pPr>
      <w:r w:rsidRPr="004940C3">
        <w:rPr>
          <w:rFonts w:ascii="Calibri" w:eastAsiaTheme="minorHAnsi" w:hAnsi="Calibri" w:cs="Calibri"/>
          <w:b w:val="0"/>
          <w:bCs w:val="0"/>
          <w:color w:val="002060"/>
          <w:sz w:val="24"/>
          <w:szCs w:val="24"/>
          <w:lang w:eastAsia="en-US"/>
        </w:rPr>
        <w:t>Nadużycia maleją – w 2024 r. PIP zakwestionował tylko 3,6</w:t>
      </w:r>
      <w:r w:rsidR="002F1792">
        <w:rPr>
          <w:rFonts w:ascii="Calibri" w:eastAsiaTheme="minorHAnsi" w:hAnsi="Calibri" w:cs="Calibri"/>
          <w:b w:val="0"/>
          <w:bCs w:val="0"/>
          <w:color w:val="002060"/>
          <w:sz w:val="24"/>
          <w:szCs w:val="24"/>
          <w:lang w:eastAsia="en-US"/>
        </w:rPr>
        <w:t>%</w:t>
      </w:r>
      <w:r w:rsidRPr="004940C3">
        <w:rPr>
          <w:rFonts w:ascii="Calibri" w:eastAsiaTheme="minorHAnsi" w:hAnsi="Calibri" w:cs="Calibri"/>
          <w:b w:val="0"/>
          <w:bCs w:val="0"/>
          <w:color w:val="002060"/>
          <w:sz w:val="24"/>
          <w:szCs w:val="24"/>
          <w:lang w:eastAsia="en-US"/>
        </w:rPr>
        <w:t xml:space="preserve"> z 38,8 tys. skontrolowanych umów (w 2023 r. – 4,5</w:t>
      </w:r>
      <w:r w:rsidR="002F1792">
        <w:rPr>
          <w:rFonts w:ascii="Calibri" w:eastAsiaTheme="minorHAnsi" w:hAnsi="Calibri" w:cs="Calibri"/>
          <w:b w:val="0"/>
          <w:bCs w:val="0"/>
          <w:color w:val="002060"/>
          <w:sz w:val="24"/>
          <w:szCs w:val="24"/>
          <w:lang w:eastAsia="en-US"/>
        </w:rPr>
        <w:t>%</w:t>
      </w:r>
      <w:r w:rsidRPr="004940C3">
        <w:rPr>
          <w:rFonts w:ascii="Calibri" w:eastAsiaTheme="minorHAnsi" w:hAnsi="Calibri" w:cs="Calibri"/>
          <w:b w:val="0"/>
          <w:bCs w:val="0"/>
          <w:color w:val="002060"/>
          <w:sz w:val="24"/>
          <w:szCs w:val="24"/>
          <w:lang w:eastAsia="en-US"/>
        </w:rPr>
        <w:t>).</w:t>
      </w:r>
    </w:p>
    <w:p w14:paraId="78D7511D" w14:textId="18425731" w:rsidR="008F4EF4" w:rsidRPr="004940C3" w:rsidRDefault="008F4EF4" w:rsidP="008F4EF4">
      <w:pPr>
        <w:pStyle w:val="Nagwek2"/>
        <w:numPr>
          <w:ilvl w:val="0"/>
          <w:numId w:val="31"/>
        </w:numPr>
        <w:jc w:val="both"/>
        <w:rPr>
          <w:rFonts w:ascii="Calibri" w:eastAsiaTheme="minorHAnsi" w:hAnsi="Calibri" w:cs="Calibri"/>
          <w:b w:val="0"/>
          <w:bCs w:val="0"/>
          <w:color w:val="002060"/>
          <w:sz w:val="24"/>
          <w:szCs w:val="24"/>
          <w:lang w:eastAsia="en-US"/>
        </w:rPr>
      </w:pPr>
      <w:r w:rsidRPr="004940C3">
        <w:rPr>
          <w:rFonts w:ascii="Calibri" w:eastAsiaTheme="minorHAnsi" w:hAnsi="Calibri" w:cs="Calibri"/>
          <w:b w:val="0"/>
          <w:bCs w:val="0"/>
          <w:color w:val="002060"/>
          <w:sz w:val="24"/>
          <w:szCs w:val="24"/>
          <w:lang w:eastAsia="en-US"/>
        </w:rPr>
        <w:t>Najwię</w:t>
      </w:r>
      <w:r w:rsidR="00B47FB0" w:rsidRPr="004940C3">
        <w:rPr>
          <w:rFonts w:ascii="Calibri" w:eastAsiaTheme="minorHAnsi" w:hAnsi="Calibri" w:cs="Calibri"/>
          <w:b w:val="0"/>
          <w:bCs w:val="0"/>
          <w:color w:val="002060"/>
          <w:sz w:val="24"/>
          <w:szCs w:val="24"/>
          <w:lang w:eastAsia="en-US"/>
        </w:rPr>
        <w:t xml:space="preserve">kszą grupę spośród wszystkich </w:t>
      </w:r>
      <w:r w:rsidRPr="004940C3">
        <w:rPr>
          <w:rFonts w:ascii="Calibri" w:eastAsiaTheme="minorHAnsi" w:hAnsi="Calibri" w:cs="Calibri"/>
          <w:b w:val="0"/>
          <w:bCs w:val="0"/>
          <w:color w:val="002060"/>
          <w:sz w:val="24"/>
          <w:szCs w:val="24"/>
          <w:lang w:eastAsia="en-US"/>
        </w:rPr>
        <w:t xml:space="preserve">zleceniobiorców </w:t>
      </w:r>
      <w:r w:rsidR="00B47FB0" w:rsidRPr="004940C3">
        <w:rPr>
          <w:rFonts w:ascii="Calibri" w:eastAsiaTheme="minorHAnsi" w:hAnsi="Calibri" w:cs="Calibri"/>
          <w:b w:val="0"/>
          <w:bCs w:val="0"/>
          <w:color w:val="002060"/>
          <w:sz w:val="24"/>
          <w:szCs w:val="24"/>
          <w:lang w:eastAsia="en-US"/>
        </w:rPr>
        <w:t xml:space="preserve">stanowią ludzie </w:t>
      </w:r>
      <w:r w:rsidRPr="004940C3">
        <w:rPr>
          <w:rFonts w:ascii="Calibri" w:eastAsiaTheme="minorHAnsi" w:hAnsi="Calibri" w:cs="Calibri"/>
          <w:b w:val="0"/>
          <w:bCs w:val="0"/>
          <w:color w:val="002060"/>
          <w:sz w:val="24"/>
          <w:szCs w:val="24"/>
          <w:lang w:eastAsia="en-US"/>
        </w:rPr>
        <w:t>zatrudni</w:t>
      </w:r>
      <w:r w:rsidR="00B47FB0" w:rsidRPr="004940C3">
        <w:rPr>
          <w:rFonts w:ascii="Calibri" w:eastAsiaTheme="minorHAnsi" w:hAnsi="Calibri" w:cs="Calibri"/>
          <w:b w:val="0"/>
          <w:bCs w:val="0"/>
          <w:color w:val="002060"/>
          <w:sz w:val="24"/>
          <w:szCs w:val="24"/>
          <w:lang w:eastAsia="en-US"/>
        </w:rPr>
        <w:t xml:space="preserve">eni </w:t>
      </w:r>
      <w:r w:rsidRPr="004940C3">
        <w:rPr>
          <w:rFonts w:ascii="Calibri" w:eastAsiaTheme="minorHAnsi" w:hAnsi="Calibri" w:cs="Calibri"/>
          <w:b w:val="0"/>
          <w:bCs w:val="0"/>
          <w:color w:val="002060"/>
          <w:sz w:val="24"/>
          <w:szCs w:val="24"/>
          <w:lang w:eastAsia="en-US"/>
        </w:rPr>
        <w:t>w administracji i usługach wspierających (21,8%), następnie w przetwórstwie, handlu i opiece zdrowotnej.</w:t>
      </w:r>
    </w:p>
    <w:p w14:paraId="774FB5ED" w14:textId="30D91D8B" w:rsidR="008F4EF4" w:rsidRPr="004940C3" w:rsidRDefault="008F4EF4" w:rsidP="008F4EF4">
      <w:pPr>
        <w:pStyle w:val="Nagwek2"/>
        <w:numPr>
          <w:ilvl w:val="0"/>
          <w:numId w:val="31"/>
        </w:numPr>
        <w:jc w:val="both"/>
        <w:rPr>
          <w:rFonts w:ascii="Calibri" w:eastAsiaTheme="minorHAnsi" w:hAnsi="Calibri" w:cs="Calibri"/>
          <w:b w:val="0"/>
          <w:bCs w:val="0"/>
          <w:color w:val="002060"/>
          <w:sz w:val="24"/>
          <w:szCs w:val="24"/>
          <w:lang w:eastAsia="en-US"/>
        </w:rPr>
      </w:pPr>
      <w:r w:rsidRPr="004940C3">
        <w:rPr>
          <w:rFonts w:ascii="Calibri" w:eastAsiaTheme="minorHAnsi" w:hAnsi="Calibri" w:cs="Calibri"/>
          <w:b w:val="0"/>
          <w:bCs w:val="0"/>
          <w:color w:val="002060"/>
          <w:sz w:val="24"/>
          <w:szCs w:val="24"/>
          <w:lang w:eastAsia="en-US"/>
        </w:rPr>
        <w:t>W sektorach HoReCa i rolnictwa ponad połowa osób pracuje na zleceniu, najmniej w energetyce i górnictwie.</w:t>
      </w:r>
    </w:p>
    <w:p w14:paraId="3D6D106A" w14:textId="75B37F00" w:rsidR="008F4EF4" w:rsidRPr="004940C3" w:rsidRDefault="008F4EF4" w:rsidP="00B47FB0">
      <w:pPr>
        <w:pStyle w:val="Nagwek2"/>
        <w:numPr>
          <w:ilvl w:val="0"/>
          <w:numId w:val="31"/>
        </w:numPr>
        <w:jc w:val="both"/>
        <w:rPr>
          <w:rFonts w:ascii="Calibri" w:eastAsiaTheme="minorHAnsi" w:hAnsi="Calibri" w:cs="Calibri"/>
          <w:b w:val="0"/>
          <w:bCs w:val="0"/>
          <w:color w:val="002060"/>
          <w:sz w:val="24"/>
          <w:szCs w:val="24"/>
          <w:lang w:eastAsia="en-US"/>
        </w:rPr>
      </w:pPr>
      <w:r w:rsidRPr="004940C3">
        <w:rPr>
          <w:rFonts w:ascii="Calibri" w:eastAsiaTheme="minorHAnsi" w:hAnsi="Calibri" w:cs="Calibri"/>
          <w:b w:val="0"/>
          <w:bCs w:val="0"/>
          <w:color w:val="002060"/>
          <w:sz w:val="24"/>
          <w:szCs w:val="24"/>
          <w:lang w:eastAsia="en-US"/>
        </w:rPr>
        <w:t>Mediana wieku zleceniobiorców to 42 lata – dominują Millenialsi i Pokolenie X (łącznie ponad 850 tys. osób).</w:t>
      </w:r>
      <w:r w:rsidR="00B47FB0" w:rsidRPr="004940C3">
        <w:rPr>
          <w:rFonts w:ascii="Calibri" w:eastAsiaTheme="minorHAnsi" w:hAnsi="Calibri" w:cs="Calibri"/>
          <w:b w:val="0"/>
          <w:bCs w:val="0"/>
          <w:color w:val="002060"/>
          <w:sz w:val="24"/>
          <w:szCs w:val="24"/>
          <w:lang w:eastAsia="en-US"/>
        </w:rPr>
        <w:t xml:space="preserve"> </w:t>
      </w:r>
      <w:r w:rsidRPr="004940C3">
        <w:rPr>
          <w:rFonts w:ascii="Calibri" w:eastAsiaTheme="minorHAnsi" w:hAnsi="Calibri" w:cs="Calibri"/>
          <w:b w:val="0"/>
          <w:bCs w:val="0"/>
          <w:color w:val="002060"/>
          <w:sz w:val="24"/>
          <w:szCs w:val="24"/>
          <w:lang w:eastAsia="en-US"/>
        </w:rPr>
        <w:t>Kobiety pracujące na zleceniu są średnio starsze (44 lata) niż mężczyźni (40 lat).</w:t>
      </w:r>
    </w:p>
    <w:p w14:paraId="1C1B8562" w14:textId="0AFB3A42" w:rsidR="008F4EF4" w:rsidRPr="004940C3" w:rsidRDefault="00B47FB0" w:rsidP="008F4EF4">
      <w:pPr>
        <w:pStyle w:val="Nagwek2"/>
        <w:numPr>
          <w:ilvl w:val="0"/>
          <w:numId w:val="31"/>
        </w:numPr>
        <w:jc w:val="both"/>
        <w:rPr>
          <w:rFonts w:ascii="Calibri" w:eastAsiaTheme="minorHAnsi" w:hAnsi="Calibri" w:cs="Calibri"/>
          <w:b w:val="0"/>
          <w:bCs w:val="0"/>
          <w:color w:val="002060"/>
          <w:sz w:val="24"/>
          <w:szCs w:val="24"/>
          <w:lang w:eastAsia="en-US"/>
        </w:rPr>
      </w:pPr>
      <w:r w:rsidRPr="004940C3">
        <w:rPr>
          <w:rFonts w:ascii="Calibri" w:eastAsiaTheme="minorHAnsi" w:hAnsi="Calibri" w:cs="Calibri"/>
          <w:b w:val="0"/>
          <w:bCs w:val="0"/>
          <w:color w:val="002060"/>
          <w:sz w:val="24"/>
          <w:szCs w:val="24"/>
          <w:lang w:eastAsia="en-US"/>
        </w:rPr>
        <w:t>Nowe przepisy – p</w:t>
      </w:r>
      <w:r w:rsidR="008F4EF4" w:rsidRPr="004940C3">
        <w:rPr>
          <w:rFonts w:ascii="Calibri" w:eastAsiaTheme="minorHAnsi" w:hAnsi="Calibri" w:cs="Calibri"/>
          <w:b w:val="0"/>
          <w:bCs w:val="0"/>
          <w:color w:val="002060"/>
          <w:sz w:val="24"/>
          <w:szCs w:val="24"/>
          <w:lang w:eastAsia="en-US"/>
        </w:rPr>
        <w:t>racodawcy obawiają się biurokracji, wyższych kosztów i nowych uprawnień PIP, który będzie mógł przekształcać zlecenia w umowy o pracę.</w:t>
      </w:r>
    </w:p>
    <w:p w14:paraId="783B0464" w14:textId="72E57E57" w:rsidR="008F4EF4" w:rsidRPr="004940C3" w:rsidRDefault="008F4EF4" w:rsidP="008F4EF4">
      <w:pPr>
        <w:pStyle w:val="Nagwek2"/>
        <w:numPr>
          <w:ilvl w:val="0"/>
          <w:numId w:val="31"/>
        </w:numPr>
        <w:jc w:val="both"/>
        <w:rPr>
          <w:rFonts w:ascii="Calibri" w:eastAsiaTheme="minorHAnsi" w:hAnsi="Calibri" w:cs="Calibri"/>
          <w:b w:val="0"/>
          <w:bCs w:val="0"/>
          <w:color w:val="002060"/>
          <w:sz w:val="24"/>
          <w:szCs w:val="24"/>
          <w:lang w:eastAsia="en-US"/>
        </w:rPr>
      </w:pPr>
      <w:r w:rsidRPr="004940C3">
        <w:rPr>
          <w:rFonts w:ascii="Calibri" w:eastAsiaTheme="minorHAnsi" w:hAnsi="Calibri" w:cs="Calibri"/>
          <w:b w:val="0"/>
          <w:bCs w:val="0"/>
          <w:color w:val="002060"/>
          <w:sz w:val="24"/>
          <w:szCs w:val="24"/>
          <w:lang w:eastAsia="en-US"/>
        </w:rPr>
        <w:t xml:space="preserve">Eksperci podkreślają, że </w:t>
      </w:r>
      <w:r w:rsidR="00B47FB0" w:rsidRPr="004940C3">
        <w:rPr>
          <w:rFonts w:ascii="Calibri" w:eastAsiaTheme="minorHAnsi" w:hAnsi="Calibri" w:cs="Calibri"/>
          <w:b w:val="0"/>
          <w:bCs w:val="0"/>
          <w:color w:val="002060"/>
          <w:sz w:val="24"/>
          <w:szCs w:val="24"/>
          <w:lang w:eastAsia="en-US"/>
        </w:rPr>
        <w:t xml:space="preserve">zmiany prawa </w:t>
      </w:r>
      <w:r w:rsidRPr="004940C3">
        <w:rPr>
          <w:rFonts w:ascii="Calibri" w:eastAsiaTheme="minorHAnsi" w:hAnsi="Calibri" w:cs="Calibri"/>
          <w:b w:val="0"/>
          <w:bCs w:val="0"/>
          <w:color w:val="002060"/>
          <w:sz w:val="24"/>
          <w:szCs w:val="24"/>
          <w:lang w:eastAsia="en-US"/>
        </w:rPr>
        <w:t>to krok w stronę większej sprawiedliwości dla pracowników, ale też ryzyko chaosu i przeciążenia firm.</w:t>
      </w:r>
    </w:p>
    <w:p w14:paraId="70C7E8DF" w14:textId="114BB43B" w:rsidR="005C1FA5" w:rsidRPr="004940C3" w:rsidRDefault="005C1FA5" w:rsidP="00FD5D29">
      <w:pPr>
        <w:pStyle w:val="NormalnyWeb"/>
        <w:jc w:val="both"/>
        <w:rPr>
          <w:rFonts w:ascii="Calibri" w:hAnsi="Calibri" w:cs="Calibri"/>
          <w:color w:val="002060"/>
        </w:rPr>
      </w:pPr>
      <w:r w:rsidRPr="004940C3">
        <w:rPr>
          <w:rFonts w:ascii="Calibri" w:hAnsi="Calibri" w:cs="Calibri"/>
          <w:color w:val="002060"/>
        </w:rPr>
        <w:t xml:space="preserve">Umowy </w:t>
      </w:r>
      <w:r w:rsidRPr="004940C3">
        <w:rPr>
          <w:rStyle w:val="Pogrubienie"/>
          <w:rFonts w:ascii="Calibri" w:hAnsi="Calibri" w:cs="Calibri"/>
          <w:b w:val="0"/>
          <w:bCs w:val="0"/>
          <w:color w:val="002060"/>
        </w:rPr>
        <w:t>cywilnoprawne wciąż odgrywają istotną rolę na rynku pracy.</w:t>
      </w:r>
      <w:r w:rsidRPr="004940C3">
        <w:rPr>
          <w:rStyle w:val="Pogrubienie"/>
          <w:rFonts w:ascii="Calibri" w:hAnsi="Calibri" w:cs="Calibri"/>
          <w:color w:val="002060"/>
        </w:rPr>
        <w:t xml:space="preserve"> </w:t>
      </w:r>
      <w:r w:rsidRPr="004940C3">
        <w:rPr>
          <w:rFonts w:ascii="Calibri" w:hAnsi="Calibri" w:cs="Calibri"/>
          <w:color w:val="002060"/>
        </w:rPr>
        <w:t xml:space="preserve">W marcu br. liczba zleceniobiorców i wykonujących obowiązki na podstawie podobnych form zatrudnienia wyniosła 1 394,9 tys. osób i była wyższa niż w analogicznym okresie 2024 r. o </w:t>
      </w:r>
      <w:r w:rsidRPr="004940C3">
        <w:rPr>
          <w:rStyle w:val="Pogrubienie"/>
          <w:rFonts w:ascii="Calibri" w:hAnsi="Calibri" w:cs="Calibri"/>
          <w:b w:val="0"/>
          <w:bCs w:val="0"/>
          <w:color w:val="002060"/>
        </w:rPr>
        <w:t>5,5</w:t>
      </w:r>
      <w:r w:rsidR="00BB5F6F" w:rsidRPr="004940C3">
        <w:rPr>
          <w:rStyle w:val="Pogrubienie"/>
          <w:rFonts w:ascii="Calibri" w:hAnsi="Calibri" w:cs="Calibri"/>
          <w:b w:val="0"/>
          <w:bCs w:val="0"/>
          <w:color w:val="002060"/>
        </w:rPr>
        <w:t>%</w:t>
      </w:r>
      <w:r w:rsidRPr="004940C3">
        <w:rPr>
          <w:rStyle w:val="Pogrubienie"/>
          <w:rFonts w:ascii="Calibri" w:hAnsi="Calibri" w:cs="Calibri"/>
          <w:color w:val="002060"/>
        </w:rPr>
        <w:t xml:space="preserve">. </w:t>
      </w:r>
      <w:r w:rsidRPr="004940C3">
        <w:rPr>
          <w:rFonts w:ascii="Calibri" w:hAnsi="Calibri" w:cs="Calibri"/>
          <w:color w:val="002060"/>
        </w:rPr>
        <w:t xml:space="preserve">Wkrótce sytuacja może się zmienić. Zgodnie z nowelizacją przepisów, od </w:t>
      </w:r>
      <w:r w:rsidRPr="004940C3">
        <w:rPr>
          <w:rStyle w:val="Pogrubienie"/>
          <w:rFonts w:ascii="Calibri" w:hAnsi="Calibri" w:cs="Calibri"/>
          <w:b w:val="0"/>
          <w:bCs w:val="0"/>
          <w:color w:val="002060"/>
        </w:rPr>
        <w:t>1 stycznia 2026 r</w:t>
      </w:r>
      <w:r w:rsidR="001076DD">
        <w:rPr>
          <w:rStyle w:val="Pogrubienie"/>
          <w:rFonts w:ascii="Calibri" w:hAnsi="Calibri" w:cs="Calibri"/>
          <w:b w:val="0"/>
          <w:bCs w:val="0"/>
          <w:color w:val="002060"/>
        </w:rPr>
        <w:t>.</w:t>
      </w:r>
      <w:r w:rsidRPr="004940C3">
        <w:rPr>
          <w:rFonts w:ascii="Calibri" w:hAnsi="Calibri" w:cs="Calibri"/>
          <w:color w:val="002060"/>
        </w:rPr>
        <w:t xml:space="preserve"> okres pracy na umowie zlecenia ma być </w:t>
      </w:r>
      <w:r w:rsidRPr="004940C3">
        <w:rPr>
          <w:rStyle w:val="Pogrubienie"/>
          <w:rFonts w:ascii="Calibri" w:hAnsi="Calibri" w:cs="Calibri"/>
          <w:b w:val="0"/>
          <w:bCs w:val="0"/>
          <w:color w:val="002060"/>
        </w:rPr>
        <w:t>wliczany do stażu pracy</w:t>
      </w:r>
      <w:r w:rsidRPr="004940C3">
        <w:rPr>
          <w:rFonts w:ascii="Calibri" w:hAnsi="Calibri" w:cs="Calibri"/>
          <w:color w:val="002060"/>
        </w:rPr>
        <w:t xml:space="preserve">, od którego zależą m.in. </w:t>
      </w:r>
      <w:r w:rsidRPr="004940C3">
        <w:rPr>
          <w:rStyle w:val="Pogrubienie"/>
          <w:rFonts w:ascii="Calibri" w:hAnsi="Calibri" w:cs="Calibri"/>
          <w:b w:val="0"/>
          <w:bCs w:val="0"/>
          <w:color w:val="002060"/>
        </w:rPr>
        <w:t>prawo do urlopu wypoczynkowego, wysokość odprawy czy długość okresu wypowiedzenia</w:t>
      </w:r>
      <w:r w:rsidRPr="004940C3">
        <w:rPr>
          <w:rFonts w:ascii="Calibri" w:hAnsi="Calibri" w:cs="Calibri"/>
          <w:b/>
          <w:bCs/>
          <w:color w:val="002060"/>
        </w:rPr>
        <w:t>.</w:t>
      </w:r>
      <w:r w:rsidRPr="004940C3">
        <w:rPr>
          <w:rFonts w:ascii="Calibri" w:hAnsi="Calibri" w:cs="Calibri"/>
          <w:color w:val="002060"/>
        </w:rPr>
        <w:t xml:space="preserve"> </w:t>
      </w:r>
      <w:r w:rsidR="006077B9" w:rsidRPr="004940C3">
        <w:rPr>
          <w:rFonts w:ascii="Calibri" w:hAnsi="Calibri" w:cs="Calibri"/>
          <w:color w:val="002060"/>
        </w:rPr>
        <w:t xml:space="preserve">Ustawa stażowa w </w:t>
      </w:r>
      <w:r w:rsidR="006077B9" w:rsidRPr="004940C3">
        <w:rPr>
          <w:rFonts w:ascii="Calibri" w:hAnsi="Calibri" w:cs="Calibri"/>
          <w:color w:val="002060"/>
        </w:rPr>
        <w:lastRenderedPageBreak/>
        <w:t xml:space="preserve">sektorze publicznym ma wejść w życie </w:t>
      </w:r>
      <w:r w:rsidR="006077B9" w:rsidRPr="004940C3">
        <w:rPr>
          <w:rFonts w:ascii="Calibri" w:hAnsi="Calibri" w:cs="Calibri"/>
          <w:color w:val="002060"/>
        </w:rPr>
        <w:t>wraz z początkiem roku</w:t>
      </w:r>
      <w:r w:rsidR="006077B9" w:rsidRPr="004940C3">
        <w:rPr>
          <w:rFonts w:ascii="Calibri" w:hAnsi="Calibri" w:cs="Calibri"/>
          <w:color w:val="002060"/>
        </w:rPr>
        <w:t>, natomiast w sektorze prywatnym – po 6 miesiącach od jej ogłoszenia w Dzienniku Ustaw. Dla wielu zatrudnionych to długo wyczekiwany krok w stronę większej stabilności i uznania ich zaangażowania zawodowego.</w:t>
      </w:r>
      <w:r w:rsidR="006077B9" w:rsidRPr="004940C3">
        <w:rPr>
          <w:rFonts w:ascii="Calibri" w:hAnsi="Calibri" w:cs="Calibri"/>
          <w:color w:val="002060"/>
        </w:rPr>
        <w:t xml:space="preserve"> </w:t>
      </w:r>
    </w:p>
    <w:p w14:paraId="6C04DD80" w14:textId="1247243F" w:rsidR="0073565E" w:rsidRPr="004940C3" w:rsidRDefault="0073565E" w:rsidP="00FD5D29">
      <w:pPr>
        <w:pStyle w:val="NormalnyWeb"/>
        <w:jc w:val="both"/>
        <w:rPr>
          <w:rFonts w:ascii="Calibri" w:hAnsi="Calibri" w:cs="Calibri"/>
          <w:b/>
          <w:bCs/>
          <w:color w:val="002060"/>
        </w:rPr>
      </w:pPr>
      <w:r w:rsidRPr="004940C3">
        <w:rPr>
          <w:rFonts w:ascii="Calibri" w:hAnsi="Calibri" w:cs="Calibri"/>
          <w:b/>
          <w:bCs/>
          <w:color w:val="002060"/>
        </w:rPr>
        <w:t>Pracownicy zyskają, firmy się boją</w:t>
      </w:r>
    </w:p>
    <w:p w14:paraId="3A8294AD" w14:textId="6C20F54F" w:rsidR="00F549BC" w:rsidRPr="004940C3" w:rsidRDefault="00F549BC" w:rsidP="00FD5D29">
      <w:pPr>
        <w:pStyle w:val="NormalnyWeb"/>
        <w:jc w:val="both"/>
        <w:rPr>
          <w:rFonts w:ascii="Calibri" w:hAnsi="Calibri" w:cs="Calibri"/>
          <w:color w:val="002060"/>
        </w:rPr>
      </w:pPr>
      <w:r w:rsidRPr="004940C3">
        <w:rPr>
          <w:rFonts w:ascii="Calibri" w:hAnsi="Calibri" w:cs="Calibri"/>
          <w:color w:val="002060"/>
        </w:rPr>
        <w:t xml:space="preserve">Z punktu widzenia pracodawców planowane zmiany wiążą się m.in. z </w:t>
      </w:r>
      <w:r w:rsidRPr="004940C3">
        <w:rPr>
          <w:rStyle w:val="Pogrubienie"/>
          <w:rFonts w:ascii="Calibri" w:hAnsi="Calibri" w:cs="Calibri"/>
          <w:b w:val="0"/>
          <w:bCs w:val="0"/>
          <w:color w:val="002060"/>
        </w:rPr>
        <w:t>aktualizacją danych kadrowych</w:t>
      </w:r>
      <w:r w:rsidRPr="004940C3">
        <w:rPr>
          <w:rFonts w:ascii="Calibri" w:hAnsi="Calibri" w:cs="Calibri"/>
          <w:b/>
          <w:bCs/>
          <w:color w:val="002060"/>
        </w:rPr>
        <w:t xml:space="preserve"> </w:t>
      </w:r>
      <w:r w:rsidRPr="004940C3">
        <w:rPr>
          <w:rFonts w:ascii="Calibri" w:hAnsi="Calibri" w:cs="Calibri"/>
          <w:color w:val="002060"/>
        </w:rPr>
        <w:t>oraz</w:t>
      </w:r>
      <w:r w:rsidRPr="004940C3">
        <w:rPr>
          <w:rFonts w:ascii="Calibri" w:hAnsi="Calibri" w:cs="Calibri"/>
          <w:b/>
          <w:bCs/>
          <w:color w:val="002060"/>
        </w:rPr>
        <w:t xml:space="preserve"> </w:t>
      </w:r>
      <w:r w:rsidRPr="004940C3">
        <w:rPr>
          <w:rStyle w:val="Pogrubienie"/>
          <w:rFonts w:ascii="Calibri" w:hAnsi="Calibri" w:cs="Calibri"/>
          <w:b w:val="0"/>
          <w:bCs w:val="0"/>
          <w:color w:val="002060"/>
        </w:rPr>
        <w:t>bieżącym śledzeniem uprawnień urlopowych</w:t>
      </w:r>
      <w:r w:rsidRPr="004940C3">
        <w:rPr>
          <w:rFonts w:ascii="Calibri" w:hAnsi="Calibri" w:cs="Calibri"/>
          <w:b/>
          <w:bCs/>
          <w:color w:val="002060"/>
        </w:rPr>
        <w:t>,</w:t>
      </w:r>
      <w:r w:rsidRPr="004940C3">
        <w:rPr>
          <w:rFonts w:ascii="Calibri" w:hAnsi="Calibri" w:cs="Calibri"/>
          <w:color w:val="002060"/>
        </w:rPr>
        <w:t xml:space="preserve"> które – po wejściu w życie nowych przepisów – mogą ulec </w:t>
      </w:r>
      <w:r w:rsidRPr="004940C3">
        <w:rPr>
          <w:rStyle w:val="Pogrubienie"/>
          <w:rFonts w:ascii="Calibri" w:hAnsi="Calibri" w:cs="Calibri"/>
          <w:b w:val="0"/>
          <w:bCs w:val="0"/>
          <w:color w:val="002060"/>
        </w:rPr>
        <w:t>znacznemu wydłużeniu</w:t>
      </w:r>
      <w:r w:rsidRPr="004940C3">
        <w:rPr>
          <w:rFonts w:ascii="Calibri" w:hAnsi="Calibri" w:cs="Calibri"/>
          <w:color w:val="002060"/>
        </w:rPr>
        <w:t xml:space="preserve">. Jeszcze większym wyzwaniem może okazać się jednak zapowiadane uprawnienie przyznane </w:t>
      </w:r>
      <w:r w:rsidRPr="004940C3">
        <w:rPr>
          <w:rStyle w:val="Pogrubienie"/>
          <w:rFonts w:ascii="Calibri" w:hAnsi="Calibri" w:cs="Calibri"/>
          <w:b w:val="0"/>
          <w:bCs w:val="0"/>
          <w:color w:val="002060"/>
        </w:rPr>
        <w:t>Państwowej Inspekcji Pracy (PIP)</w:t>
      </w:r>
      <w:r w:rsidRPr="004940C3">
        <w:rPr>
          <w:rFonts w:ascii="Calibri" w:hAnsi="Calibri" w:cs="Calibri"/>
          <w:b/>
          <w:bCs/>
          <w:color w:val="002060"/>
        </w:rPr>
        <w:t>,</w:t>
      </w:r>
      <w:r w:rsidRPr="004940C3">
        <w:rPr>
          <w:rFonts w:ascii="Calibri" w:hAnsi="Calibri" w:cs="Calibri"/>
          <w:color w:val="002060"/>
        </w:rPr>
        <w:t xml:space="preserve"> zakładające możliwość </w:t>
      </w:r>
      <w:r w:rsidRPr="004940C3">
        <w:rPr>
          <w:rStyle w:val="Pogrubienie"/>
          <w:rFonts w:ascii="Calibri" w:hAnsi="Calibri" w:cs="Calibri"/>
          <w:b w:val="0"/>
          <w:bCs w:val="0"/>
          <w:color w:val="002060"/>
        </w:rPr>
        <w:t>natychmiastowego przekształcania umów zlecenia w umowy o pracę</w:t>
      </w:r>
      <w:r w:rsidRPr="004940C3">
        <w:rPr>
          <w:rFonts w:ascii="Calibri" w:hAnsi="Calibri" w:cs="Calibri"/>
          <w:color w:val="002060"/>
        </w:rPr>
        <w:t>, jeśli kontrolerzy uznają, że istnieją ku temu podstawy.</w:t>
      </w:r>
    </w:p>
    <w:p w14:paraId="7FDC26C1" w14:textId="73283504" w:rsidR="005C1FA5" w:rsidRPr="004940C3" w:rsidRDefault="005C1FA5" w:rsidP="00FD5D29">
      <w:pPr>
        <w:pStyle w:val="NormalnyWeb"/>
        <w:jc w:val="both"/>
        <w:rPr>
          <w:rFonts w:ascii="Calibri" w:hAnsi="Calibri" w:cs="Calibri"/>
          <w:b/>
          <w:bCs/>
          <w:color w:val="002060"/>
        </w:rPr>
      </w:pPr>
      <w:r w:rsidRPr="004940C3">
        <w:rPr>
          <w:rFonts w:ascii="Calibri" w:hAnsi="Calibri" w:cs="Calibri"/>
          <w:color w:val="002060"/>
        </w:rPr>
        <w:t xml:space="preserve">– </w:t>
      </w:r>
      <w:r w:rsidRPr="004940C3">
        <w:rPr>
          <w:rStyle w:val="Uwydatnienie"/>
          <w:rFonts w:ascii="Calibri" w:hAnsi="Calibri" w:cs="Calibri"/>
          <w:color w:val="002060"/>
        </w:rPr>
        <w:t>Z jednej strony to ważny krok w kierunku większej sprawiedliwości i wyrównania szans osób zatrudnionych na umowach cywilnoprawnych. Wreszcie ich praca zostanie w pełni uznana i wliczona do stażu pracy. Z drugiej strony PIP zyska bardzo szerokie kompetencje do ingerowania w relacje między zleceniodawcą a zleceniobiorcą, co może rodzić niepewność i napięcia na rynku</w:t>
      </w:r>
      <w:r w:rsidRPr="004940C3">
        <w:rPr>
          <w:rFonts w:ascii="Calibri" w:hAnsi="Calibri" w:cs="Calibri"/>
          <w:color w:val="002060"/>
        </w:rPr>
        <w:t xml:space="preserve"> –</w:t>
      </w:r>
      <w:r w:rsidRPr="004940C3">
        <w:rPr>
          <w:rFonts w:ascii="Calibri" w:hAnsi="Calibri" w:cs="Calibri"/>
          <w:b/>
          <w:bCs/>
          <w:color w:val="002060"/>
        </w:rPr>
        <w:t xml:space="preserve"> komentuje</w:t>
      </w:r>
      <w:r w:rsidRPr="004940C3">
        <w:rPr>
          <w:rFonts w:ascii="Calibri" w:hAnsi="Calibri" w:cs="Calibri"/>
          <w:color w:val="002060"/>
        </w:rPr>
        <w:t xml:space="preserve"> </w:t>
      </w:r>
      <w:r w:rsidRPr="004940C3">
        <w:rPr>
          <w:rStyle w:val="Pogrubienie"/>
          <w:rFonts w:ascii="Calibri" w:hAnsi="Calibri" w:cs="Calibri"/>
          <w:color w:val="002060"/>
        </w:rPr>
        <w:t>Magda Dąbrowska, wiceprezes Grupy Progres</w:t>
      </w:r>
      <w:r w:rsidRPr="004940C3">
        <w:rPr>
          <w:rFonts w:ascii="Calibri" w:hAnsi="Calibri" w:cs="Calibri"/>
          <w:color w:val="002060"/>
        </w:rPr>
        <w:t>.</w:t>
      </w:r>
      <w:r w:rsidR="00F549BC" w:rsidRPr="004940C3">
        <w:rPr>
          <w:rFonts w:ascii="Calibri" w:hAnsi="Calibri" w:cs="Calibri"/>
          <w:color w:val="002060"/>
        </w:rPr>
        <w:t xml:space="preserve"> </w:t>
      </w:r>
      <w:r w:rsidR="00F549BC" w:rsidRPr="004940C3">
        <w:rPr>
          <w:rFonts w:ascii="Calibri" w:hAnsi="Calibri" w:cs="Calibri"/>
          <w:b/>
          <w:bCs/>
          <w:color w:val="002060"/>
        </w:rPr>
        <w:t xml:space="preserve">I </w:t>
      </w:r>
      <w:r w:rsidRPr="004940C3">
        <w:rPr>
          <w:rFonts w:ascii="Calibri" w:hAnsi="Calibri" w:cs="Calibri"/>
          <w:b/>
          <w:bCs/>
          <w:color w:val="002060"/>
        </w:rPr>
        <w:t>zwraca uwagę, że</w:t>
      </w:r>
      <w:r w:rsidRPr="004940C3">
        <w:rPr>
          <w:rFonts w:ascii="Calibri" w:hAnsi="Calibri" w:cs="Calibri"/>
          <w:color w:val="002060"/>
        </w:rPr>
        <w:t xml:space="preserve"> </w:t>
      </w:r>
      <w:r w:rsidRPr="004940C3">
        <w:rPr>
          <w:rStyle w:val="Pogrubienie"/>
          <w:rFonts w:ascii="Calibri" w:hAnsi="Calibri" w:cs="Calibri"/>
          <w:b w:val="0"/>
          <w:bCs w:val="0"/>
          <w:color w:val="002060"/>
        </w:rPr>
        <w:t>wielu pracodawców może mieć trudność z dostosowaniem się do nowych zasad</w:t>
      </w:r>
      <w:r w:rsidRPr="004940C3">
        <w:rPr>
          <w:rFonts w:ascii="Calibri" w:hAnsi="Calibri" w:cs="Calibri"/>
          <w:b/>
          <w:bCs/>
          <w:color w:val="002060"/>
        </w:rPr>
        <w:t xml:space="preserve">. </w:t>
      </w:r>
      <w:r w:rsidRPr="004940C3">
        <w:rPr>
          <w:rFonts w:ascii="Calibri" w:hAnsi="Calibri" w:cs="Calibri"/>
          <w:color w:val="002060"/>
        </w:rPr>
        <w:t xml:space="preserve">– </w:t>
      </w:r>
      <w:r w:rsidRPr="004940C3">
        <w:rPr>
          <w:rStyle w:val="Uwydatnienie"/>
          <w:rFonts w:ascii="Calibri" w:hAnsi="Calibri" w:cs="Calibri"/>
          <w:color w:val="002060"/>
        </w:rPr>
        <w:t>Zwłaszcza mniejsze firmy, które nie dysponują rozbudowanymi działami HR ani zapleczem prawnym, mogą odczuć te zmiany szczególnie mocno. Wprowadzenie nowych procedur i kontrolowanie zgodności zatrudnienia z przepisami będzie dla nich nie tylko organizacyjnym, ale też finansowym wyzwaniem</w:t>
      </w:r>
      <w:r w:rsidRPr="004940C3">
        <w:rPr>
          <w:rFonts w:ascii="Calibri" w:hAnsi="Calibri" w:cs="Calibri"/>
          <w:color w:val="002060"/>
        </w:rPr>
        <w:t xml:space="preserve"> – </w:t>
      </w:r>
      <w:r w:rsidRPr="004940C3">
        <w:rPr>
          <w:rFonts w:ascii="Calibri" w:hAnsi="Calibri" w:cs="Calibri"/>
          <w:b/>
          <w:bCs/>
          <w:color w:val="002060"/>
        </w:rPr>
        <w:t xml:space="preserve">dodaje </w:t>
      </w:r>
      <w:r w:rsidR="00F549BC" w:rsidRPr="004940C3">
        <w:rPr>
          <w:rFonts w:ascii="Calibri" w:hAnsi="Calibri" w:cs="Calibri"/>
          <w:b/>
          <w:bCs/>
          <w:color w:val="002060"/>
        </w:rPr>
        <w:t xml:space="preserve">Magda </w:t>
      </w:r>
      <w:r w:rsidRPr="004940C3">
        <w:rPr>
          <w:rFonts w:ascii="Calibri" w:hAnsi="Calibri" w:cs="Calibri"/>
          <w:b/>
          <w:bCs/>
          <w:color w:val="002060"/>
        </w:rPr>
        <w:t>Dąbrowska.</w:t>
      </w:r>
    </w:p>
    <w:p w14:paraId="15E51308" w14:textId="5AC9C98E" w:rsidR="0073565E" w:rsidRPr="002C4124" w:rsidRDefault="0073565E" w:rsidP="002C4124">
      <w:pPr>
        <w:pStyle w:val="NormalnyWeb"/>
        <w:jc w:val="both"/>
        <w:rPr>
          <w:rFonts w:ascii="Calibri" w:hAnsi="Calibri" w:cs="Calibri"/>
          <w:b/>
          <w:bCs/>
          <w:color w:val="002060"/>
        </w:rPr>
      </w:pPr>
      <w:r w:rsidRPr="002C4124">
        <w:rPr>
          <w:rFonts w:ascii="Calibri" w:hAnsi="Calibri" w:cs="Calibri"/>
          <w:b/>
          <w:bCs/>
          <w:color w:val="002060"/>
        </w:rPr>
        <w:t>Gdzie najwięcej zleceń, a gdzie prawie ich nie ma</w:t>
      </w:r>
    </w:p>
    <w:p w14:paraId="018075CA" w14:textId="77777777" w:rsidR="002C4124" w:rsidRDefault="004E5878" w:rsidP="002C4124">
      <w:pPr>
        <w:pStyle w:val="NormalnyWeb"/>
        <w:jc w:val="both"/>
        <w:rPr>
          <w:rFonts w:ascii="Calibri" w:hAnsi="Calibri" w:cs="Calibri"/>
          <w:color w:val="002060"/>
        </w:rPr>
      </w:pPr>
      <w:r w:rsidRPr="002C4124">
        <w:rPr>
          <w:rFonts w:ascii="Calibri" w:hAnsi="Calibri" w:cs="Calibri"/>
          <w:color w:val="002060"/>
        </w:rPr>
        <w:t>Choć rynek pracy staje się coraz bardziej zróżnicowany</w:t>
      </w:r>
      <w:r w:rsidRPr="002C4124">
        <w:rPr>
          <w:rFonts w:ascii="Calibri" w:hAnsi="Calibri" w:cs="Calibri"/>
          <w:b/>
          <w:bCs/>
          <w:color w:val="002060"/>
        </w:rPr>
        <w:t xml:space="preserve">, </w:t>
      </w:r>
      <w:r w:rsidRPr="002C4124">
        <w:rPr>
          <w:rStyle w:val="Pogrubienie"/>
          <w:rFonts w:ascii="Calibri" w:hAnsi="Calibri" w:cs="Calibri"/>
          <w:b w:val="0"/>
          <w:bCs w:val="0"/>
          <w:color w:val="002060"/>
        </w:rPr>
        <w:t>umowa o pracę wciąż pozostaje jego filarem</w:t>
      </w:r>
      <w:r w:rsidRPr="002C4124">
        <w:rPr>
          <w:rFonts w:ascii="Calibri" w:hAnsi="Calibri" w:cs="Calibri"/>
          <w:color w:val="002060"/>
        </w:rPr>
        <w:t xml:space="preserve">. Z analiz </w:t>
      </w:r>
      <w:r w:rsidRPr="002C4124">
        <w:rPr>
          <w:rStyle w:val="Pogrubienie"/>
          <w:rFonts w:ascii="Calibri" w:hAnsi="Calibri" w:cs="Calibri"/>
          <w:b w:val="0"/>
          <w:bCs w:val="0"/>
          <w:color w:val="002060"/>
        </w:rPr>
        <w:t>Grupy Progres</w:t>
      </w:r>
      <w:r w:rsidRPr="002C4124">
        <w:rPr>
          <w:rFonts w:ascii="Calibri" w:hAnsi="Calibri" w:cs="Calibri"/>
          <w:color w:val="002060"/>
        </w:rPr>
        <w:t xml:space="preserve"> wynika, że aż </w:t>
      </w:r>
      <w:r w:rsidRPr="002C4124">
        <w:rPr>
          <w:rStyle w:val="Pogrubienie"/>
          <w:rFonts w:ascii="Calibri" w:hAnsi="Calibri" w:cs="Calibri"/>
          <w:b w:val="0"/>
          <w:bCs w:val="0"/>
          <w:color w:val="002060"/>
        </w:rPr>
        <w:t>61</w:t>
      </w:r>
      <w:r w:rsidR="00BB5F6F" w:rsidRPr="002C4124">
        <w:rPr>
          <w:rStyle w:val="Pogrubienie"/>
          <w:rFonts w:ascii="Calibri" w:hAnsi="Calibri" w:cs="Calibri"/>
          <w:b w:val="0"/>
          <w:bCs w:val="0"/>
          <w:color w:val="002060"/>
        </w:rPr>
        <w:t>%</w:t>
      </w:r>
      <w:r w:rsidRPr="002C4124">
        <w:rPr>
          <w:rStyle w:val="Pogrubienie"/>
          <w:rFonts w:ascii="Calibri" w:hAnsi="Calibri" w:cs="Calibri"/>
          <w:b w:val="0"/>
          <w:bCs w:val="0"/>
          <w:color w:val="002060"/>
        </w:rPr>
        <w:t xml:space="preserve"> ofert</w:t>
      </w:r>
      <w:r w:rsidRPr="002C4124">
        <w:rPr>
          <w:rFonts w:ascii="Calibri" w:hAnsi="Calibri" w:cs="Calibri"/>
          <w:color w:val="002060"/>
        </w:rPr>
        <w:t xml:space="preserve"> publikowanych w portalach ogłoszeniowych dotyczy właśnie etatów, podczas gdy </w:t>
      </w:r>
      <w:r w:rsidRPr="002C4124">
        <w:rPr>
          <w:rStyle w:val="Pogrubienie"/>
          <w:rFonts w:ascii="Calibri" w:hAnsi="Calibri" w:cs="Calibri"/>
          <w:b w:val="0"/>
          <w:bCs w:val="0"/>
          <w:color w:val="002060"/>
        </w:rPr>
        <w:t>39</w:t>
      </w:r>
      <w:r w:rsidR="00BB5F6F" w:rsidRPr="002C4124">
        <w:rPr>
          <w:rStyle w:val="Pogrubienie"/>
          <w:rFonts w:ascii="Calibri" w:hAnsi="Calibri" w:cs="Calibri"/>
          <w:b w:val="0"/>
          <w:bCs w:val="0"/>
          <w:color w:val="002060"/>
        </w:rPr>
        <w:t>%</w:t>
      </w:r>
      <w:r w:rsidRPr="002C4124">
        <w:rPr>
          <w:rFonts w:ascii="Calibri" w:hAnsi="Calibri" w:cs="Calibri"/>
          <w:color w:val="002060"/>
        </w:rPr>
        <w:t xml:space="preserve"> obejmuje umowy cywilnoprawne lub kontrakty B2B.</w:t>
      </w:r>
      <w:r w:rsidR="00BB5F6F" w:rsidRPr="002C4124">
        <w:rPr>
          <w:rFonts w:ascii="Calibri" w:hAnsi="Calibri" w:cs="Calibri"/>
          <w:color w:val="002060"/>
        </w:rPr>
        <w:t xml:space="preserve"> </w:t>
      </w:r>
    </w:p>
    <w:p w14:paraId="487181C3" w14:textId="77777777" w:rsidR="00383865" w:rsidRDefault="00383865" w:rsidP="00FD5D29">
      <w:pPr>
        <w:pStyle w:val="NormalnyWeb"/>
        <w:jc w:val="both"/>
        <w:rPr>
          <w:rFonts w:ascii="Calibri" w:hAnsi="Calibri" w:cs="Calibri"/>
          <w:color w:val="002060"/>
        </w:rPr>
      </w:pPr>
      <w:r w:rsidRPr="00383865">
        <w:rPr>
          <w:rFonts w:ascii="Calibri" w:hAnsi="Calibri" w:cs="Calibri"/>
          <w:color w:val="002060"/>
        </w:rPr>
        <w:t xml:space="preserve">Dostęp do stabilnego zatrudnienia nie jest równy dla wszystkich. </w:t>
      </w:r>
      <w:r>
        <w:rPr>
          <w:rFonts w:ascii="Calibri" w:hAnsi="Calibri" w:cs="Calibri"/>
          <w:color w:val="002060"/>
        </w:rPr>
        <w:t>Umowy o pracę n</w:t>
      </w:r>
      <w:r w:rsidRPr="00383865">
        <w:rPr>
          <w:rFonts w:ascii="Calibri" w:hAnsi="Calibri" w:cs="Calibri"/>
          <w:color w:val="002060"/>
        </w:rPr>
        <w:t>ajrzadziej oferowane są praktykantom i stażystom – mogą je znaleźć w zaledwie 23% ogłoszeń, dyrektorzy w 36,1%, a menedżerowie w 41,1%. Młodsi specjaliści i asystenci mają większy wybór ofert z etatem – odpowiednio 42,8% i 42,6%, podobnie eksperci – 42,6%. W przypadku pracowników fizycznych 43,3% ogłoszeń dotyczy zatrudnienia na umowę o pracę, a starsi specjaliści mogą liczyć na 43,7%. Najbardziej stabilną strukturę ofert mają specjaliści i kierownicy – 44,2% i 45,5%, a najwyższy udział umów o pracę w ogłoszeniach występuje w przypadku prezesów – 48,7%.</w:t>
      </w:r>
    </w:p>
    <w:p w14:paraId="6F518E49" w14:textId="183871C6" w:rsidR="004E5878" w:rsidRPr="000A049C" w:rsidRDefault="00BB5F6F" w:rsidP="00FD5D29">
      <w:pPr>
        <w:pStyle w:val="NormalnyWeb"/>
        <w:jc w:val="both"/>
      </w:pPr>
      <w:r w:rsidRPr="004940C3">
        <w:rPr>
          <w:rFonts w:ascii="Calibri" w:hAnsi="Calibri" w:cs="Calibri"/>
          <w:color w:val="002060"/>
        </w:rPr>
        <w:t>Umowa o pracę daje większe prawa i zapewnia silniejszą ochronę, ale wybór innych form współpracy wcale nie oznacza, że pracodawca chce kogokolwiek oszukać. Często wynika to po prostu ze specyfiki branży, rodzaju zadań lub potrzeby większej elastyczności po obu stronach. D</w:t>
      </w:r>
      <w:r w:rsidR="004E5878" w:rsidRPr="004940C3">
        <w:rPr>
          <w:rFonts w:ascii="Calibri" w:hAnsi="Calibri" w:cs="Calibri"/>
          <w:color w:val="002060"/>
        </w:rPr>
        <w:t xml:space="preserve">ane </w:t>
      </w:r>
      <w:r w:rsidRPr="004940C3">
        <w:rPr>
          <w:rStyle w:val="Pogrubienie"/>
          <w:rFonts w:ascii="Calibri" w:hAnsi="Calibri" w:cs="Calibri"/>
          <w:b w:val="0"/>
          <w:bCs w:val="0"/>
          <w:color w:val="002060"/>
        </w:rPr>
        <w:t>PIP</w:t>
      </w:r>
      <w:r w:rsidR="004E5878" w:rsidRPr="004940C3">
        <w:rPr>
          <w:rFonts w:ascii="Calibri" w:hAnsi="Calibri" w:cs="Calibri"/>
          <w:color w:val="002060"/>
        </w:rPr>
        <w:t xml:space="preserve"> pokazują, że liczba nadużyć związanych z nieprawidłowym stosowaniem umów cywilnoprawnych systematycznie spada. W 2024 r</w:t>
      </w:r>
      <w:r w:rsidR="001076DD">
        <w:rPr>
          <w:rFonts w:ascii="Calibri" w:hAnsi="Calibri" w:cs="Calibri"/>
          <w:color w:val="002060"/>
        </w:rPr>
        <w:t>.</w:t>
      </w:r>
      <w:r w:rsidR="004E5878" w:rsidRPr="004940C3">
        <w:rPr>
          <w:rFonts w:ascii="Calibri" w:hAnsi="Calibri" w:cs="Calibri"/>
          <w:color w:val="002060"/>
        </w:rPr>
        <w:t xml:space="preserve"> inspektorzy skontrolowali </w:t>
      </w:r>
      <w:r w:rsidR="004E5878" w:rsidRPr="004940C3">
        <w:rPr>
          <w:rStyle w:val="Pogrubienie"/>
          <w:rFonts w:ascii="Calibri" w:hAnsi="Calibri" w:cs="Calibri"/>
          <w:b w:val="0"/>
          <w:bCs w:val="0"/>
          <w:color w:val="002060"/>
        </w:rPr>
        <w:t>38 881 umów</w:t>
      </w:r>
      <w:r w:rsidR="004E5878" w:rsidRPr="004940C3">
        <w:rPr>
          <w:rFonts w:ascii="Calibri" w:hAnsi="Calibri" w:cs="Calibri"/>
          <w:color w:val="002060"/>
        </w:rPr>
        <w:t xml:space="preserve">, z </w:t>
      </w:r>
      <w:r w:rsidR="004E5878" w:rsidRPr="004940C3">
        <w:rPr>
          <w:rFonts w:ascii="Calibri" w:hAnsi="Calibri" w:cs="Calibri"/>
          <w:color w:val="002060"/>
        </w:rPr>
        <w:lastRenderedPageBreak/>
        <w:t xml:space="preserve">czego jedynie </w:t>
      </w:r>
      <w:r w:rsidR="004E5878" w:rsidRPr="004940C3">
        <w:rPr>
          <w:rStyle w:val="Pogrubienie"/>
          <w:rFonts w:ascii="Calibri" w:hAnsi="Calibri" w:cs="Calibri"/>
          <w:b w:val="0"/>
          <w:bCs w:val="0"/>
          <w:color w:val="002060"/>
        </w:rPr>
        <w:t>3,6</w:t>
      </w:r>
      <w:r w:rsidRPr="004940C3">
        <w:rPr>
          <w:rStyle w:val="Pogrubienie"/>
          <w:rFonts w:ascii="Calibri" w:hAnsi="Calibri" w:cs="Calibri"/>
          <w:b w:val="0"/>
          <w:bCs w:val="0"/>
          <w:color w:val="002060"/>
        </w:rPr>
        <w:t xml:space="preserve">% </w:t>
      </w:r>
      <w:r w:rsidR="004E5878" w:rsidRPr="004940C3">
        <w:rPr>
          <w:rFonts w:ascii="Calibri" w:hAnsi="Calibri" w:cs="Calibri"/>
          <w:color w:val="002060"/>
        </w:rPr>
        <w:t>zakwestionowano jako takie, które w praktyce powinny być umowami o pracę. Dla porównania – w 2023 r</w:t>
      </w:r>
      <w:r w:rsidR="001076DD">
        <w:rPr>
          <w:rFonts w:ascii="Calibri" w:hAnsi="Calibri" w:cs="Calibri"/>
          <w:color w:val="002060"/>
        </w:rPr>
        <w:t>.</w:t>
      </w:r>
      <w:r w:rsidR="004E5878" w:rsidRPr="004940C3">
        <w:rPr>
          <w:rFonts w:ascii="Calibri" w:hAnsi="Calibri" w:cs="Calibri"/>
          <w:color w:val="002060"/>
        </w:rPr>
        <w:t xml:space="preserve"> odsetek ten wynosił </w:t>
      </w:r>
      <w:r w:rsidR="004E5878" w:rsidRPr="004940C3">
        <w:rPr>
          <w:rStyle w:val="Pogrubienie"/>
          <w:rFonts w:ascii="Calibri" w:hAnsi="Calibri" w:cs="Calibri"/>
          <w:b w:val="0"/>
          <w:bCs w:val="0"/>
          <w:color w:val="002060"/>
        </w:rPr>
        <w:t>4,5</w:t>
      </w:r>
      <w:r w:rsidRPr="004940C3">
        <w:rPr>
          <w:rStyle w:val="Pogrubienie"/>
          <w:rFonts w:ascii="Calibri" w:hAnsi="Calibri" w:cs="Calibri"/>
          <w:b w:val="0"/>
          <w:bCs w:val="0"/>
          <w:color w:val="002060"/>
        </w:rPr>
        <w:t>%</w:t>
      </w:r>
      <w:r w:rsidR="004E5878" w:rsidRPr="004940C3">
        <w:rPr>
          <w:rFonts w:ascii="Calibri" w:hAnsi="Calibri" w:cs="Calibri"/>
          <w:color w:val="002060"/>
        </w:rPr>
        <w:t>, a w 2022 r</w:t>
      </w:r>
      <w:r w:rsidR="001076DD">
        <w:rPr>
          <w:rFonts w:ascii="Calibri" w:hAnsi="Calibri" w:cs="Calibri"/>
          <w:color w:val="002060"/>
        </w:rPr>
        <w:t xml:space="preserve">. </w:t>
      </w:r>
      <w:r w:rsidR="004E5878" w:rsidRPr="004940C3">
        <w:rPr>
          <w:rStyle w:val="Pogrubienie"/>
          <w:rFonts w:ascii="Calibri" w:hAnsi="Calibri" w:cs="Calibri"/>
          <w:b w:val="0"/>
          <w:bCs w:val="0"/>
          <w:color w:val="002060"/>
        </w:rPr>
        <w:t>4,8</w:t>
      </w:r>
      <w:r w:rsidRPr="004940C3">
        <w:rPr>
          <w:rStyle w:val="Pogrubienie"/>
          <w:rFonts w:ascii="Calibri" w:hAnsi="Calibri" w:cs="Calibri"/>
          <w:b w:val="0"/>
          <w:bCs w:val="0"/>
          <w:color w:val="002060"/>
        </w:rPr>
        <w:t>%</w:t>
      </w:r>
      <w:r w:rsidRPr="004940C3">
        <w:rPr>
          <w:rFonts w:ascii="Calibri" w:hAnsi="Calibri" w:cs="Calibri"/>
          <w:color w:val="002060"/>
        </w:rPr>
        <w:t>.</w:t>
      </w:r>
    </w:p>
    <w:p w14:paraId="1F65805A" w14:textId="17DC2EFB" w:rsidR="00BB5F6F" w:rsidRPr="004940C3" w:rsidRDefault="00BB5F6F" w:rsidP="00FD5D29">
      <w:pPr>
        <w:pStyle w:val="NormalnyWeb"/>
        <w:jc w:val="both"/>
        <w:rPr>
          <w:rFonts w:ascii="Calibri" w:hAnsi="Calibri" w:cs="Calibri"/>
          <w:color w:val="002060"/>
        </w:rPr>
      </w:pPr>
      <w:r w:rsidRPr="004940C3">
        <w:rPr>
          <w:rFonts w:ascii="Calibri" w:hAnsi="Calibri" w:cs="Calibri"/>
          <w:color w:val="002060"/>
        </w:rPr>
        <w:t>Najwięcej osób pracujących na zleceniu zatrudnionych jest w sektorze administrowania i działalności wspierającej, który obejmuje m.in. usługi pośrednictwa pracy — to aż 21,8</w:t>
      </w:r>
      <w:r w:rsidRPr="004940C3">
        <w:rPr>
          <w:rStyle w:val="Pogrubienie"/>
          <w:rFonts w:ascii="Calibri" w:hAnsi="Calibri" w:cs="Calibri"/>
          <w:b w:val="0"/>
          <w:bCs w:val="0"/>
          <w:color w:val="002060"/>
        </w:rPr>
        <w:t xml:space="preserve">% </w:t>
      </w:r>
      <w:r w:rsidRPr="004940C3">
        <w:rPr>
          <w:rFonts w:ascii="Calibri" w:hAnsi="Calibri" w:cs="Calibri"/>
          <w:color w:val="002060"/>
        </w:rPr>
        <w:t>wszystkich wykonujących pracę na zlecenie, czyli 304 649 osób. Kolejne miejsca zajmują przetwórstwo przemysłowe (10,8</w:t>
      </w:r>
      <w:r w:rsidRPr="004940C3">
        <w:rPr>
          <w:rStyle w:val="Pogrubienie"/>
          <w:rFonts w:ascii="Calibri" w:hAnsi="Calibri" w:cs="Calibri"/>
          <w:b w:val="0"/>
          <w:bCs w:val="0"/>
          <w:color w:val="002060"/>
        </w:rPr>
        <w:t>%</w:t>
      </w:r>
      <w:r w:rsidRPr="004940C3">
        <w:rPr>
          <w:rFonts w:ascii="Calibri" w:hAnsi="Calibri" w:cs="Calibri"/>
          <w:color w:val="002060"/>
        </w:rPr>
        <w:t xml:space="preserve"> i 150 265 osób), handel i naprawa pojazdów (10,7</w:t>
      </w:r>
      <w:r w:rsidRPr="004940C3">
        <w:rPr>
          <w:rStyle w:val="Pogrubienie"/>
          <w:rFonts w:ascii="Calibri" w:hAnsi="Calibri" w:cs="Calibri"/>
          <w:b w:val="0"/>
          <w:bCs w:val="0"/>
          <w:color w:val="002060"/>
        </w:rPr>
        <w:t>%</w:t>
      </w:r>
      <w:r w:rsidRPr="004940C3">
        <w:rPr>
          <w:rFonts w:ascii="Calibri" w:hAnsi="Calibri" w:cs="Calibri"/>
          <w:color w:val="002060"/>
        </w:rPr>
        <w:t xml:space="preserve"> – 149 139 osób), opieka zdrowotna i pomoc społeczna (10,2</w:t>
      </w:r>
      <w:r w:rsidRPr="004940C3">
        <w:rPr>
          <w:rStyle w:val="Pogrubienie"/>
          <w:rFonts w:ascii="Calibri" w:hAnsi="Calibri" w:cs="Calibri"/>
          <w:b w:val="0"/>
          <w:bCs w:val="0"/>
          <w:color w:val="002060"/>
        </w:rPr>
        <w:t>%</w:t>
      </w:r>
      <w:r w:rsidRPr="004940C3">
        <w:rPr>
          <w:rFonts w:ascii="Calibri" w:hAnsi="Calibri" w:cs="Calibri"/>
          <w:color w:val="002060"/>
        </w:rPr>
        <w:t xml:space="preserve"> i 141 981 osób), budownictwo (8,3</w:t>
      </w:r>
      <w:r w:rsidRPr="004940C3">
        <w:rPr>
          <w:rStyle w:val="Pogrubienie"/>
          <w:rFonts w:ascii="Calibri" w:hAnsi="Calibri" w:cs="Calibri"/>
          <w:b w:val="0"/>
          <w:bCs w:val="0"/>
          <w:color w:val="002060"/>
        </w:rPr>
        <w:t>%</w:t>
      </w:r>
      <w:r w:rsidRPr="004940C3">
        <w:rPr>
          <w:rFonts w:ascii="Calibri" w:hAnsi="Calibri" w:cs="Calibri"/>
          <w:color w:val="002060"/>
        </w:rPr>
        <w:t xml:space="preserve"> – 115 623 osób) oraz transport i gospodarka magazynowa (7,6</w:t>
      </w:r>
      <w:r w:rsidR="00616DFF" w:rsidRPr="004940C3">
        <w:rPr>
          <w:rStyle w:val="Pogrubienie"/>
          <w:rFonts w:ascii="Calibri" w:hAnsi="Calibri" w:cs="Calibri"/>
          <w:b w:val="0"/>
          <w:bCs w:val="0"/>
          <w:color w:val="002060"/>
        </w:rPr>
        <w:t>%</w:t>
      </w:r>
      <w:r w:rsidR="00616DFF" w:rsidRPr="004940C3">
        <w:rPr>
          <w:rFonts w:ascii="Calibri" w:hAnsi="Calibri" w:cs="Calibri"/>
          <w:color w:val="002060"/>
        </w:rPr>
        <w:t xml:space="preserve"> i</w:t>
      </w:r>
      <w:r w:rsidRPr="004940C3">
        <w:rPr>
          <w:rFonts w:ascii="Calibri" w:hAnsi="Calibri" w:cs="Calibri"/>
          <w:color w:val="002060"/>
        </w:rPr>
        <w:t xml:space="preserve"> 106 189 osób). Wysoki udział zleceń odnotowano także w gastronomii i hotelarstwie (6,1</w:t>
      </w:r>
      <w:r w:rsidR="00616DFF" w:rsidRPr="004940C3">
        <w:rPr>
          <w:rStyle w:val="Pogrubienie"/>
          <w:rFonts w:ascii="Calibri" w:hAnsi="Calibri" w:cs="Calibri"/>
          <w:b w:val="0"/>
          <w:bCs w:val="0"/>
          <w:color w:val="002060"/>
        </w:rPr>
        <w:t>%</w:t>
      </w:r>
      <w:r w:rsidR="00616DFF" w:rsidRPr="004940C3">
        <w:rPr>
          <w:rFonts w:ascii="Calibri" w:hAnsi="Calibri" w:cs="Calibri"/>
          <w:color w:val="002060"/>
        </w:rPr>
        <w:t xml:space="preserve"> tj.</w:t>
      </w:r>
      <w:r w:rsidRPr="004940C3">
        <w:rPr>
          <w:rFonts w:ascii="Calibri" w:hAnsi="Calibri" w:cs="Calibri"/>
          <w:color w:val="002060"/>
        </w:rPr>
        <w:t xml:space="preserve"> 85 028 osób), pozostałej działalności usługowej (5,</w:t>
      </w:r>
      <w:r w:rsidR="00616DFF" w:rsidRPr="004940C3">
        <w:rPr>
          <w:rFonts w:ascii="Calibri" w:hAnsi="Calibri" w:cs="Calibri"/>
          <w:color w:val="002060"/>
        </w:rPr>
        <w:t>25</w:t>
      </w:r>
      <w:r w:rsidR="00616DFF" w:rsidRPr="004940C3">
        <w:rPr>
          <w:rStyle w:val="Pogrubienie"/>
          <w:rFonts w:ascii="Calibri" w:hAnsi="Calibri" w:cs="Calibri"/>
          <w:b w:val="0"/>
          <w:bCs w:val="0"/>
          <w:color w:val="002060"/>
        </w:rPr>
        <w:t xml:space="preserve">% </w:t>
      </w:r>
      <w:r w:rsidR="00616DFF" w:rsidRPr="004940C3">
        <w:rPr>
          <w:rStyle w:val="Pogrubienie"/>
          <w:rFonts w:ascii="Calibri" w:hAnsi="Calibri" w:cs="Calibri"/>
          <w:b w:val="0"/>
          <w:bCs w:val="0"/>
          <w:color w:val="002060"/>
        </w:rPr>
        <w:softHyphen/>
        <w:t>–</w:t>
      </w:r>
      <w:r w:rsidRPr="004940C3">
        <w:rPr>
          <w:rFonts w:ascii="Calibri" w:hAnsi="Calibri" w:cs="Calibri"/>
          <w:color w:val="002060"/>
        </w:rPr>
        <w:t xml:space="preserve"> 73 202 osoby) i działalności profesjonalnej, naukowej i technicznej (4,9</w:t>
      </w:r>
      <w:r w:rsidR="00616DFF" w:rsidRPr="004940C3">
        <w:rPr>
          <w:rFonts w:ascii="Calibri" w:hAnsi="Calibri" w:cs="Calibri"/>
          <w:color w:val="002060"/>
        </w:rPr>
        <w:t xml:space="preserve">% – </w:t>
      </w:r>
      <w:r w:rsidRPr="004940C3">
        <w:rPr>
          <w:rFonts w:ascii="Calibri" w:hAnsi="Calibri" w:cs="Calibri"/>
          <w:color w:val="002060"/>
        </w:rPr>
        <w:t>68 099 osób).</w:t>
      </w:r>
    </w:p>
    <w:p w14:paraId="13F9C48E" w14:textId="34F923BF" w:rsidR="00BB5F6F" w:rsidRPr="004940C3" w:rsidRDefault="00BB5F6F" w:rsidP="00FD5D29">
      <w:pPr>
        <w:pStyle w:val="NormalnyWeb"/>
        <w:jc w:val="both"/>
        <w:rPr>
          <w:rFonts w:ascii="Calibri" w:hAnsi="Calibri" w:cs="Calibri"/>
          <w:color w:val="002060"/>
        </w:rPr>
      </w:pPr>
      <w:r w:rsidRPr="004940C3">
        <w:rPr>
          <w:rFonts w:ascii="Calibri" w:hAnsi="Calibri" w:cs="Calibri"/>
          <w:color w:val="002060"/>
        </w:rPr>
        <w:t xml:space="preserve">Sektory o najmniejszym udziale </w:t>
      </w:r>
      <w:r w:rsidR="00616DFF" w:rsidRPr="004940C3">
        <w:rPr>
          <w:rFonts w:ascii="Calibri" w:hAnsi="Calibri" w:cs="Calibri"/>
          <w:color w:val="002060"/>
        </w:rPr>
        <w:t xml:space="preserve">wśród wszystkich </w:t>
      </w:r>
      <w:r w:rsidRPr="004940C3">
        <w:rPr>
          <w:rFonts w:ascii="Calibri" w:hAnsi="Calibri" w:cs="Calibri"/>
          <w:color w:val="002060"/>
        </w:rPr>
        <w:t>osób na zleceniu</w:t>
      </w:r>
      <w:r w:rsidR="00616DFF" w:rsidRPr="004940C3">
        <w:rPr>
          <w:rFonts w:ascii="Calibri" w:hAnsi="Calibri" w:cs="Calibri"/>
          <w:color w:val="002060"/>
        </w:rPr>
        <w:t xml:space="preserve"> (poniżej 3%)</w:t>
      </w:r>
      <w:r w:rsidRPr="004940C3">
        <w:rPr>
          <w:rFonts w:ascii="Calibri" w:hAnsi="Calibri" w:cs="Calibri"/>
          <w:color w:val="002060"/>
        </w:rPr>
        <w:t xml:space="preserve"> to edukacja (39 278 osób), obsługa rynku nieruchomości (34 932), kultura, rozrywka i rekreacja (30 993), informacja i komunikacja (26 938), działalność finansowa i ubezpieczeniowa (20 512), rolnictwo, leśnictwo, łowiectwo i rybactwo (18 638), administracja publiczna i obrona narodowa (14 187), gospodarka wodno-ściekowa (10 364)</w:t>
      </w:r>
      <w:r w:rsidR="00616DFF" w:rsidRPr="004940C3">
        <w:rPr>
          <w:rFonts w:ascii="Calibri" w:hAnsi="Calibri" w:cs="Calibri"/>
          <w:color w:val="002060"/>
        </w:rPr>
        <w:t>. N</w:t>
      </w:r>
      <w:r w:rsidRPr="004940C3">
        <w:rPr>
          <w:rFonts w:ascii="Calibri" w:hAnsi="Calibri" w:cs="Calibri"/>
          <w:color w:val="002060"/>
        </w:rPr>
        <w:t>a końcu list</w:t>
      </w:r>
      <w:r w:rsidR="00616DFF" w:rsidRPr="004940C3">
        <w:rPr>
          <w:rFonts w:ascii="Calibri" w:hAnsi="Calibri" w:cs="Calibri"/>
          <w:color w:val="002060"/>
        </w:rPr>
        <w:t xml:space="preserve">y znalazły się </w:t>
      </w:r>
      <w:r w:rsidRPr="004940C3">
        <w:rPr>
          <w:rFonts w:ascii="Calibri" w:hAnsi="Calibri" w:cs="Calibri"/>
          <w:color w:val="002060"/>
        </w:rPr>
        <w:t>energetyka (2 720) i górnictwo (2 161 osób).</w:t>
      </w:r>
    </w:p>
    <w:p w14:paraId="3FC43AB4" w14:textId="36F5BE02" w:rsidR="0073565E" w:rsidRPr="004940C3" w:rsidRDefault="0073565E" w:rsidP="00FD5D29">
      <w:pPr>
        <w:pStyle w:val="NormalnyWeb"/>
        <w:jc w:val="both"/>
        <w:rPr>
          <w:rFonts w:ascii="Calibri" w:hAnsi="Calibri" w:cs="Calibri"/>
          <w:b/>
          <w:bCs/>
          <w:color w:val="002060"/>
        </w:rPr>
      </w:pPr>
      <w:r w:rsidRPr="004940C3">
        <w:rPr>
          <w:rFonts w:ascii="Calibri" w:hAnsi="Calibri" w:cs="Calibri"/>
          <w:b/>
          <w:bCs/>
          <w:color w:val="002060"/>
        </w:rPr>
        <w:t>Zlecenia popularne wśród czterdziestolatków</w:t>
      </w:r>
    </w:p>
    <w:p w14:paraId="4B832374" w14:textId="21990C98" w:rsidR="00616DFF" w:rsidRPr="004940C3" w:rsidRDefault="00616DFF" w:rsidP="00FD5D29">
      <w:pPr>
        <w:pStyle w:val="NormalnyWeb"/>
        <w:shd w:val="clear" w:color="auto" w:fill="FFFFFF"/>
        <w:jc w:val="both"/>
        <w:rPr>
          <w:rFonts w:ascii="Calibri" w:hAnsi="Calibri" w:cs="Calibri"/>
          <w:b/>
          <w:bCs/>
          <w:color w:val="002060"/>
        </w:rPr>
      </w:pPr>
      <w:r w:rsidRPr="004940C3">
        <w:rPr>
          <w:rFonts w:ascii="Calibri" w:eastAsiaTheme="minorHAnsi" w:hAnsi="Calibri" w:cs="Calibri"/>
          <w:color w:val="002060"/>
          <w:lang w:eastAsia="en-US"/>
        </w:rPr>
        <w:t xml:space="preserve">Mediana wieku osób pracujących na umowach cywilnoprawnych wynosi 42 lata. Kobiety na zleceniu są przeciętnie nieco starsze od mężczyzn – mają 44 lata, a panowie 40 lat.  </w:t>
      </w:r>
      <w:r w:rsidRPr="004940C3">
        <w:rPr>
          <w:rFonts w:ascii="Calibri" w:hAnsi="Calibri" w:cs="Calibri"/>
          <w:color w:val="002060"/>
        </w:rPr>
        <w:t xml:space="preserve">Najczęściej zlecenia podpasują </w:t>
      </w:r>
      <w:r w:rsidRPr="004940C3">
        <w:rPr>
          <w:rStyle w:val="Pogrubienie"/>
          <w:rFonts w:ascii="Calibri" w:hAnsi="Calibri" w:cs="Calibri"/>
          <w:b w:val="0"/>
          <w:bCs w:val="0"/>
          <w:color w:val="002060"/>
        </w:rPr>
        <w:t>Millenialsi (Pokolenie Y, 29–44 lata)</w:t>
      </w:r>
      <w:r w:rsidRPr="004940C3">
        <w:rPr>
          <w:rFonts w:ascii="Calibri" w:hAnsi="Calibri" w:cs="Calibri"/>
          <w:b/>
          <w:bCs/>
          <w:color w:val="002060"/>
        </w:rPr>
        <w:t xml:space="preserve"> </w:t>
      </w:r>
      <w:r w:rsidRPr="004940C3">
        <w:rPr>
          <w:rFonts w:ascii="Calibri" w:hAnsi="Calibri" w:cs="Calibri"/>
          <w:color w:val="002060"/>
        </w:rPr>
        <w:t xml:space="preserve">oraz </w:t>
      </w:r>
      <w:r w:rsidRPr="004940C3">
        <w:rPr>
          <w:rStyle w:val="Pogrubienie"/>
          <w:rFonts w:ascii="Calibri" w:hAnsi="Calibri" w:cs="Calibri"/>
          <w:b w:val="0"/>
          <w:bCs w:val="0"/>
          <w:color w:val="002060"/>
        </w:rPr>
        <w:t>Pokolenie</w:t>
      </w:r>
      <w:r w:rsidRPr="004940C3">
        <w:rPr>
          <w:rStyle w:val="Pogrubienie"/>
          <w:rFonts w:ascii="Calibri" w:hAnsi="Calibri" w:cs="Calibri"/>
          <w:color w:val="002060"/>
        </w:rPr>
        <w:t xml:space="preserve"> </w:t>
      </w:r>
      <w:r w:rsidRPr="004940C3">
        <w:rPr>
          <w:rFonts w:ascii="Calibri" w:hAnsi="Calibri" w:cs="Calibri"/>
          <w:color w:val="002060"/>
        </w:rPr>
        <w:t xml:space="preserve">X (45–60 lat). W tych grupach wiekowych znajduje się </w:t>
      </w:r>
      <w:r w:rsidRPr="004940C3">
        <w:rPr>
          <w:rStyle w:val="Pogrubienie"/>
          <w:rFonts w:ascii="Calibri" w:hAnsi="Calibri" w:cs="Calibri"/>
          <w:b w:val="0"/>
          <w:bCs w:val="0"/>
          <w:color w:val="002060"/>
        </w:rPr>
        <w:t>łącznie ponad 850 tysięcy osób</w:t>
      </w:r>
      <w:r w:rsidRPr="004940C3">
        <w:rPr>
          <w:rFonts w:ascii="Calibri" w:hAnsi="Calibri" w:cs="Calibri"/>
          <w:color w:val="002060"/>
        </w:rPr>
        <w:t xml:space="preserve"> wykonujących pracę na zleceniu — dokładnie </w:t>
      </w:r>
      <w:r w:rsidRPr="004940C3">
        <w:rPr>
          <w:rStyle w:val="Pogrubienie"/>
          <w:rFonts w:ascii="Calibri" w:hAnsi="Calibri" w:cs="Calibri"/>
          <w:b w:val="0"/>
          <w:bCs w:val="0"/>
          <w:color w:val="002060"/>
        </w:rPr>
        <w:t xml:space="preserve">467 672 </w:t>
      </w:r>
      <w:proofErr w:type="spellStart"/>
      <w:r w:rsidRPr="004940C3">
        <w:rPr>
          <w:rStyle w:val="Pogrubienie"/>
          <w:rFonts w:ascii="Calibri" w:hAnsi="Calibri" w:cs="Calibri"/>
          <w:b w:val="0"/>
          <w:bCs w:val="0"/>
          <w:color w:val="002060"/>
        </w:rPr>
        <w:t>Millenialsów</w:t>
      </w:r>
      <w:proofErr w:type="spellEnd"/>
      <w:r w:rsidRPr="004940C3">
        <w:rPr>
          <w:rFonts w:ascii="Calibri" w:hAnsi="Calibri" w:cs="Calibri"/>
          <w:color w:val="002060"/>
        </w:rPr>
        <w:t xml:space="preserve"> i 389 299 iksów. Nieco mniej Polaków zatrudnionych na umowie cywilnoprawnej to reprezentanci Pokolenia Z</w:t>
      </w:r>
      <w:r w:rsidRPr="004940C3">
        <w:rPr>
          <w:rStyle w:val="Pogrubienie"/>
          <w:rFonts w:ascii="Calibri" w:hAnsi="Calibri" w:cs="Calibri"/>
          <w:color w:val="002060"/>
        </w:rPr>
        <w:t xml:space="preserve"> </w:t>
      </w:r>
      <w:r w:rsidRPr="004940C3">
        <w:rPr>
          <w:rStyle w:val="Pogrubienie"/>
          <w:rFonts w:ascii="Calibri" w:hAnsi="Calibri" w:cs="Calibri"/>
          <w:b w:val="0"/>
          <w:bCs w:val="0"/>
          <w:color w:val="002060"/>
        </w:rPr>
        <w:t>(13–28 lat)</w:t>
      </w:r>
      <w:r w:rsidRPr="004940C3">
        <w:rPr>
          <w:rFonts w:ascii="Calibri" w:hAnsi="Calibri" w:cs="Calibri"/>
          <w:color w:val="002060"/>
        </w:rPr>
        <w:t xml:space="preserve"> – </w:t>
      </w:r>
      <w:r w:rsidRPr="004940C3">
        <w:rPr>
          <w:rStyle w:val="Pogrubienie"/>
          <w:rFonts w:ascii="Calibri" w:hAnsi="Calibri" w:cs="Calibri"/>
          <w:b w:val="0"/>
          <w:bCs w:val="0"/>
          <w:color w:val="002060"/>
        </w:rPr>
        <w:t xml:space="preserve">313 040 osób </w:t>
      </w:r>
      <w:r w:rsidRPr="004940C3">
        <w:rPr>
          <w:rFonts w:ascii="Calibri" w:hAnsi="Calibri" w:cs="Calibri"/>
          <w:color w:val="002060"/>
        </w:rPr>
        <w:t xml:space="preserve">oraz Baby Boomers (61–79 lat) </w:t>
      </w:r>
      <w:r w:rsidRPr="004940C3">
        <w:rPr>
          <w:rFonts w:ascii="Calibri" w:hAnsi="Calibri" w:cs="Calibri"/>
          <w:b/>
          <w:bCs/>
          <w:color w:val="002060"/>
        </w:rPr>
        <w:t xml:space="preserve">— </w:t>
      </w:r>
      <w:r w:rsidRPr="004940C3">
        <w:rPr>
          <w:rStyle w:val="Pogrubienie"/>
          <w:rFonts w:ascii="Calibri" w:hAnsi="Calibri" w:cs="Calibri"/>
          <w:b w:val="0"/>
          <w:bCs w:val="0"/>
          <w:color w:val="002060"/>
        </w:rPr>
        <w:t>300 159 zatrudnionych</w:t>
      </w:r>
      <w:r w:rsidRPr="004940C3">
        <w:rPr>
          <w:rStyle w:val="Pogrubienie"/>
          <w:rFonts w:ascii="Calibri" w:hAnsi="Calibri" w:cs="Calibri"/>
          <w:color w:val="002060"/>
        </w:rPr>
        <w:t xml:space="preserve">. </w:t>
      </w:r>
      <w:r w:rsidRPr="004940C3">
        <w:rPr>
          <w:rFonts w:ascii="Calibri" w:hAnsi="Calibri" w:cs="Calibri"/>
          <w:color w:val="002060"/>
        </w:rPr>
        <w:t xml:space="preserve">Najrzadziej w tej formie zatrudnienia występują osoby powyżej 80 </w:t>
      </w:r>
      <w:r w:rsidR="001076DD">
        <w:rPr>
          <w:rFonts w:ascii="Calibri" w:hAnsi="Calibri" w:cs="Calibri"/>
          <w:color w:val="002060"/>
        </w:rPr>
        <w:t>r.ż.</w:t>
      </w:r>
      <w:r w:rsidRPr="004940C3">
        <w:rPr>
          <w:rFonts w:ascii="Calibri" w:hAnsi="Calibri" w:cs="Calibri"/>
          <w:color w:val="002060"/>
        </w:rPr>
        <w:t xml:space="preserve">, czyli przedstawiciele </w:t>
      </w:r>
      <w:proofErr w:type="spellStart"/>
      <w:r w:rsidRPr="004940C3">
        <w:rPr>
          <w:rStyle w:val="Pogrubienie"/>
          <w:rFonts w:ascii="Calibri" w:hAnsi="Calibri" w:cs="Calibri"/>
          <w:b w:val="0"/>
          <w:bCs w:val="0"/>
          <w:color w:val="002060"/>
        </w:rPr>
        <w:t>Silent</w:t>
      </w:r>
      <w:proofErr w:type="spellEnd"/>
      <w:r w:rsidRPr="004940C3">
        <w:rPr>
          <w:rStyle w:val="Pogrubienie"/>
          <w:rFonts w:ascii="Calibri" w:hAnsi="Calibri" w:cs="Calibri"/>
          <w:b w:val="0"/>
          <w:bCs w:val="0"/>
          <w:color w:val="002060"/>
        </w:rPr>
        <w:t xml:space="preserve"> </w:t>
      </w:r>
      <w:proofErr w:type="spellStart"/>
      <w:r w:rsidRPr="004940C3">
        <w:rPr>
          <w:rStyle w:val="Pogrubienie"/>
          <w:rFonts w:ascii="Calibri" w:hAnsi="Calibri" w:cs="Calibri"/>
          <w:b w:val="0"/>
          <w:bCs w:val="0"/>
          <w:color w:val="002060"/>
        </w:rPr>
        <w:t>Generation</w:t>
      </w:r>
      <w:proofErr w:type="spellEnd"/>
      <w:r w:rsidRPr="004940C3">
        <w:rPr>
          <w:rStyle w:val="Pogrubienie"/>
          <w:rFonts w:ascii="Calibri" w:hAnsi="Calibri" w:cs="Calibri"/>
          <w:b w:val="0"/>
          <w:bCs w:val="0"/>
          <w:color w:val="002060"/>
        </w:rPr>
        <w:t xml:space="preserve"> i starszych</w:t>
      </w:r>
      <w:r w:rsidRPr="004940C3">
        <w:rPr>
          <w:rFonts w:ascii="Calibri" w:hAnsi="Calibri" w:cs="Calibri"/>
          <w:color w:val="002060"/>
        </w:rPr>
        <w:t xml:space="preserve">, których liczba wynosi </w:t>
      </w:r>
      <w:r w:rsidRPr="004940C3">
        <w:rPr>
          <w:rStyle w:val="Pogrubienie"/>
          <w:rFonts w:ascii="Calibri" w:hAnsi="Calibri" w:cs="Calibri"/>
          <w:b w:val="0"/>
          <w:bCs w:val="0"/>
          <w:color w:val="002060"/>
        </w:rPr>
        <w:t>5 389 osób</w:t>
      </w:r>
      <w:r w:rsidRPr="004940C3">
        <w:rPr>
          <w:rFonts w:ascii="Calibri" w:hAnsi="Calibri" w:cs="Calibri"/>
          <w:b/>
          <w:bCs/>
          <w:color w:val="002060"/>
        </w:rPr>
        <w:t>.</w:t>
      </w:r>
    </w:p>
    <w:p w14:paraId="37895693" w14:textId="1237781A" w:rsidR="0073565E" w:rsidRPr="004940C3" w:rsidRDefault="0073565E" w:rsidP="00FD5D29">
      <w:pPr>
        <w:pStyle w:val="NormalnyWeb"/>
        <w:shd w:val="clear" w:color="auto" w:fill="FFFFFF"/>
        <w:jc w:val="both"/>
        <w:rPr>
          <w:rFonts w:ascii="Calibri" w:hAnsi="Calibri" w:cs="Calibri"/>
          <w:b/>
          <w:bCs/>
          <w:color w:val="002060"/>
        </w:rPr>
      </w:pPr>
      <w:r w:rsidRPr="004940C3">
        <w:rPr>
          <w:rFonts w:ascii="Calibri" w:hAnsi="Calibri" w:cs="Calibri"/>
          <w:b/>
          <w:bCs/>
          <w:color w:val="002060"/>
        </w:rPr>
        <w:t>HoReCa zleca, energetyka daje etat</w:t>
      </w:r>
    </w:p>
    <w:p w14:paraId="4C77B08A" w14:textId="11F9DA6E" w:rsidR="00524B5B" w:rsidRPr="004940C3" w:rsidRDefault="00BB5F6F" w:rsidP="00FD5D29">
      <w:pPr>
        <w:jc w:val="both"/>
        <w:rPr>
          <w:rFonts w:ascii="Calibri" w:eastAsiaTheme="minorHAnsi" w:hAnsi="Calibri" w:cs="Calibri"/>
          <w:color w:val="002060"/>
          <w:lang w:eastAsia="en-US"/>
        </w:rPr>
      </w:pPr>
      <w:r w:rsidRPr="004940C3">
        <w:rPr>
          <w:rFonts w:ascii="Calibri" w:hAnsi="Calibri" w:cs="Calibri"/>
          <w:color w:val="002060"/>
        </w:rPr>
        <w:t>Z danych branżowych wynika, że w niektórych sektorach udział osób pracujących na zleceniu przekracza połowę wszystkich zatrudnionych. W zakwaterowaniu i gastronomii aż 61,6</w:t>
      </w:r>
      <w:r w:rsidR="00616DFF" w:rsidRPr="004940C3">
        <w:rPr>
          <w:rFonts w:ascii="Calibri" w:hAnsi="Calibri" w:cs="Calibri"/>
          <w:color w:val="002060"/>
        </w:rPr>
        <w:t>%</w:t>
      </w:r>
      <w:r w:rsidRPr="004940C3">
        <w:rPr>
          <w:rFonts w:ascii="Calibri" w:hAnsi="Calibri" w:cs="Calibri"/>
          <w:color w:val="002060"/>
        </w:rPr>
        <w:t xml:space="preserve"> osób pracuje na zleceniu, w administracji i działalności wspierającej – 80</w:t>
      </w:r>
      <w:r w:rsidR="00616DFF" w:rsidRPr="004940C3">
        <w:rPr>
          <w:rFonts w:ascii="Calibri" w:hAnsi="Calibri" w:cs="Calibri"/>
          <w:color w:val="002060"/>
        </w:rPr>
        <w:t>%</w:t>
      </w:r>
      <w:r w:rsidRPr="004940C3">
        <w:rPr>
          <w:rFonts w:ascii="Calibri" w:hAnsi="Calibri" w:cs="Calibri"/>
          <w:color w:val="002060"/>
        </w:rPr>
        <w:t xml:space="preserve">, </w:t>
      </w:r>
      <w:r w:rsidR="00616DFF" w:rsidRPr="004940C3">
        <w:rPr>
          <w:rFonts w:ascii="Calibri" w:hAnsi="Calibri" w:cs="Calibri"/>
          <w:color w:val="002060"/>
        </w:rPr>
        <w:t xml:space="preserve">a w </w:t>
      </w:r>
      <w:r w:rsidR="00616DFF" w:rsidRPr="004940C3">
        <w:rPr>
          <w:rFonts w:ascii="Calibri" w:eastAsiaTheme="minorHAnsi" w:hAnsi="Calibri" w:cs="Calibri"/>
          <w:color w:val="002060"/>
          <w:lang w:eastAsia="en-US"/>
        </w:rPr>
        <w:t xml:space="preserve">rolnictwie, leśnictwie, łowiectwie i rybactwie – 59%. </w:t>
      </w:r>
      <w:r w:rsidR="00524B5B" w:rsidRPr="004940C3">
        <w:rPr>
          <w:rFonts w:ascii="Calibri" w:eastAsiaTheme="minorHAnsi" w:hAnsi="Calibri" w:cs="Calibri"/>
          <w:color w:val="002060"/>
          <w:lang w:eastAsia="en-US"/>
        </w:rPr>
        <w:t xml:space="preserve">Tego typu umów nie brakuje też </w:t>
      </w:r>
      <w:r w:rsidRPr="004940C3">
        <w:rPr>
          <w:rFonts w:ascii="Calibri" w:hAnsi="Calibri" w:cs="Calibri"/>
          <w:color w:val="002060"/>
        </w:rPr>
        <w:t>w obsłudze nieruchomości – 37</w:t>
      </w:r>
      <w:r w:rsidR="00524B5B" w:rsidRPr="004940C3">
        <w:rPr>
          <w:rFonts w:ascii="Calibri" w:hAnsi="Calibri" w:cs="Calibri"/>
          <w:color w:val="002060"/>
        </w:rPr>
        <w:t>% aktywnych zawodowo</w:t>
      </w:r>
      <w:r w:rsidRPr="004940C3">
        <w:rPr>
          <w:rFonts w:ascii="Calibri" w:hAnsi="Calibri" w:cs="Calibri"/>
          <w:color w:val="002060"/>
        </w:rPr>
        <w:t>,</w:t>
      </w:r>
      <w:r w:rsidR="00524B5B" w:rsidRPr="004940C3">
        <w:rPr>
          <w:rFonts w:ascii="Calibri" w:hAnsi="Calibri" w:cs="Calibri"/>
          <w:color w:val="002060"/>
        </w:rPr>
        <w:t xml:space="preserve"> w</w:t>
      </w:r>
      <w:r w:rsidRPr="004940C3">
        <w:rPr>
          <w:rFonts w:ascii="Calibri" w:hAnsi="Calibri" w:cs="Calibri"/>
          <w:color w:val="002060"/>
        </w:rPr>
        <w:t xml:space="preserve"> kulturze, rozrywce i rekreacji </w:t>
      </w:r>
      <w:r w:rsidR="00524B5B" w:rsidRPr="004940C3">
        <w:rPr>
          <w:rFonts w:ascii="Calibri" w:hAnsi="Calibri" w:cs="Calibri"/>
          <w:color w:val="002060"/>
        </w:rPr>
        <w:t>jest ich</w:t>
      </w:r>
      <w:r w:rsidRPr="004940C3">
        <w:rPr>
          <w:rFonts w:ascii="Calibri" w:hAnsi="Calibri" w:cs="Calibri"/>
          <w:color w:val="002060"/>
        </w:rPr>
        <w:t xml:space="preserve"> 32</w:t>
      </w:r>
      <w:r w:rsidR="00524B5B" w:rsidRPr="004940C3">
        <w:rPr>
          <w:rFonts w:ascii="Calibri" w:hAnsi="Calibri" w:cs="Calibri"/>
          <w:color w:val="002060"/>
        </w:rPr>
        <w:t xml:space="preserve">%, w budownictwie – 28%, w firmach z obszaru </w:t>
      </w:r>
      <w:r w:rsidR="00524B5B" w:rsidRPr="004940C3">
        <w:rPr>
          <w:rFonts w:ascii="Calibri" w:eastAsiaTheme="minorHAnsi" w:hAnsi="Calibri" w:cs="Calibri"/>
          <w:color w:val="002060"/>
          <w:lang w:eastAsia="en-US"/>
        </w:rPr>
        <w:t xml:space="preserve">działalności profesjonalnej, naukowej i technicznej – 24%, a w transporcie i gospodarce magazynowej – 16%. W handlu i naprawie pojazdów na zleceniu lub umowie pokrewnej jest co dziesiąty pracownik (11,5%). </w:t>
      </w:r>
    </w:p>
    <w:p w14:paraId="5394DDAE" w14:textId="3193B488" w:rsidR="00BB5F6F" w:rsidRPr="004940C3" w:rsidRDefault="00524B5B" w:rsidP="00FD5D29">
      <w:pPr>
        <w:pStyle w:val="NormalnyWeb"/>
        <w:jc w:val="both"/>
        <w:rPr>
          <w:rFonts w:ascii="Calibri" w:hAnsi="Calibri" w:cs="Calibri"/>
          <w:color w:val="002060"/>
        </w:rPr>
      </w:pPr>
      <w:r w:rsidRPr="004940C3">
        <w:rPr>
          <w:rFonts w:ascii="Calibri" w:hAnsi="Calibri" w:cs="Calibri"/>
          <w:color w:val="002060"/>
        </w:rPr>
        <w:t>Nieco mniejszy udział tego rodzaju współpracy występuje w przetwórstwie przemysłowym – 6,5%, w dostawie wody, gospodarowaniu ściekami i odpadami oraz rekultywacji – 7,5%, a także w branży informacji i komunikacji – 8,6%.</w:t>
      </w:r>
      <w:r w:rsidR="00FD5D29" w:rsidRPr="004940C3">
        <w:rPr>
          <w:rFonts w:ascii="Calibri" w:hAnsi="Calibri" w:cs="Calibri"/>
          <w:color w:val="002060"/>
        </w:rPr>
        <w:t xml:space="preserve"> </w:t>
      </w:r>
      <w:r w:rsidRPr="004940C3">
        <w:rPr>
          <w:rFonts w:ascii="Calibri" w:hAnsi="Calibri" w:cs="Calibri"/>
          <w:color w:val="002060"/>
        </w:rPr>
        <w:t>Dla porównania, w górnictwie skala takich umów jest minimalna – zaledwie 1,78%, a w energetyce wynosi 2,5%.</w:t>
      </w:r>
    </w:p>
    <w:p w14:paraId="5DBAFD87" w14:textId="1ABC834B" w:rsidR="0073565E" w:rsidRPr="004940C3" w:rsidRDefault="00DB0372" w:rsidP="00FD5D29">
      <w:pPr>
        <w:pStyle w:val="NormalnyWeb"/>
        <w:jc w:val="both"/>
        <w:rPr>
          <w:rFonts w:ascii="Calibri" w:hAnsi="Calibri" w:cs="Calibri"/>
          <w:b/>
          <w:bCs/>
          <w:color w:val="002060"/>
        </w:rPr>
      </w:pPr>
      <w:r w:rsidRPr="004940C3">
        <w:rPr>
          <w:rFonts w:ascii="Calibri" w:hAnsi="Calibri" w:cs="Calibri"/>
          <w:b/>
          <w:bCs/>
          <w:color w:val="002060"/>
        </w:rPr>
        <w:lastRenderedPageBreak/>
        <w:t>Dobre intencje, ryzykowne wykonanie</w:t>
      </w:r>
    </w:p>
    <w:p w14:paraId="2B768ADC" w14:textId="01655A5E" w:rsidR="00BB5F6F" w:rsidRPr="004940C3" w:rsidRDefault="00BB5F6F" w:rsidP="00FD5D29">
      <w:pPr>
        <w:pStyle w:val="NormalnyWeb"/>
        <w:jc w:val="both"/>
        <w:rPr>
          <w:rFonts w:ascii="Calibri" w:hAnsi="Calibri" w:cs="Calibri"/>
          <w:color w:val="002060"/>
        </w:rPr>
      </w:pPr>
      <w:r w:rsidRPr="004940C3">
        <w:rPr>
          <w:rFonts w:ascii="Calibri" w:hAnsi="Calibri" w:cs="Calibri"/>
          <w:color w:val="002060"/>
        </w:rPr>
        <w:t>Według Magdy Dąbrowskiej, nadchodzące zmiany prawa mogą mieć niejednoznaczny wpływ na rynek</w:t>
      </w:r>
      <w:r w:rsidR="00524B5B" w:rsidRPr="004940C3">
        <w:rPr>
          <w:rFonts w:ascii="Calibri" w:hAnsi="Calibri" w:cs="Calibri"/>
          <w:color w:val="002060"/>
        </w:rPr>
        <w:t>. P</w:t>
      </w:r>
      <w:r w:rsidRPr="004940C3">
        <w:rPr>
          <w:rFonts w:ascii="Calibri" w:hAnsi="Calibri" w:cs="Calibri"/>
          <w:color w:val="002060"/>
        </w:rPr>
        <w:t>racodawcy muszą przygotować się na większe obciążenie formalne. Jeżeli przedsiębiorca otrzyma kilkadziesiąt decyzji o przekwalifikowaniu umów i ma siedem dni na odpowiedź, to w praktyce staje się to poważnym wyzwaniem organizacyjnym i finansowym, zwłaszcza że w tym czasie musi traktować te osoby jak pracowników.</w:t>
      </w:r>
    </w:p>
    <w:p w14:paraId="041A0ED3" w14:textId="5DB8B587" w:rsidR="00E30039" w:rsidRPr="004940C3" w:rsidRDefault="00524B5B" w:rsidP="00FD5D29">
      <w:pPr>
        <w:pStyle w:val="NormalnyWeb"/>
        <w:jc w:val="both"/>
        <w:rPr>
          <w:rFonts w:ascii="Calibri" w:hAnsi="Calibri" w:cs="Calibri"/>
          <w:i/>
          <w:iCs/>
          <w:color w:val="002060"/>
        </w:rPr>
      </w:pPr>
      <w:r w:rsidRPr="004940C3">
        <w:rPr>
          <w:rFonts w:ascii="Calibri" w:hAnsi="Calibri" w:cs="Calibri"/>
          <w:color w:val="002060"/>
        </w:rPr>
        <w:t xml:space="preserve">– </w:t>
      </w:r>
      <w:r w:rsidR="00BB5F6F" w:rsidRPr="004940C3">
        <w:rPr>
          <w:rFonts w:ascii="Calibri" w:hAnsi="Calibri" w:cs="Calibri"/>
          <w:i/>
          <w:iCs/>
          <w:color w:val="002060"/>
        </w:rPr>
        <w:t xml:space="preserve">Nowe regulacje budzą też wątpliwości co do ich konstrukcji prawnej. Projekt zakłada m.in., że stroną postępowania sądowego będzie pracodawca, osoba współpracująca oraz Główny Inspektor Pracy, a właściwość sądu ustalana ma być według siedziby okręgowego inspektora, który sam nie jest stroną postępowania. Przepisy przewidują zakaz zawierania ugody w sprawach </w:t>
      </w:r>
      <w:proofErr w:type="spellStart"/>
      <w:r w:rsidR="00BB5F6F" w:rsidRPr="004940C3">
        <w:rPr>
          <w:rFonts w:ascii="Calibri" w:hAnsi="Calibri" w:cs="Calibri"/>
          <w:i/>
          <w:iCs/>
          <w:color w:val="002060"/>
        </w:rPr>
        <w:t>odwołań</w:t>
      </w:r>
      <w:proofErr w:type="spellEnd"/>
      <w:r w:rsidR="00BB5F6F" w:rsidRPr="004940C3">
        <w:rPr>
          <w:rFonts w:ascii="Calibri" w:hAnsi="Calibri" w:cs="Calibri"/>
          <w:i/>
          <w:iCs/>
          <w:color w:val="002060"/>
        </w:rPr>
        <w:t xml:space="preserve"> od decyzji stwierdzających istnienie stosunku pracy — nawet jeśli wszystkie strony, w tym sąd, uznają to za zasadne. Tylko sąd drugiej instancji będzie mógł uchylić decyzję PIP, co – podobnie jak w sprawach z ZUS – może prowadzić do przewlekłości postępowań. Dodatkowo, czas na odwołanie od decyzji wynosi zaledwie siedem dni, niezależnie od liczby osób objętych decyzją, a przepisy nie przewidują zwrotu kosztów dla przedsiębiorcy, zleceniobiorcy ani osoby prowadzącej działalność gospodarczą w przypadku wygranej w sądzie</w:t>
      </w:r>
      <w:r w:rsidR="00FD5D29" w:rsidRPr="004940C3">
        <w:rPr>
          <w:rFonts w:ascii="Calibri" w:hAnsi="Calibri" w:cs="Calibri"/>
          <w:i/>
          <w:iCs/>
          <w:color w:val="002060"/>
        </w:rPr>
        <w:t xml:space="preserve"> – </w:t>
      </w:r>
      <w:r w:rsidR="00FD5D29" w:rsidRPr="004940C3">
        <w:rPr>
          <w:rFonts w:ascii="Calibri" w:hAnsi="Calibri" w:cs="Calibri"/>
          <w:b/>
          <w:bCs/>
          <w:color w:val="002060"/>
        </w:rPr>
        <w:t>podkreśla Magda Dąbrowska, wiceprezeska Grupy Progres</w:t>
      </w:r>
      <w:r w:rsidR="00FD5D29" w:rsidRPr="004940C3">
        <w:rPr>
          <w:rFonts w:ascii="Calibri" w:hAnsi="Calibri" w:cs="Calibri"/>
          <w:i/>
          <w:iCs/>
          <w:color w:val="002060"/>
        </w:rPr>
        <w:t xml:space="preserve">. – </w:t>
      </w:r>
      <w:r w:rsidRPr="004940C3">
        <w:rPr>
          <w:rFonts w:ascii="Calibri" w:hAnsi="Calibri" w:cs="Calibri"/>
          <w:i/>
          <w:iCs/>
          <w:color w:val="002060"/>
        </w:rPr>
        <w:t>Po latach, gdy strona pracownicza i pracodawcy zwykle stali po przeciwnych stronach, tym razem obie zgadzają się co do jednego — nowe przepisy wymagają dopracowania. Ich intencja jest dobra, ale wykonanie może wprowadzić chaos</w:t>
      </w:r>
      <w:r w:rsidRPr="004940C3">
        <w:rPr>
          <w:rFonts w:ascii="Calibri" w:hAnsi="Calibri" w:cs="Calibri"/>
          <w:color w:val="002060"/>
        </w:rPr>
        <w:t xml:space="preserve"> – </w:t>
      </w:r>
      <w:r w:rsidR="00FD5D29" w:rsidRPr="004940C3">
        <w:rPr>
          <w:rFonts w:ascii="Calibri" w:hAnsi="Calibri" w:cs="Calibri"/>
          <w:b/>
          <w:bCs/>
          <w:color w:val="002060"/>
        </w:rPr>
        <w:t>podsumowuje</w:t>
      </w:r>
      <w:r w:rsidRPr="004940C3">
        <w:rPr>
          <w:rFonts w:ascii="Calibri" w:hAnsi="Calibri" w:cs="Calibri"/>
          <w:b/>
          <w:bCs/>
          <w:color w:val="002060"/>
        </w:rPr>
        <w:t>.</w:t>
      </w:r>
    </w:p>
    <w:p w14:paraId="17EB0EBB" w14:textId="28286430" w:rsidR="00BE6C2A" w:rsidRPr="004940C3" w:rsidRDefault="00BE6C2A" w:rsidP="002342C4">
      <w:pPr>
        <w:pStyle w:val="NormalnyWeb"/>
        <w:shd w:val="clear" w:color="auto" w:fill="FFFFFF"/>
        <w:jc w:val="both"/>
        <w:rPr>
          <w:rFonts w:ascii="Calibri" w:eastAsiaTheme="minorHAnsi" w:hAnsi="Calibri" w:cs="Calibri"/>
          <w:color w:val="002060"/>
          <w:sz w:val="16"/>
          <w:szCs w:val="16"/>
          <w:lang w:eastAsia="en-US"/>
        </w:rPr>
      </w:pPr>
      <w:r w:rsidRPr="004940C3">
        <w:rPr>
          <w:rFonts w:ascii="Calibri" w:eastAsiaTheme="minorHAnsi" w:hAnsi="Calibri" w:cs="Calibri"/>
          <w:color w:val="002060"/>
          <w:sz w:val="16"/>
          <w:szCs w:val="16"/>
          <w:lang w:eastAsia="en-US"/>
        </w:rPr>
        <w:t>***</w:t>
      </w:r>
    </w:p>
    <w:p w14:paraId="1F7364A7" w14:textId="4C39E6E9" w:rsidR="00BE6C2A" w:rsidRPr="004940C3" w:rsidRDefault="00BE6C2A" w:rsidP="009A19B2">
      <w:pPr>
        <w:pStyle w:val="NormalnyWeb"/>
        <w:shd w:val="clear" w:color="auto" w:fill="FFFFFF"/>
        <w:jc w:val="both"/>
        <w:rPr>
          <w:rFonts w:ascii="Calibri" w:eastAsiaTheme="minorHAnsi" w:hAnsi="Calibri" w:cs="Calibri"/>
          <w:b/>
          <w:bCs/>
          <w:color w:val="002060"/>
          <w:sz w:val="16"/>
          <w:szCs w:val="16"/>
          <w:lang w:eastAsia="en-US"/>
        </w:rPr>
      </w:pPr>
      <w:r w:rsidRPr="004940C3">
        <w:rPr>
          <w:rFonts w:ascii="Calibri" w:eastAsiaTheme="minorHAnsi" w:hAnsi="Calibri" w:cs="Calibri"/>
          <w:b/>
          <w:bCs/>
          <w:color w:val="002060"/>
          <w:sz w:val="16"/>
          <w:szCs w:val="16"/>
          <w:lang w:eastAsia="en-US"/>
        </w:rPr>
        <w:t xml:space="preserve">W komunikacie wykorzystano dane GUS </w:t>
      </w:r>
      <w:r w:rsidR="00EF1D20" w:rsidRPr="004940C3">
        <w:rPr>
          <w:rFonts w:ascii="Calibri" w:eastAsiaTheme="minorHAnsi" w:hAnsi="Calibri" w:cs="Calibri"/>
          <w:b/>
          <w:bCs/>
          <w:color w:val="002060"/>
          <w:sz w:val="16"/>
          <w:szCs w:val="16"/>
          <w:lang w:eastAsia="en-US"/>
        </w:rPr>
        <w:t>opublikowane 1</w:t>
      </w:r>
      <w:r w:rsidR="00FD5D29" w:rsidRPr="004940C3">
        <w:rPr>
          <w:rFonts w:ascii="Calibri" w:eastAsiaTheme="minorHAnsi" w:hAnsi="Calibri" w:cs="Calibri"/>
          <w:b/>
          <w:bCs/>
          <w:color w:val="002060"/>
          <w:sz w:val="16"/>
          <w:szCs w:val="16"/>
          <w:lang w:eastAsia="en-US"/>
        </w:rPr>
        <w:t>5</w:t>
      </w:r>
      <w:r w:rsidR="00EF1D20" w:rsidRPr="004940C3">
        <w:rPr>
          <w:rFonts w:ascii="Calibri" w:eastAsiaTheme="minorHAnsi" w:hAnsi="Calibri" w:cs="Calibri"/>
          <w:b/>
          <w:bCs/>
          <w:color w:val="002060"/>
          <w:sz w:val="16"/>
          <w:szCs w:val="16"/>
          <w:lang w:eastAsia="en-US"/>
        </w:rPr>
        <w:t xml:space="preserve"> </w:t>
      </w:r>
      <w:r w:rsidR="00FD5D29" w:rsidRPr="004940C3">
        <w:rPr>
          <w:rFonts w:ascii="Calibri" w:eastAsiaTheme="minorHAnsi" w:hAnsi="Calibri" w:cs="Calibri"/>
          <w:b/>
          <w:bCs/>
          <w:color w:val="002060"/>
          <w:sz w:val="16"/>
          <w:szCs w:val="16"/>
          <w:lang w:eastAsia="en-US"/>
        </w:rPr>
        <w:t>września</w:t>
      </w:r>
      <w:r w:rsidR="00EF1D20" w:rsidRPr="004940C3">
        <w:rPr>
          <w:rFonts w:ascii="Calibri" w:eastAsiaTheme="minorHAnsi" w:hAnsi="Calibri" w:cs="Calibri"/>
          <w:b/>
          <w:bCs/>
          <w:color w:val="002060"/>
          <w:sz w:val="16"/>
          <w:szCs w:val="16"/>
          <w:lang w:eastAsia="en-US"/>
        </w:rPr>
        <w:t xml:space="preserve"> 2025 r. </w:t>
      </w:r>
      <w:r w:rsidR="003D2059" w:rsidRPr="004940C3">
        <w:rPr>
          <w:rFonts w:ascii="Calibri" w:eastAsiaTheme="minorHAnsi" w:hAnsi="Calibri" w:cs="Calibri"/>
          <w:b/>
          <w:bCs/>
          <w:color w:val="002060"/>
          <w:sz w:val="16"/>
          <w:szCs w:val="16"/>
          <w:lang w:eastAsia="en-US"/>
        </w:rPr>
        <w:t xml:space="preserve">opisujące liczbę osób </w:t>
      </w:r>
      <w:r w:rsidR="003D2059" w:rsidRPr="004940C3">
        <w:rPr>
          <w:rFonts w:ascii="Calibri" w:hAnsi="Calibri" w:cs="Calibri"/>
          <w:b/>
          <w:bCs/>
          <w:color w:val="002060"/>
          <w:sz w:val="16"/>
          <w:szCs w:val="16"/>
        </w:rPr>
        <w:t>wykonujący pracę na podstawie umów zlecenia i pokrewnych (stan na 3</w:t>
      </w:r>
      <w:r w:rsidR="00FD5D29" w:rsidRPr="004940C3">
        <w:rPr>
          <w:rFonts w:ascii="Calibri" w:hAnsi="Calibri" w:cs="Calibri"/>
          <w:b/>
          <w:bCs/>
          <w:color w:val="002060"/>
          <w:sz w:val="16"/>
          <w:szCs w:val="16"/>
        </w:rPr>
        <w:t>1</w:t>
      </w:r>
      <w:r w:rsidR="003D2059" w:rsidRPr="004940C3">
        <w:rPr>
          <w:rFonts w:ascii="Calibri" w:hAnsi="Calibri" w:cs="Calibri"/>
          <w:b/>
          <w:bCs/>
          <w:color w:val="002060"/>
          <w:sz w:val="16"/>
          <w:szCs w:val="16"/>
        </w:rPr>
        <w:t xml:space="preserve"> </w:t>
      </w:r>
      <w:r w:rsidR="00FD5D29" w:rsidRPr="004940C3">
        <w:rPr>
          <w:rFonts w:ascii="Calibri" w:hAnsi="Calibri" w:cs="Calibri"/>
          <w:b/>
          <w:bCs/>
          <w:color w:val="002060"/>
          <w:sz w:val="16"/>
          <w:szCs w:val="16"/>
        </w:rPr>
        <w:t>marca</w:t>
      </w:r>
      <w:r w:rsidR="003D2059" w:rsidRPr="004940C3">
        <w:rPr>
          <w:rFonts w:ascii="Calibri" w:hAnsi="Calibri" w:cs="Calibri"/>
          <w:b/>
          <w:bCs/>
          <w:color w:val="002060"/>
          <w:sz w:val="16"/>
          <w:szCs w:val="16"/>
        </w:rPr>
        <w:t xml:space="preserve"> 202</w:t>
      </w:r>
      <w:r w:rsidR="00FD5D29" w:rsidRPr="004940C3">
        <w:rPr>
          <w:rFonts w:ascii="Calibri" w:hAnsi="Calibri" w:cs="Calibri"/>
          <w:b/>
          <w:bCs/>
          <w:color w:val="002060"/>
          <w:sz w:val="16"/>
          <w:szCs w:val="16"/>
        </w:rPr>
        <w:t>5</w:t>
      </w:r>
      <w:r w:rsidR="003D2059" w:rsidRPr="004940C3">
        <w:rPr>
          <w:rFonts w:ascii="Calibri" w:hAnsi="Calibri" w:cs="Calibri"/>
          <w:b/>
          <w:bCs/>
          <w:color w:val="002060"/>
          <w:sz w:val="16"/>
          <w:szCs w:val="16"/>
        </w:rPr>
        <w:t xml:space="preserve"> r.) oraz analizy </w:t>
      </w:r>
      <w:r w:rsidRPr="004940C3">
        <w:rPr>
          <w:rFonts w:ascii="Calibri" w:eastAsiaTheme="minorHAnsi" w:hAnsi="Calibri" w:cs="Calibri"/>
          <w:b/>
          <w:bCs/>
          <w:color w:val="002060"/>
          <w:sz w:val="16"/>
          <w:szCs w:val="16"/>
          <w:lang w:eastAsia="en-US"/>
        </w:rPr>
        <w:t xml:space="preserve">Grupy Progres </w:t>
      </w:r>
      <w:r w:rsidR="003D2059" w:rsidRPr="004940C3">
        <w:rPr>
          <w:rFonts w:ascii="Calibri" w:eastAsiaTheme="minorHAnsi" w:hAnsi="Calibri" w:cs="Calibri"/>
          <w:b/>
          <w:bCs/>
          <w:color w:val="002060"/>
          <w:sz w:val="16"/>
          <w:szCs w:val="16"/>
          <w:lang w:eastAsia="en-US"/>
        </w:rPr>
        <w:t xml:space="preserve">przeprowadzane w pierwszych dwóch tygodniach </w:t>
      </w:r>
      <w:r w:rsidR="00FD5D29" w:rsidRPr="004940C3">
        <w:rPr>
          <w:rFonts w:ascii="Calibri" w:eastAsiaTheme="minorHAnsi" w:hAnsi="Calibri" w:cs="Calibri"/>
          <w:b/>
          <w:bCs/>
          <w:color w:val="002060"/>
          <w:sz w:val="16"/>
          <w:szCs w:val="16"/>
          <w:lang w:eastAsia="en-US"/>
        </w:rPr>
        <w:t>października</w:t>
      </w:r>
      <w:r w:rsidR="003D2059" w:rsidRPr="004940C3">
        <w:rPr>
          <w:rFonts w:ascii="Calibri" w:eastAsiaTheme="minorHAnsi" w:hAnsi="Calibri" w:cs="Calibri"/>
          <w:b/>
          <w:bCs/>
          <w:color w:val="002060"/>
          <w:sz w:val="16"/>
          <w:szCs w:val="16"/>
          <w:lang w:eastAsia="en-US"/>
        </w:rPr>
        <w:t xml:space="preserve"> 2025 r. i obejmujące zbiór ponad </w:t>
      </w:r>
      <w:r w:rsidR="00FD5D29" w:rsidRPr="004940C3">
        <w:rPr>
          <w:rFonts w:ascii="Calibri" w:eastAsiaTheme="minorHAnsi" w:hAnsi="Calibri" w:cs="Calibri"/>
          <w:b/>
          <w:bCs/>
          <w:color w:val="002060"/>
          <w:sz w:val="16"/>
          <w:szCs w:val="16"/>
          <w:lang w:eastAsia="en-US"/>
        </w:rPr>
        <w:t>8</w:t>
      </w:r>
      <w:r w:rsidR="003D2059" w:rsidRPr="004940C3">
        <w:rPr>
          <w:rFonts w:ascii="Calibri" w:eastAsiaTheme="minorHAnsi" w:hAnsi="Calibri" w:cs="Calibri"/>
          <w:b/>
          <w:bCs/>
          <w:color w:val="002060"/>
          <w:sz w:val="16"/>
          <w:szCs w:val="16"/>
          <w:lang w:eastAsia="en-US"/>
        </w:rPr>
        <w:t xml:space="preserve">3 tys. ofert o pracę opublikowanych w portalach ogłoszeniowych. Analizie poddano ogłoszenia oferowane przez przedsiębiorców, organizacje i instytucje z całej Polski.  </w:t>
      </w:r>
    </w:p>
    <w:p w14:paraId="43F8C2C9" w14:textId="73531A34" w:rsidR="003E1F86" w:rsidRPr="004940C3" w:rsidRDefault="003E1F86" w:rsidP="009A19B2">
      <w:pPr>
        <w:pStyle w:val="NormalnyWeb"/>
        <w:shd w:val="clear" w:color="auto" w:fill="FFFFFF"/>
        <w:jc w:val="both"/>
        <w:rPr>
          <w:rFonts w:ascii="Calibri" w:hAnsi="Calibri" w:cs="Calibri"/>
          <w:color w:val="002060"/>
          <w:sz w:val="22"/>
          <w:szCs w:val="22"/>
        </w:rPr>
      </w:pPr>
      <w:r w:rsidRPr="004940C3">
        <w:rPr>
          <w:rFonts w:ascii="Calibri" w:hAnsi="Calibri" w:cs="Calibri"/>
          <w:color w:val="002060"/>
          <w:sz w:val="22"/>
          <w:szCs w:val="22"/>
        </w:rPr>
        <w:t>***</w:t>
      </w:r>
    </w:p>
    <w:p w14:paraId="3B1AE146" w14:textId="247989F9" w:rsidR="009F1EDC" w:rsidRPr="004940C3" w:rsidRDefault="00E20A60" w:rsidP="003708EF">
      <w:pPr>
        <w:pStyle w:val="NormalnyWeb"/>
        <w:shd w:val="clear" w:color="auto" w:fill="FFFFFF"/>
        <w:jc w:val="both"/>
        <w:rPr>
          <w:rFonts w:ascii="Calibri" w:hAnsi="Calibri" w:cs="Calibri"/>
          <w:color w:val="002060"/>
          <w:sz w:val="16"/>
          <w:szCs w:val="16"/>
          <w:shd w:val="clear" w:color="auto" w:fill="FFFFFF"/>
        </w:rPr>
      </w:pPr>
      <w:r w:rsidRPr="004940C3">
        <w:rPr>
          <w:rFonts w:ascii="Calibri" w:hAnsi="Calibri" w:cs="Calibri"/>
          <w:b/>
          <w:bCs/>
          <w:color w:val="002060"/>
          <w:sz w:val="16"/>
          <w:szCs w:val="16"/>
          <w:shd w:val="clear" w:color="auto" w:fill="FFFFFF"/>
        </w:rPr>
        <w:t xml:space="preserve">Holding Grupy Progres </w:t>
      </w:r>
      <w:r w:rsidRPr="004940C3">
        <w:rPr>
          <w:rFonts w:ascii="Calibri" w:hAnsi="Calibri" w:cs="Calibri"/>
          <w:color w:val="002060"/>
          <w:sz w:val="16"/>
          <w:szCs w:val="16"/>
          <w:shd w:val="clear" w:color="auto" w:fill="FFFFFF"/>
        </w:rPr>
        <w:t>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w:t>
      </w:r>
      <w:r w:rsidR="0029614E" w:rsidRPr="004940C3">
        <w:rPr>
          <w:rFonts w:ascii="Calibri" w:hAnsi="Calibri" w:cs="Calibri"/>
          <w:color w:val="002060"/>
          <w:sz w:val="16"/>
          <w:szCs w:val="16"/>
          <w:shd w:val="clear" w:color="auto" w:fill="FFFFFF"/>
        </w:rPr>
        <w:t xml:space="preserve"> </w:t>
      </w:r>
      <w:r w:rsidRPr="004940C3">
        <w:rPr>
          <w:rFonts w:ascii="Calibri" w:hAnsi="Calibri" w:cs="Calibri"/>
          <w:color w:val="002060"/>
          <w:sz w:val="16"/>
          <w:szCs w:val="16"/>
          <w:shd w:val="clear" w:color="auto" w:fill="FFFFFF"/>
        </w:rPr>
        <w:t>granicą. Organizacja była wielokrotnie nagradzana w prestiżowych konkursach, plebiscytach i rankingach tj. m.in. Diamenty Forbesa (2017 r. – laureat)</w:t>
      </w:r>
      <w:r w:rsidR="00765B35" w:rsidRPr="004940C3">
        <w:rPr>
          <w:rFonts w:ascii="Calibri" w:hAnsi="Calibri" w:cs="Calibri"/>
          <w:color w:val="002060"/>
          <w:sz w:val="16"/>
          <w:szCs w:val="16"/>
          <w:shd w:val="clear" w:color="auto" w:fill="FFFFFF"/>
        </w:rPr>
        <w:t>,</w:t>
      </w:r>
      <w:r w:rsidRPr="004940C3">
        <w:rPr>
          <w:rFonts w:ascii="Calibri" w:hAnsi="Calibri" w:cs="Calibri"/>
          <w:color w:val="002060"/>
          <w:sz w:val="16"/>
          <w:szCs w:val="16"/>
          <w:shd w:val="clear" w:color="auto" w:fill="FFFFFF"/>
        </w:rPr>
        <w:t xml:space="preserve"> Gazele Biznesu (2020 r. – druga najdynamiczniej rozwijająca się firma w Polsce), Medal Europejski (2021 r.), Lider Polskiego Biznesu (2022 r.), Firma Przyjazna Cudzoziemcom (2022 r.) czy Ambasador Polskiej Gospodarki BCC (2023 r.). Grupa Progres</w:t>
      </w:r>
      <w:r w:rsidR="006077B9" w:rsidRPr="004940C3">
        <w:rPr>
          <w:rFonts w:ascii="Calibri" w:hAnsi="Calibri" w:cs="Calibri"/>
          <w:color w:val="002060"/>
          <w:sz w:val="16"/>
          <w:szCs w:val="16"/>
          <w:shd w:val="clear" w:color="auto" w:fill="FFFFFF"/>
        </w:rPr>
        <w:t xml:space="preserve"> </w:t>
      </w:r>
      <w:r w:rsidRPr="004940C3">
        <w:rPr>
          <w:rFonts w:ascii="Calibri" w:hAnsi="Calibri" w:cs="Calibri"/>
          <w:color w:val="002060"/>
          <w:sz w:val="16"/>
          <w:szCs w:val="16"/>
          <w:shd w:val="clear" w:color="auto" w:fill="FFFFFF"/>
        </w:rPr>
        <w:t>posiada też certyfikat Równości Płac przyznawany przez Business Center Club.</w:t>
      </w:r>
    </w:p>
    <w:p w14:paraId="56E2D912" w14:textId="77777777" w:rsidR="009F1EDC" w:rsidRPr="004940C3" w:rsidRDefault="003E1F86" w:rsidP="003708EF">
      <w:pPr>
        <w:pStyle w:val="NormalnyWeb"/>
        <w:shd w:val="clear" w:color="auto" w:fill="FFFFFF"/>
        <w:jc w:val="both"/>
        <w:rPr>
          <w:rFonts w:ascii="Calibri" w:hAnsi="Calibri" w:cs="Calibri"/>
          <w:b/>
          <w:color w:val="002060"/>
        </w:rPr>
      </w:pPr>
      <w:r w:rsidRPr="004940C3">
        <w:rPr>
          <w:rFonts w:ascii="Calibri" w:hAnsi="Calibri" w:cs="Calibri"/>
          <w:b/>
          <w:color w:val="002060"/>
        </w:rPr>
        <w:t>***</w:t>
      </w:r>
    </w:p>
    <w:p w14:paraId="089A0EF4" w14:textId="593210F0" w:rsidR="00DF5583" w:rsidRPr="004940C3" w:rsidRDefault="00E05548" w:rsidP="009F1EDC">
      <w:pPr>
        <w:pStyle w:val="NormalnyWeb"/>
        <w:shd w:val="clear" w:color="auto" w:fill="FFFFFF"/>
        <w:jc w:val="both"/>
        <w:rPr>
          <w:rFonts w:ascii="Calibri" w:hAnsi="Calibri" w:cs="Calibri"/>
          <w:b/>
          <w:color w:val="002060"/>
        </w:rPr>
      </w:pPr>
      <w:r w:rsidRPr="004940C3">
        <w:rPr>
          <w:rFonts w:ascii="Calibri" w:hAnsi="Calibri" w:cs="Calibri"/>
          <w:b/>
          <w:color w:val="002060"/>
        </w:rPr>
        <w:t xml:space="preserve">Biuro prasowe Grupy Progres: </w:t>
      </w:r>
      <w:r w:rsidRPr="004940C3">
        <w:rPr>
          <w:rFonts w:ascii="Calibri" w:hAnsi="Calibri" w:cs="Calibri"/>
          <w:color w:val="002060"/>
        </w:rPr>
        <w:t>Kamila Tyniec</w:t>
      </w:r>
      <w:r w:rsidR="009F1EDC" w:rsidRPr="004940C3">
        <w:rPr>
          <w:rFonts w:ascii="Calibri" w:hAnsi="Calibri" w:cs="Calibri"/>
          <w:color w:val="002060"/>
        </w:rPr>
        <w:t xml:space="preserve">, </w:t>
      </w:r>
      <w:r w:rsidRPr="004940C3">
        <w:rPr>
          <w:rFonts w:ascii="Calibri" w:hAnsi="Calibri" w:cs="Calibri"/>
          <w:color w:val="002060"/>
        </w:rPr>
        <w:t xml:space="preserve">e-mail: </w:t>
      </w:r>
      <w:hyperlink r:id="rId8" w:history="1">
        <w:r w:rsidRPr="004940C3">
          <w:rPr>
            <w:rStyle w:val="Hipercze"/>
            <w:rFonts w:ascii="Calibri" w:hAnsi="Calibri" w:cs="Calibri"/>
            <w:color w:val="002060"/>
          </w:rPr>
          <w:t>k.tyniec@bepr.pl</w:t>
        </w:r>
      </w:hyperlink>
      <w:r w:rsidR="006D016D" w:rsidRPr="004940C3">
        <w:rPr>
          <w:rFonts w:ascii="Calibri" w:hAnsi="Calibri" w:cs="Calibri"/>
          <w:color w:val="002060"/>
        </w:rPr>
        <w:t xml:space="preserve"> lub </w:t>
      </w:r>
      <w:r w:rsidRPr="004940C3">
        <w:rPr>
          <w:rFonts w:ascii="Calibri" w:hAnsi="Calibri" w:cs="Calibri"/>
          <w:color w:val="002060"/>
        </w:rPr>
        <w:t>kom. +48 500 690 965</w:t>
      </w:r>
    </w:p>
    <w:sectPr w:rsidR="00DF5583" w:rsidRPr="004940C3" w:rsidSect="001142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D8273" w14:textId="77777777" w:rsidR="00446A53" w:rsidRDefault="00446A53" w:rsidP="00B332FF">
      <w:r>
        <w:separator/>
      </w:r>
    </w:p>
  </w:endnote>
  <w:endnote w:type="continuationSeparator" w:id="0">
    <w:p w14:paraId="76F129AD" w14:textId="77777777" w:rsidR="00446A53" w:rsidRDefault="00446A53" w:rsidP="00B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AE4" w14:textId="77777777" w:rsidR="00DF5583" w:rsidRDefault="00DF5583">
    <w:pPr>
      <w:pStyle w:val="Stopka"/>
    </w:pPr>
    <w:r>
      <w:rPr>
        <w:noProof/>
        <w:lang w:eastAsia="pl-PL"/>
      </w:rPr>
      <w:drawing>
        <wp:anchor distT="0" distB="0" distL="114300" distR="114300" simplePos="0" relativeHeight="251665408" behindDoc="1" locked="0" layoutInCell="1" allowOverlap="1" wp14:anchorId="210A80EF" wp14:editId="2B011F47">
          <wp:simplePos x="0" y="0"/>
          <wp:positionH relativeFrom="column">
            <wp:posOffset>-635</wp:posOffset>
          </wp:positionH>
          <wp:positionV relativeFrom="paragraph">
            <wp:posOffset>108052</wp:posOffset>
          </wp:positionV>
          <wp:extent cx="5756910" cy="4902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0220"/>
                  </a:xfrm>
                  <a:prstGeom prst="rect">
                    <a:avLst/>
                  </a:prstGeom>
                  <a:noFill/>
                  <a:ln>
                    <a:noFill/>
                  </a:ln>
                </pic:spPr>
              </pic:pic>
            </a:graphicData>
          </a:graphic>
        </wp:anchor>
      </w:drawing>
    </w:r>
  </w:p>
  <w:p w14:paraId="1BE25E92" w14:textId="77777777" w:rsidR="00DF5583" w:rsidRDefault="00DF5583">
    <w:pPr>
      <w:pStyle w:val="Stopka"/>
    </w:pPr>
  </w:p>
  <w:p w14:paraId="5652D689" w14:textId="77777777" w:rsidR="00B332FF" w:rsidRDefault="00A7049D">
    <w:pPr>
      <w:pStyle w:val="Stopka"/>
    </w:pPr>
    <w:r>
      <w:rPr>
        <w:noProof/>
        <w:lang w:eastAsia="pl-PL"/>
      </w:rPr>
      <mc:AlternateContent>
        <mc:Choice Requires="wps">
          <w:drawing>
            <wp:anchor distT="45720" distB="45720" distL="114300" distR="114300" simplePos="0" relativeHeight="251660288" behindDoc="1" locked="0" layoutInCell="1" allowOverlap="1" wp14:anchorId="6519A116" wp14:editId="2345AEF9">
              <wp:simplePos x="0" y="0"/>
              <wp:positionH relativeFrom="column">
                <wp:posOffset>-591037</wp:posOffset>
              </wp:positionH>
              <wp:positionV relativeFrom="paragraph">
                <wp:posOffset>-428971</wp:posOffset>
              </wp:positionV>
              <wp:extent cx="2360930" cy="16992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9260"/>
                      </a:xfrm>
                      <a:prstGeom prst="rect">
                        <a:avLst/>
                      </a:prstGeom>
                      <a:noFill/>
                      <a:ln w="9525">
                        <a:noFill/>
                        <a:miter lim="800000"/>
                        <a:headEnd/>
                        <a:tailEnd/>
                      </a:ln>
                    </wps:spPr>
                    <wps:txb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519A116" id="_x0000_t202" coordsize="21600,21600" o:spt="202" path="m,l,21600r21600,l21600,xe">
              <v:stroke joinstyle="miter"/>
              <v:path gradientshapeok="t" o:connecttype="rect"/>
            </v:shapetype>
            <v:shape id="_x0000_s1027" type="#_x0000_t202" style="position:absolute;margin-left:-46.55pt;margin-top:-33.8pt;width:185.9pt;height:133.8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" filled="f" stroked="f">
              <v:textbo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0FBD" w14:textId="77777777" w:rsidR="00446A53" w:rsidRDefault="00446A53" w:rsidP="00B332FF">
      <w:r>
        <w:separator/>
      </w:r>
    </w:p>
  </w:footnote>
  <w:footnote w:type="continuationSeparator" w:id="0">
    <w:p w14:paraId="0FE91302" w14:textId="77777777" w:rsidR="00446A53" w:rsidRDefault="00446A53" w:rsidP="00B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A4E" w14:textId="77777777" w:rsidR="000924FC" w:rsidRDefault="001834B1">
    <w:pPr>
      <w:pStyle w:val="Nagwek"/>
    </w:pPr>
    <w:r>
      <w:rPr>
        <w:noProof/>
        <w:lang w:eastAsia="pl-PL"/>
      </w:rPr>
      <mc:AlternateContent>
        <mc:Choice Requires="wps">
          <w:drawing>
            <wp:anchor distT="45720" distB="45720" distL="114300" distR="114300" simplePos="0" relativeHeight="251664384" behindDoc="1" locked="0" layoutInCell="1" allowOverlap="1" wp14:anchorId="63CB2C03" wp14:editId="04645479">
              <wp:simplePos x="0" y="0"/>
              <wp:positionH relativeFrom="margin">
                <wp:posOffset>2762447</wp:posOffset>
              </wp:positionH>
              <wp:positionV relativeFrom="paragraph">
                <wp:posOffset>-164465</wp:posOffset>
              </wp:positionV>
              <wp:extent cx="3105150" cy="1404620"/>
              <wp:effectExtent l="0" t="0" r="0" b="190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B2C03" id="_x0000_t202" coordsize="21600,21600" o:spt="202" path="m,l,21600r21600,l21600,xe">
              <v:stroke joinstyle="miter"/>
              <v:path gradientshapeok="t" o:connecttype="rect"/>
            </v:shapetype>
            <v:shape id="Pole tekstowe 2" o:spid="_x0000_s1026" type="#_x0000_t202" style="position:absolute;margin-left:217.5pt;margin-top:-12.95pt;width:244.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" filled="f" stroked="f">
              <v:textbox style="mso-fit-shape-to-text:t">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v:textbox>
              <w10:wrap anchorx="margin"/>
            </v:shape>
          </w:pict>
        </mc:Fallback>
      </mc:AlternateContent>
    </w:r>
    <w:r w:rsidR="000E6326">
      <w:rPr>
        <w:noProof/>
        <w:lang w:eastAsia="pl-PL"/>
      </w:rPr>
      <w:drawing>
        <wp:anchor distT="0" distB="0" distL="114300" distR="114300" simplePos="0" relativeHeight="251666432" behindDoc="1" locked="0" layoutInCell="1" allowOverlap="1" wp14:anchorId="18095038" wp14:editId="385738E7">
          <wp:simplePos x="0" y="0"/>
          <wp:positionH relativeFrom="column">
            <wp:posOffset>-661670</wp:posOffset>
          </wp:positionH>
          <wp:positionV relativeFrom="paragraph">
            <wp:posOffset>-201929</wp:posOffset>
          </wp:positionV>
          <wp:extent cx="1609725" cy="53035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967" cy="5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B66A4" w14:textId="77777777" w:rsidR="000924FC" w:rsidRDefault="000924FC">
    <w:pPr>
      <w:pStyle w:val="Nagwek"/>
    </w:pPr>
  </w:p>
  <w:p w14:paraId="1A4D4CD0" w14:textId="77777777" w:rsidR="00A7049D" w:rsidRDefault="00A7049D">
    <w:pPr>
      <w:pStyle w:val="Nagwek"/>
    </w:pPr>
    <w:r>
      <w:rPr>
        <w:noProof/>
        <w:lang w:eastAsia="pl-PL"/>
      </w:rPr>
      <w:drawing>
        <wp:anchor distT="0" distB="0" distL="114300" distR="114300" simplePos="0" relativeHeight="251661312" behindDoc="1" locked="0" layoutInCell="1" allowOverlap="1" wp14:anchorId="052ED77B" wp14:editId="710D29D3">
          <wp:simplePos x="0" y="0"/>
          <wp:positionH relativeFrom="column">
            <wp:posOffset>-613192</wp:posOffset>
          </wp:positionH>
          <wp:positionV relativeFrom="paragraph">
            <wp:posOffset>673611</wp:posOffset>
          </wp:positionV>
          <wp:extent cx="166370" cy="805900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41" cy="811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B8E"/>
    <w:multiLevelType w:val="hybridMultilevel"/>
    <w:tmpl w:val="09044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B1594A"/>
    <w:multiLevelType w:val="multilevel"/>
    <w:tmpl w:val="58B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85370"/>
    <w:multiLevelType w:val="hybridMultilevel"/>
    <w:tmpl w:val="10A60F08"/>
    <w:lvl w:ilvl="0" w:tplc="09E2651C">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3051D"/>
    <w:multiLevelType w:val="hybridMultilevel"/>
    <w:tmpl w:val="C68A3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CE37FB"/>
    <w:multiLevelType w:val="multilevel"/>
    <w:tmpl w:val="B64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25429"/>
    <w:multiLevelType w:val="hybridMultilevel"/>
    <w:tmpl w:val="CF348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3E0808"/>
    <w:multiLevelType w:val="multilevel"/>
    <w:tmpl w:val="19B6DF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130E81"/>
    <w:multiLevelType w:val="multilevel"/>
    <w:tmpl w:val="28C44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A4B34C2"/>
    <w:multiLevelType w:val="multilevel"/>
    <w:tmpl w:val="465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E197C"/>
    <w:multiLevelType w:val="hybridMultilevel"/>
    <w:tmpl w:val="AF7A6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C47D3C"/>
    <w:multiLevelType w:val="multilevel"/>
    <w:tmpl w:val="8AB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26580"/>
    <w:multiLevelType w:val="multilevel"/>
    <w:tmpl w:val="4B8A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15A00"/>
    <w:multiLevelType w:val="multilevel"/>
    <w:tmpl w:val="E0AE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411DD"/>
    <w:multiLevelType w:val="hybridMultilevel"/>
    <w:tmpl w:val="0502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D8577D"/>
    <w:multiLevelType w:val="hybridMultilevel"/>
    <w:tmpl w:val="2810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E37723"/>
    <w:multiLevelType w:val="hybridMultilevel"/>
    <w:tmpl w:val="05886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755D6A"/>
    <w:multiLevelType w:val="hybridMultilevel"/>
    <w:tmpl w:val="F4EA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1BA068D"/>
    <w:multiLevelType w:val="multilevel"/>
    <w:tmpl w:val="F7A4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24F1E"/>
    <w:multiLevelType w:val="multilevel"/>
    <w:tmpl w:val="0FC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7F1DA1"/>
    <w:multiLevelType w:val="hybridMultilevel"/>
    <w:tmpl w:val="A1444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9A177C"/>
    <w:multiLevelType w:val="multilevel"/>
    <w:tmpl w:val="6C88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DA7A49"/>
    <w:multiLevelType w:val="hybridMultilevel"/>
    <w:tmpl w:val="434C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236E22"/>
    <w:multiLevelType w:val="multilevel"/>
    <w:tmpl w:val="DF26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FB4097"/>
    <w:multiLevelType w:val="hybridMultilevel"/>
    <w:tmpl w:val="CF4AE0A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6040696"/>
    <w:multiLevelType w:val="hybridMultilevel"/>
    <w:tmpl w:val="F9A495DE"/>
    <w:lvl w:ilvl="0" w:tplc="DD6C1062">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DE067DA"/>
    <w:multiLevelType w:val="multilevel"/>
    <w:tmpl w:val="DD4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67EFF"/>
    <w:multiLevelType w:val="multilevel"/>
    <w:tmpl w:val="7C900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835758"/>
    <w:multiLevelType w:val="multilevel"/>
    <w:tmpl w:val="3CBC8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57E275F"/>
    <w:multiLevelType w:val="hybridMultilevel"/>
    <w:tmpl w:val="4F6A0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F3913D3"/>
    <w:multiLevelType w:val="hybridMultilevel"/>
    <w:tmpl w:val="7B7E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4389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5585">
    <w:abstractNumId w:val="16"/>
  </w:num>
  <w:num w:numId="3" w16cid:durableId="1714769923">
    <w:abstractNumId w:val="24"/>
  </w:num>
  <w:num w:numId="4" w16cid:durableId="2081246455">
    <w:abstractNumId w:val="6"/>
  </w:num>
  <w:num w:numId="5" w16cid:durableId="1540320976">
    <w:abstractNumId w:val="23"/>
  </w:num>
  <w:num w:numId="6" w16cid:durableId="1414085053">
    <w:abstractNumId w:val="7"/>
  </w:num>
  <w:num w:numId="7" w16cid:durableId="1214734065">
    <w:abstractNumId w:val="27"/>
  </w:num>
  <w:num w:numId="8" w16cid:durableId="254291827">
    <w:abstractNumId w:val="2"/>
  </w:num>
  <w:num w:numId="9" w16cid:durableId="507403002">
    <w:abstractNumId w:val="1"/>
  </w:num>
  <w:num w:numId="10" w16cid:durableId="1902404399">
    <w:abstractNumId w:val="26"/>
  </w:num>
  <w:num w:numId="11" w16cid:durableId="1633288417">
    <w:abstractNumId w:val="22"/>
  </w:num>
  <w:num w:numId="12" w16cid:durableId="377634687">
    <w:abstractNumId w:val="19"/>
  </w:num>
  <w:num w:numId="13" w16cid:durableId="911044234">
    <w:abstractNumId w:val="15"/>
  </w:num>
  <w:num w:numId="14" w16cid:durableId="1137453245">
    <w:abstractNumId w:val="21"/>
  </w:num>
  <w:num w:numId="15" w16cid:durableId="470363962">
    <w:abstractNumId w:val="28"/>
  </w:num>
  <w:num w:numId="16" w16cid:durableId="1285700013">
    <w:abstractNumId w:val="13"/>
  </w:num>
  <w:num w:numId="17" w16cid:durableId="1133795825">
    <w:abstractNumId w:val="20"/>
  </w:num>
  <w:num w:numId="18" w16cid:durableId="1303537857">
    <w:abstractNumId w:val="17"/>
  </w:num>
  <w:num w:numId="19" w16cid:durableId="1926765156">
    <w:abstractNumId w:val="12"/>
  </w:num>
  <w:num w:numId="20" w16cid:durableId="485820784">
    <w:abstractNumId w:val="5"/>
  </w:num>
  <w:num w:numId="21" w16cid:durableId="1643384972">
    <w:abstractNumId w:val="0"/>
  </w:num>
  <w:num w:numId="22" w16cid:durableId="480119802">
    <w:abstractNumId w:val="11"/>
  </w:num>
  <w:num w:numId="23" w16cid:durableId="284967887">
    <w:abstractNumId w:val="9"/>
  </w:num>
  <w:num w:numId="24" w16cid:durableId="141629701">
    <w:abstractNumId w:val="3"/>
  </w:num>
  <w:num w:numId="25" w16cid:durableId="1708481862">
    <w:abstractNumId w:val="29"/>
  </w:num>
  <w:num w:numId="26" w16cid:durableId="1858739647">
    <w:abstractNumId w:val="18"/>
  </w:num>
  <w:num w:numId="27" w16cid:durableId="1749188407">
    <w:abstractNumId w:val="25"/>
  </w:num>
  <w:num w:numId="28" w16cid:durableId="1915166775">
    <w:abstractNumId w:val="8"/>
  </w:num>
  <w:num w:numId="29" w16cid:durableId="1597904237">
    <w:abstractNumId w:val="4"/>
  </w:num>
  <w:num w:numId="30" w16cid:durableId="741413647">
    <w:abstractNumId w:val="10"/>
  </w:num>
  <w:num w:numId="31" w16cid:durableId="128672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8E"/>
    <w:rsid w:val="000013E1"/>
    <w:rsid w:val="00001F91"/>
    <w:rsid w:val="00006DA4"/>
    <w:rsid w:val="00007963"/>
    <w:rsid w:val="00010BB1"/>
    <w:rsid w:val="00012060"/>
    <w:rsid w:val="000153F5"/>
    <w:rsid w:val="0001637D"/>
    <w:rsid w:val="000204C6"/>
    <w:rsid w:val="0002710A"/>
    <w:rsid w:val="000279FC"/>
    <w:rsid w:val="00027D1D"/>
    <w:rsid w:val="000302FF"/>
    <w:rsid w:val="00034974"/>
    <w:rsid w:val="00036102"/>
    <w:rsid w:val="0003646B"/>
    <w:rsid w:val="0004097E"/>
    <w:rsid w:val="000426D5"/>
    <w:rsid w:val="0004544B"/>
    <w:rsid w:val="0005083D"/>
    <w:rsid w:val="00051B3A"/>
    <w:rsid w:val="00051FE9"/>
    <w:rsid w:val="00053363"/>
    <w:rsid w:val="0005546C"/>
    <w:rsid w:val="000565AC"/>
    <w:rsid w:val="00057B5E"/>
    <w:rsid w:val="0006282B"/>
    <w:rsid w:val="00065D23"/>
    <w:rsid w:val="000668DA"/>
    <w:rsid w:val="00067662"/>
    <w:rsid w:val="00074B37"/>
    <w:rsid w:val="000802A6"/>
    <w:rsid w:val="00080CD1"/>
    <w:rsid w:val="0008478A"/>
    <w:rsid w:val="00085F74"/>
    <w:rsid w:val="000902C0"/>
    <w:rsid w:val="000924FC"/>
    <w:rsid w:val="000A049C"/>
    <w:rsid w:val="000A1C28"/>
    <w:rsid w:val="000A3077"/>
    <w:rsid w:val="000A3552"/>
    <w:rsid w:val="000A6C87"/>
    <w:rsid w:val="000B2757"/>
    <w:rsid w:val="000B2884"/>
    <w:rsid w:val="000B373F"/>
    <w:rsid w:val="000B5F38"/>
    <w:rsid w:val="000C403C"/>
    <w:rsid w:val="000C43C5"/>
    <w:rsid w:val="000C44DC"/>
    <w:rsid w:val="000C5D9F"/>
    <w:rsid w:val="000C6D20"/>
    <w:rsid w:val="000C7470"/>
    <w:rsid w:val="000D186A"/>
    <w:rsid w:val="000D2767"/>
    <w:rsid w:val="000D28C0"/>
    <w:rsid w:val="000D47B0"/>
    <w:rsid w:val="000D60DF"/>
    <w:rsid w:val="000D6522"/>
    <w:rsid w:val="000E17DE"/>
    <w:rsid w:val="000E1DA9"/>
    <w:rsid w:val="000E4142"/>
    <w:rsid w:val="000E6326"/>
    <w:rsid w:val="000F2E79"/>
    <w:rsid w:val="000F3308"/>
    <w:rsid w:val="000F4B4C"/>
    <w:rsid w:val="000F4CA4"/>
    <w:rsid w:val="000F50E3"/>
    <w:rsid w:val="00101036"/>
    <w:rsid w:val="00102972"/>
    <w:rsid w:val="00104DBB"/>
    <w:rsid w:val="001063AF"/>
    <w:rsid w:val="001076DD"/>
    <w:rsid w:val="00110127"/>
    <w:rsid w:val="001126CB"/>
    <w:rsid w:val="00112702"/>
    <w:rsid w:val="00114250"/>
    <w:rsid w:val="001219D9"/>
    <w:rsid w:val="0012631C"/>
    <w:rsid w:val="0013167C"/>
    <w:rsid w:val="00132496"/>
    <w:rsid w:val="0013343E"/>
    <w:rsid w:val="00135442"/>
    <w:rsid w:val="001410D7"/>
    <w:rsid w:val="001477B9"/>
    <w:rsid w:val="001522F5"/>
    <w:rsid w:val="00152D23"/>
    <w:rsid w:val="00153FE2"/>
    <w:rsid w:val="0015784A"/>
    <w:rsid w:val="00161A44"/>
    <w:rsid w:val="00164A7D"/>
    <w:rsid w:val="00165D83"/>
    <w:rsid w:val="00170E88"/>
    <w:rsid w:val="00172852"/>
    <w:rsid w:val="00180C30"/>
    <w:rsid w:val="00180F6C"/>
    <w:rsid w:val="001834B1"/>
    <w:rsid w:val="00186403"/>
    <w:rsid w:val="001869A6"/>
    <w:rsid w:val="00190903"/>
    <w:rsid w:val="00192A33"/>
    <w:rsid w:val="001944AA"/>
    <w:rsid w:val="00194540"/>
    <w:rsid w:val="00196A38"/>
    <w:rsid w:val="001A077B"/>
    <w:rsid w:val="001A1BCB"/>
    <w:rsid w:val="001A3B60"/>
    <w:rsid w:val="001A3CF1"/>
    <w:rsid w:val="001A5D06"/>
    <w:rsid w:val="001A701A"/>
    <w:rsid w:val="001A75A5"/>
    <w:rsid w:val="001A7C1E"/>
    <w:rsid w:val="001B0636"/>
    <w:rsid w:val="001B0C85"/>
    <w:rsid w:val="001B1181"/>
    <w:rsid w:val="001B1511"/>
    <w:rsid w:val="001B1662"/>
    <w:rsid w:val="001B3D7E"/>
    <w:rsid w:val="001B41C0"/>
    <w:rsid w:val="001B6558"/>
    <w:rsid w:val="001C5671"/>
    <w:rsid w:val="001C6A76"/>
    <w:rsid w:val="001D0185"/>
    <w:rsid w:val="001D06ED"/>
    <w:rsid w:val="001D2D28"/>
    <w:rsid w:val="001D35E3"/>
    <w:rsid w:val="001D50C9"/>
    <w:rsid w:val="001D6B65"/>
    <w:rsid w:val="001E2108"/>
    <w:rsid w:val="001E358E"/>
    <w:rsid w:val="001E74E4"/>
    <w:rsid w:val="001E7FE8"/>
    <w:rsid w:val="001F03BC"/>
    <w:rsid w:val="001F14B3"/>
    <w:rsid w:val="001F2E7D"/>
    <w:rsid w:val="001F5071"/>
    <w:rsid w:val="001F7C74"/>
    <w:rsid w:val="0020602B"/>
    <w:rsid w:val="002102B1"/>
    <w:rsid w:val="002102D7"/>
    <w:rsid w:val="00215C72"/>
    <w:rsid w:val="0021608E"/>
    <w:rsid w:val="00217BD9"/>
    <w:rsid w:val="00220577"/>
    <w:rsid w:val="00221DC3"/>
    <w:rsid w:val="0022291A"/>
    <w:rsid w:val="00225843"/>
    <w:rsid w:val="00226588"/>
    <w:rsid w:val="00227925"/>
    <w:rsid w:val="002305D0"/>
    <w:rsid w:val="00231033"/>
    <w:rsid w:val="00231305"/>
    <w:rsid w:val="00231AD3"/>
    <w:rsid w:val="00231C0B"/>
    <w:rsid w:val="0023276C"/>
    <w:rsid w:val="002333C2"/>
    <w:rsid w:val="002342C4"/>
    <w:rsid w:val="00237181"/>
    <w:rsid w:val="00237E0C"/>
    <w:rsid w:val="00241CDE"/>
    <w:rsid w:val="00243649"/>
    <w:rsid w:val="00243BF9"/>
    <w:rsid w:val="00243E90"/>
    <w:rsid w:val="00251CB2"/>
    <w:rsid w:val="002527CA"/>
    <w:rsid w:val="00252DE4"/>
    <w:rsid w:val="002547CE"/>
    <w:rsid w:val="00254F0A"/>
    <w:rsid w:val="00254F35"/>
    <w:rsid w:val="00256855"/>
    <w:rsid w:val="00270F72"/>
    <w:rsid w:val="00271898"/>
    <w:rsid w:val="00274C55"/>
    <w:rsid w:val="0027776A"/>
    <w:rsid w:val="00280B72"/>
    <w:rsid w:val="00286E1F"/>
    <w:rsid w:val="0028720F"/>
    <w:rsid w:val="00293D11"/>
    <w:rsid w:val="0029614E"/>
    <w:rsid w:val="00296C98"/>
    <w:rsid w:val="00296D40"/>
    <w:rsid w:val="002A1444"/>
    <w:rsid w:val="002A3BAD"/>
    <w:rsid w:val="002A406D"/>
    <w:rsid w:val="002A5441"/>
    <w:rsid w:val="002A6884"/>
    <w:rsid w:val="002A7538"/>
    <w:rsid w:val="002B2936"/>
    <w:rsid w:val="002B550C"/>
    <w:rsid w:val="002B6D71"/>
    <w:rsid w:val="002C19BC"/>
    <w:rsid w:val="002C295A"/>
    <w:rsid w:val="002C4124"/>
    <w:rsid w:val="002C7FCC"/>
    <w:rsid w:val="002D06AC"/>
    <w:rsid w:val="002D14F1"/>
    <w:rsid w:val="002E3D12"/>
    <w:rsid w:val="002E4735"/>
    <w:rsid w:val="002E4D8D"/>
    <w:rsid w:val="002E6E25"/>
    <w:rsid w:val="002E6E5D"/>
    <w:rsid w:val="002E6FD1"/>
    <w:rsid w:val="002F04AB"/>
    <w:rsid w:val="002F1792"/>
    <w:rsid w:val="002F6058"/>
    <w:rsid w:val="00300D4E"/>
    <w:rsid w:val="00301E41"/>
    <w:rsid w:val="00304703"/>
    <w:rsid w:val="0031516E"/>
    <w:rsid w:val="00315E24"/>
    <w:rsid w:val="00321C33"/>
    <w:rsid w:val="00323633"/>
    <w:rsid w:val="00326F34"/>
    <w:rsid w:val="0032786E"/>
    <w:rsid w:val="0033021F"/>
    <w:rsid w:val="0033214D"/>
    <w:rsid w:val="00333D0B"/>
    <w:rsid w:val="00333FBA"/>
    <w:rsid w:val="003414F1"/>
    <w:rsid w:val="0034328E"/>
    <w:rsid w:val="00345ECE"/>
    <w:rsid w:val="00346619"/>
    <w:rsid w:val="003517F9"/>
    <w:rsid w:val="00352BFB"/>
    <w:rsid w:val="00353D63"/>
    <w:rsid w:val="00355589"/>
    <w:rsid w:val="0035648D"/>
    <w:rsid w:val="00356E10"/>
    <w:rsid w:val="00357736"/>
    <w:rsid w:val="00360557"/>
    <w:rsid w:val="00360B3F"/>
    <w:rsid w:val="00360E7B"/>
    <w:rsid w:val="00361517"/>
    <w:rsid w:val="003629C8"/>
    <w:rsid w:val="00363526"/>
    <w:rsid w:val="00364942"/>
    <w:rsid w:val="00365CAD"/>
    <w:rsid w:val="00367362"/>
    <w:rsid w:val="0036739B"/>
    <w:rsid w:val="0037027A"/>
    <w:rsid w:val="003708EF"/>
    <w:rsid w:val="00374608"/>
    <w:rsid w:val="00375853"/>
    <w:rsid w:val="00381731"/>
    <w:rsid w:val="00381CC9"/>
    <w:rsid w:val="00383554"/>
    <w:rsid w:val="00383865"/>
    <w:rsid w:val="00391607"/>
    <w:rsid w:val="00391CE0"/>
    <w:rsid w:val="00393D1D"/>
    <w:rsid w:val="003941D4"/>
    <w:rsid w:val="003949AC"/>
    <w:rsid w:val="00394E6E"/>
    <w:rsid w:val="003959FC"/>
    <w:rsid w:val="00396E00"/>
    <w:rsid w:val="003A5053"/>
    <w:rsid w:val="003A6667"/>
    <w:rsid w:val="003A7C17"/>
    <w:rsid w:val="003B13B2"/>
    <w:rsid w:val="003B1C4B"/>
    <w:rsid w:val="003B2C2A"/>
    <w:rsid w:val="003B42F1"/>
    <w:rsid w:val="003B708D"/>
    <w:rsid w:val="003C022A"/>
    <w:rsid w:val="003C2703"/>
    <w:rsid w:val="003C42D0"/>
    <w:rsid w:val="003C46B2"/>
    <w:rsid w:val="003C780E"/>
    <w:rsid w:val="003D054B"/>
    <w:rsid w:val="003D2059"/>
    <w:rsid w:val="003D28B1"/>
    <w:rsid w:val="003D759B"/>
    <w:rsid w:val="003E1F86"/>
    <w:rsid w:val="003E2B3B"/>
    <w:rsid w:val="003E7297"/>
    <w:rsid w:val="003E77A9"/>
    <w:rsid w:val="003F173D"/>
    <w:rsid w:val="003F33F9"/>
    <w:rsid w:val="003F4556"/>
    <w:rsid w:val="003F496A"/>
    <w:rsid w:val="00400D52"/>
    <w:rsid w:val="004018D5"/>
    <w:rsid w:val="00402361"/>
    <w:rsid w:val="00403851"/>
    <w:rsid w:val="004062B8"/>
    <w:rsid w:val="004104E2"/>
    <w:rsid w:val="00410C6C"/>
    <w:rsid w:val="00412ABA"/>
    <w:rsid w:val="00412F56"/>
    <w:rsid w:val="00420B38"/>
    <w:rsid w:val="00427773"/>
    <w:rsid w:val="004307A5"/>
    <w:rsid w:val="004323D1"/>
    <w:rsid w:val="00433555"/>
    <w:rsid w:val="00433886"/>
    <w:rsid w:val="0043438C"/>
    <w:rsid w:val="004354B9"/>
    <w:rsid w:val="0043565D"/>
    <w:rsid w:val="0044082E"/>
    <w:rsid w:val="00441DF5"/>
    <w:rsid w:val="00441F95"/>
    <w:rsid w:val="00442CE6"/>
    <w:rsid w:val="00442FBD"/>
    <w:rsid w:val="00444B1F"/>
    <w:rsid w:val="00445800"/>
    <w:rsid w:val="00445A45"/>
    <w:rsid w:val="00446A53"/>
    <w:rsid w:val="004476A4"/>
    <w:rsid w:val="00447B09"/>
    <w:rsid w:val="004502E9"/>
    <w:rsid w:val="00451035"/>
    <w:rsid w:val="00451DF4"/>
    <w:rsid w:val="00460C94"/>
    <w:rsid w:val="00461C45"/>
    <w:rsid w:val="00463167"/>
    <w:rsid w:val="00465B97"/>
    <w:rsid w:val="00470A1B"/>
    <w:rsid w:val="00470A22"/>
    <w:rsid w:val="00476C4A"/>
    <w:rsid w:val="004774D8"/>
    <w:rsid w:val="004815B8"/>
    <w:rsid w:val="00481951"/>
    <w:rsid w:val="004940C3"/>
    <w:rsid w:val="00494103"/>
    <w:rsid w:val="00495EC6"/>
    <w:rsid w:val="004972D7"/>
    <w:rsid w:val="00497D22"/>
    <w:rsid w:val="004A2351"/>
    <w:rsid w:val="004A2A29"/>
    <w:rsid w:val="004A445E"/>
    <w:rsid w:val="004B1707"/>
    <w:rsid w:val="004B7E12"/>
    <w:rsid w:val="004C1449"/>
    <w:rsid w:val="004C681F"/>
    <w:rsid w:val="004D02EB"/>
    <w:rsid w:val="004D70D3"/>
    <w:rsid w:val="004E09FB"/>
    <w:rsid w:val="004E22CE"/>
    <w:rsid w:val="004E3C1B"/>
    <w:rsid w:val="004E3C8A"/>
    <w:rsid w:val="004E5878"/>
    <w:rsid w:val="004E64AC"/>
    <w:rsid w:val="004E65F8"/>
    <w:rsid w:val="004F032D"/>
    <w:rsid w:val="004F16A8"/>
    <w:rsid w:val="004F1E0F"/>
    <w:rsid w:val="004F2603"/>
    <w:rsid w:val="004F42D5"/>
    <w:rsid w:val="004F6E3E"/>
    <w:rsid w:val="004F7ED5"/>
    <w:rsid w:val="00500DDE"/>
    <w:rsid w:val="005103E0"/>
    <w:rsid w:val="00510AD3"/>
    <w:rsid w:val="00511830"/>
    <w:rsid w:val="00512452"/>
    <w:rsid w:val="00512A67"/>
    <w:rsid w:val="00512F62"/>
    <w:rsid w:val="00514E69"/>
    <w:rsid w:val="00516A5A"/>
    <w:rsid w:val="00521ECD"/>
    <w:rsid w:val="0052476B"/>
    <w:rsid w:val="00524B5B"/>
    <w:rsid w:val="005262E5"/>
    <w:rsid w:val="0053033B"/>
    <w:rsid w:val="00530981"/>
    <w:rsid w:val="0053339A"/>
    <w:rsid w:val="00533A72"/>
    <w:rsid w:val="00533F28"/>
    <w:rsid w:val="0053464A"/>
    <w:rsid w:val="00536118"/>
    <w:rsid w:val="00536777"/>
    <w:rsid w:val="00540F74"/>
    <w:rsid w:val="00543494"/>
    <w:rsid w:val="005511D7"/>
    <w:rsid w:val="00551EE2"/>
    <w:rsid w:val="00553E6C"/>
    <w:rsid w:val="00555519"/>
    <w:rsid w:val="005559C5"/>
    <w:rsid w:val="00557152"/>
    <w:rsid w:val="005603F4"/>
    <w:rsid w:val="005652C1"/>
    <w:rsid w:val="00566EC5"/>
    <w:rsid w:val="00570410"/>
    <w:rsid w:val="00572EF3"/>
    <w:rsid w:val="005740D7"/>
    <w:rsid w:val="005747AE"/>
    <w:rsid w:val="005747CF"/>
    <w:rsid w:val="00574CB1"/>
    <w:rsid w:val="005816A8"/>
    <w:rsid w:val="00585849"/>
    <w:rsid w:val="0059056F"/>
    <w:rsid w:val="00592498"/>
    <w:rsid w:val="005927B2"/>
    <w:rsid w:val="00594EDA"/>
    <w:rsid w:val="005952CE"/>
    <w:rsid w:val="005956A4"/>
    <w:rsid w:val="00596452"/>
    <w:rsid w:val="005973BF"/>
    <w:rsid w:val="005A09C9"/>
    <w:rsid w:val="005A212B"/>
    <w:rsid w:val="005A3F81"/>
    <w:rsid w:val="005A634F"/>
    <w:rsid w:val="005B28FC"/>
    <w:rsid w:val="005B43EC"/>
    <w:rsid w:val="005C1FA5"/>
    <w:rsid w:val="005C4587"/>
    <w:rsid w:val="005C67FD"/>
    <w:rsid w:val="005C7553"/>
    <w:rsid w:val="005D0E64"/>
    <w:rsid w:val="005D1823"/>
    <w:rsid w:val="005D1E6D"/>
    <w:rsid w:val="005D25B5"/>
    <w:rsid w:val="005D39B9"/>
    <w:rsid w:val="005D56D5"/>
    <w:rsid w:val="005E217E"/>
    <w:rsid w:val="005E3401"/>
    <w:rsid w:val="005F355A"/>
    <w:rsid w:val="005F6596"/>
    <w:rsid w:val="005F7D58"/>
    <w:rsid w:val="00606CAA"/>
    <w:rsid w:val="006077B9"/>
    <w:rsid w:val="006130CC"/>
    <w:rsid w:val="006144DB"/>
    <w:rsid w:val="00615C30"/>
    <w:rsid w:val="00616DFF"/>
    <w:rsid w:val="00617839"/>
    <w:rsid w:val="00617A45"/>
    <w:rsid w:val="006206B8"/>
    <w:rsid w:val="006229DA"/>
    <w:rsid w:val="00623B8A"/>
    <w:rsid w:val="00623E55"/>
    <w:rsid w:val="006241ED"/>
    <w:rsid w:val="00624824"/>
    <w:rsid w:val="00624A32"/>
    <w:rsid w:val="00626EE2"/>
    <w:rsid w:val="00630572"/>
    <w:rsid w:val="0063171C"/>
    <w:rsid w:val="00632A70"/>
    <w:rsid w:val="00634F14"/>
    <w:rsid w:val="00640383"/>
    <w:rsid w:val="0064167D"/>
    <w:rsid w:val="00643689"/>
    <w:rsid w:val="006450DC"/>
    <w:rsid w:val="00651118"/>
    <w:rsid w:val="00653AA2"/>
    <w:rsid w:val="00657513"/>
    <w:rsid w:val="0066106B"/>
    <w:rsid w:val="00662504"/>
    <w:rsid w:val="00664495"/>
    <w:rsid w:val="00670266"/>
    <w:rsid w:val="00674190"/>
    <w:rsid w:val="006751EB"/>
    <w:rsid w:val="00676761"/>
    <w:rsid w:val="006829CF"/>
    <w:rsid w:val="006841F1"/>
    <w:rsid w:val="006847B1"/>
    <w:rsid w:val="00691170"/>
    <w:rsid w:val="00691C0E"/>
    <w:rsid w:val="006A1184"/>
    <w:rsid w:val="006A17E8"/>
    <w:rsid w:val="006B7FD5"/>
    <w:rsid w:val="006C0683"/>
    <w:rsid w:val="006C0A82"/>
    <w:rsid w:val="006C3A25"/>
    <w:rsid w:val="006D016D"/>
    <w:rsid w:val="006D32CA"/>
    <w:rsid w:val="006D5D94"/>
    <w:rsid w:val="006D6514"/>
    <w:rsid w:val="006D652A"/>
    <w:rsid w:val="006D6FC0"/>
    <w:rsid w:val="006E1DD8"/>
    <w:rsid w:val="006E38A9"/>
    <w:rsid w:val="006E57A4"/>
    <w:rsid w:val="006E657F"/>
    <w:rsid w:val="006F0E35"/>
    <w:rsid w:val="006F377D"/>
    <w:rsid w:val="007011C7"/>
    <w:rsid w:val="0070165E"/>
    <w:rsid w:val="00701684"/>
    <w:rsid w:val="00707193"/>
    <w:rsid w:val="007104E2"/>
    <w:rsid w:val="00710D44"/>
    <w:rsid w:val="00711579"/>
    <w:rsid w:val="00714B45"/>
    <w:rsid w:val="007157FA"/>
    <w:rsid w:val="00717D5E"/>
    <w:rsid w:val="00722D75"/>
    <w:rsid w:val="007240ED"/>
    <w:rsid w:val="00724C9D"/>
    <w:rsid w:val="00731CCB"/>
    <w:rsid w:val="00733113"/>
    <w:rsid w:val="00734B04"/>
    <w:rsid w:val="0073565E"/>
    <w:rsid w:val="00735D8C"/>
    <w:rsid w:val="00740A88"/>
    <w:rsid w:val="00741F7E"/>
    <w:rsid w:val="00745CEA"/>
    <w:rsid w:val="00745D06"/>
    <w:rsid w:val="007465C3"/>
    <w:rsid w:val="00747C7C"/>
    <w:rsid w:val="007508C7"/>
    <w:rsid w:val="007520B9"/>
    <w:rsid w:val="00752FA8"/>
    <w:rsid w:val="00753078"/>
    <w:rsid w:val="00754944"/>
    <w:rsid w:val="007565E2"/>
    <w:rsid w:val="007575E7"/>
    <w:rsid w:val="00760728"/>
    <w:rsid w:val="00760942"/>
    <w:rsid w:val="007638C4"/>
    <w:rsid w:val="00765409"/>
    <w:rsid w:val="00765B35"/>
    <w:rsid w:val="007676BC"/>
    <w:rsid w:val="0077092E"/>
    <w:rsid w:val="007716D7"/>
    <w:rsid w:val="00772E11"/>
    <w:rsid w:val="00774B2F"/>
    <w:rsid w:val="007811DB"/>
    <w:rsid w:val="00781F52"/>
    <w:rsid w:val="00783348"/>
    <w:rsid w:val="00785E03"/>
    <w:rsid w:val="00790823"/>
    <w:rsid w:val="00791B84"/>
    <w:rsid w:val="0079325F"/>
    <w:rsid w:val="00794B3A"/>
    <w:rsid w:val="00795226"/>
    <w:rsid w:val="007A0A35"/>
    <w:rsid w:val="007A6828"/>
    <w:rsid w:val="007B2416"/>
    <w:rsid w:val="007B3D7D"/>
    <w:rsid w:val="007B404D"/>
    <w:rsid w:val="007B5463"/>
    <w:rsid w:val="007B7852"/>
    <w:rsid w:val="007C01D3"/>
    <w:rsid w:val="007C0757"/>
    <w:rsid w:val="007C0AE6"/>
    <w:rsid w:val="007C36E9"/>
    <w:rsid w:val="007C50A0"/>
    <w:rsid w:val="007C7383"/>
    <w:rsid w:val="007C75A5"/>
    <w:rsid w:val="007C7859"/>
    <w:rsid w:val="007C7BDD"/>
    <w:rsid w:val="007D0392"/>
    <w:rsid w:val="007D0D8F"/>
    <w:rsid w:val="007D1FD1"/>
    <w:rsid w:val="007D2EEF"/>
    <w:rsid w:val="007D737D"/>
    <w:rsid w:val="007D7DB7"/>
    <w:rsid w:val="007E0B90"/>
    <w:rsid w:val="007E1799"/>
    <w:rsid w:val="007E27AB"/>
    <w:rsid w:val="007E4E0D"/>
    <w:rsid w:val="007E5F53"/>
    <w:rsid w:val="007F0262"/>
    <w:rsid w:val="007F0D5A"/>
    <w:rsid w:val="007F3A4F"/>
    <w:rsid w:val="007F3E84"/>
    <w:rsid w:val="007F55BA"/>
    <w:rsid w:val="007F5EFA"/>
    <w:rsid w:val="007F74A0"/>
    <w:rsid w:val="00801506"/>
    <w:rsid w:val="00804413"/>
    <w:rsid w:val="00804AEC"/>
    <w:rsid w:val="00804B88"/>
    <w:rsid w:val="00805960"/>
    <w:rsid w:val="008140F1"/>
    <w:rsid w:val="008156D6"/>
    <w:rsid w:val="00817FDF"/>
    <w:rsid w:val="0082049F"/>
    <w:rsid w:val="00824569"/>
    <w:rsid w:val="00835696"/>
    <w:rsid w:val="008375C6"/>
    <w:rsid w:val="00840053"/>
    <w:rsid w:val="00842A01"/>
    <w:rsid w:val="008464B2"/>
    <w:rsid w:val="00847211"/>
    <w:rsid w:val="00851356"/>
    <w:rsid w:val="008561D1"/>
    <w:rsid w:val="00856A9E"/>
    <w:rsid w:val="00873462"/>
    <w:rsid w:val="008738BB"/>
    <w:rsid w:val="00874F3D"/>
    <w:rsid w:val="008777F9"/>
    <w:rsid w:val="0088277C"/>
    <w:rsid w:val="0089087A"/>
    <w:rsid w:val="00891AB5"/>
    <w:rsid w:val="00893561"/>
    <w:rsid w:val="00895208"/>
    <w:rsid w:val="00896D22"/>
    <w:rsid w:val="00896F74"/>
    <w:rsid w:val="008972BD"/>
    <w:rsid w:val="00897699"/>
    <w:rsid w:val="008A0F82"/>
    <w:rsid w:val="008A1E81"/>
    <w:rsid w:val="008A23A9"/>
    <w:rsid w:val="008A30DC"/>
    <w:rsid w:val="008A3A86"/>
    <w:rsid w:val="008A56C5"/>
    <w:rsid w:val="008A5AEB"/>
    <w:rsid w:val="008B18D7"/>
    <w:rsid w:val="008B1F1E"/>
    <w:rsid w:val="008B49F0"/>
    <w:rsid w:val="008B4AD4"/>
    <w:rsid w:val="008B4D63"/>
    <w:rsid w:val="008B5CD0"/>
    <w:rsid w:val="008B6FE7"/>
    <w:rsid w:val="008B7179"/>
    <w:rsid w:val="008B7F3E"/>
    <w:rsid w:val="008C0F1C"/>
    <w:rsid w:val="008C2406"/>
    <w:rsid w:val="008C49B6"/>
    <w:rsid w:val="008C6CA2"/>
    <w:rsid w:val="008D0ED1"/>
    <w:rsid w:val="008D2771"/>
    <w:rsid w:val="008D4275"/>
    <w:rsid w:val="008D4AE3"/>
    <w:rsid w:val="008D6766"/>
    <w:rsid w:val="008E0E59"/>
    <w:rsid w:val="008E0F0E"/>
    <w:rsid w:val="008E11FC"/>
    <w:rsid w:val="008E1876"/>
    <w:rsid w:val="008E1988"/>
    <w:rsid w:val="008E1FE5"/>
    <w:rsid w:val="008E380D"/>
    <w:rsid w:val="008E441B"/>
    <w:rsid w:val="008E7511"/>
    <w:rsid w:val="008F3013"/>
    <w:rsid w:val="008F4EF4"/>
    <w:rsid w:val="00900BC8"/>
    <w:rsid w:val="00902AA9"/>
    <w:rsid w:val="00902F43"/>
    <w:rsid w:val="00903D97"/>
    <w:rsid w:val="00904401"/>
    <w:rsid w:val="009050EC"/>
    <w:rsid w:val="009072B0"/>
    <w:rsid w:val="0091062A"/>
    <w:rsid w:val="00911CFB"/>
    <w:rsid w:val="0091269A"/>
    <w:rsid w:val="00912723"/>
    <w:rsid w:val="009157F2"/>
    <w:rsid w:val="00915B6C"/>
    <w:rsid w:val="00923A2F"/>
    <w:rsid w:val="00924EAB"/>
    <w:rsid w:val="00927B36"/>
    <w:rsid w:val="0093053E"/>
    <w:rsid w:val="00933034"/>
    <w:rsid w:val="00935535"/>
    <w:rsid w:val="009361D1"/>
    <w:rsid w:val="00937137"/>
    <w:rsid w:val="00937AF8"/>
    <w:rsid w:val="00945355"/>
    <w:rsid w:val="00945EFD"/>
    <w:rsid w:val="00947D6D"/>
    <w:rsid w:val="00951E1F"/>
    <w:rsid w:val="00951E4B"/>
    <w:rsid w:val="00952436"/>
    <w:rsid w:val="00952854"/>
    <w:rsid w:val="009540D7"/>
    <w:rsid w:val="00956ADF"/>
    <w:rsid w:val="00956DA8"/>
    <w:rsid w:val="009571ED"/>
    <w:rsid w:val="00960AC1"/>
    <w:rsid w:val="0096237C"/>
    <w:rsid w:val="009646A6"/>
    <w:rsid w:val="009660F1"/>
    <w:rsid w:val="00966636"/>
    <w:rsid w:val="0097356E"/>
    <w:rsid w:val="00974C5D"/>
    <w:rsid w:val="00981EC9"/>
    <w:rsid w:val="00982A64"/>
    <w:rsid w:val="009833BE"/>
    <w:rsid w:val="00990859"/>
    <w:rsid w:val="00995675"/>
    <w:rsid w:val="009967F3"/>
    <w:rsid w:val="009970FB"/>
    <w:rsid w:val="0099771C"/>
    <w:rsid w:val="009A19B2"/>
    <w:rsid w:val="009A75F4"/>
    <w:rsid w:val="009B0463"/>
    <w:rsid w:val="009B155A"/>
    <w:rsid w:val="009B24DF"/>
    <w:rsid w:val="009B302C"/>
    <w:rsid w:val="009B5B52"/>
    <w:rsid w:val="009B6CD0"/>
    <w:rsid w:val="009B72D7"/>
    <w:rsid w:val="009C03E3"/>
    <w:rsid w:val="009C23BE"/>
    <w:rsid w:val="009C2D4E"/>
    <w:rsid w:val="009C4B27"/>
    <w:rsid w:val="009C5266"/>
    <w:rsid w:val="009D3599"/>
    <w:rsid w:val="009D366C"/>
    <w:rsid w:val="009D40F6"/>
    <w:rsid w:val="009D5E45"/>
    <w:rsid w:val="009E2FF4"/>
    <w:rsid w:val="009E3FFD"/>
    <w:rsid w:val="009E5581"/>
    <w:rsid w:val="009E5B91"/>
    <w:rsid w:val="009E6056"/>
    <w:rsid w:val="009E6DF0"/>
    <w:rsid w:val="009E7F5C"/>
    <w:rsid w:val="009F0227"/>
    <w:rsid w:val="009F103A"/>
    <w:rsid w:val="009F1ECC"/>
    <w:rsid w:val="009F1EDC"/>
    <w:rsid w:val="009F272E"/>
    <w:rsid w:val="009F4B3E"/>
    <w:rsid w:val="009F661A"/>
    <w:rsid w:val="009F6B3C"/>
    <w:rsid w:val="009F7C4B"/>
    <w:rsid w:val="009F7EC3"/>
    <w:rsid w:val="00A00851"/>
    <w:rsid w:val="00A03887"/>
    <w:rsid w:val="00A223AE"/>
    <w:rsid w:val="00A22AC8"/>
    <w:rsid w:val="00A260DA"/>
    <w:rsid w:val="00A270A1"/>
    <w:rsid w:val="00A31144"/>
    <w:rsid w:val="00A4023A"/>
    <w:rsid w:val="00A416A1"/>
    <w:rsid w:val="00A41ECA"/>
    <w:rsid w:val="00A41F28"/>
    <w:rsid w:val="00A46432"/>
    <w:rsid w:val="00A51B06"/>
    <w:rsid w:val="00A51B87"/>
    <w:rsid w:val="00A54E3D"/>
    <w:rsid w:val="00A56124"/>
    <w:rsid w:val="00A57925"/>
    <w:rsid w:val="00A60263"/>
    <w:rsid w:val="00A636C7"/>
    <w:rsid w:val="00A646C9"/>
    <w:rsid w:val="00A67D86"/>
    <w:rsid w:val="00A7049D"/>
    <w:rsid w:val="00A715B4"/>
    <w:rsid w:val="00A7450D"/>
    <w:rsid w:val="00A803E6"/>
    <w:rsid w:val="00A853E8"/>
    <w:rsid w:val="00A87B27"/>
    <w:rsid w:val="00A87FE3"/>
    <w:rsid w:val="00A90491"/>
    <w:rsid w:val="00A93D2E"/>
    <w:rsid w:val="00A94149"/>
    <w:rsid w:val="00A97895"/>
    <w:rsid w:val="00AA095B"/>
    <w:rsid w:val="00AA0D6E"/>
    <w:rsid w:val="00AA43F0"/>
    <w:rsid w:val="00AA499A"/>
    <w:rsid w:val="00AA59D3"/>
    <w:rsid w:val="00AA5B4D"/>
    <w:rsid w:val="00AB100A"/>
    <w:rsid w:val="00AB1992"/>
    <w:rsid w:val="00AB19CB"/>
    <w:rsid w:val="00AB3DBC"/>
    <w:rsid w:val="00AB5C7D"/>
    <w:rsid w:val="00AC0CA9"/>
    <w:rsid w:val="00AC76AB"/>
    <w:rsid w:val="00AD343E"/>
    <w:rsid w:val="00AD3781"/>
    <w:rsid w:val="00AD655A"/>
    <w:rsid w:val="00AE0C4E"/>
    <w:rsid w:val="00AE2990"/>
    <w:rsid w:val="00AE3272"/>
    <w:rsid w:val="00AE48F0"/>
    <w:rsid w:val="00AE7CE0"/>
    <w:rsid w:val="00AF1CE5"/>
    <w:rsid w:val="00AF2F3E"/>
    <w:rsid w:val="00AF3CF6"/>
    <w:rsid w:val="00AF4001"/>
    <w:rsid w:val="00AF56E3"/>
    <w:rsid w:val="00AF6B84"/>
    <w:rsid w:val="00AF7D6A"/>
    <w:rsid w:val="00B001C9"/>
    <w:rsid w:val="00B03505"/>
    <w:rsid w:val="00B05E2E"/>
    <w:rsid w:val="00B073A6"/>
    <w:rsid w:val="00B17AC1"/>
    <w:rsid w:val="00B20DA7"/>
    <w:rsid w:val="00B22511"/>
    <w:rsid w:val="00B22885"/>
    <w:rsid w:val="00B23A03"/>
    <w:rsid w:val="00B248A1"/>
    <w:rsid w:val="00B315A7"/>
    <w:rsid w:val="00B315AF"/>
    <w:rsid w:val="00B320B9"/>
    <w:rsid w:val="00B332FF"/>
    <w:rsid w:val="00B36436"/>
    <w:rsid w:val="00B4441A"/>
    <w:rsid w:val="00B47465"/>
    <w:rsid w:val="00B4763B"/>
    <w:rsid w:val="00B47FB0"/>
    <w:rsid w:val="00B521EE"/>
    <w:rsid w:val="00B540CC"/>
    <w:rsid w:val="00B54A0C"/>
    <w:rsid w:val="00B56394"/>
    <w:rsid w:val="00B56C5A"/>
    <w:rsid w:val="00B577CF"/>
    <w:rsid w:val="00B625B4"/>
    <w:rsid w:val="00B63CEC"/>
    <w:rsid w:val="00B66E64"/>
    <w:rsid w:val="00B7173C"/>
    <w:rsid w:val="00B71D33"/>
    <w:rsid w:val="00B721A3"/>
    <w:rsid w:val="00B7337C"/>
    <w:rsid w:val="00B74285"/>
    <w:rsid w:val="00B75213"/>
    <w:rsid w:val="00B7596F"/>
    <w:rsid w:val="00B75DA6"/>
    <w:rsid w:val="00B80899"/>
    <w:rsid w:val="00B81D6B"/>
    <w:rsid w:val="00B86506"/>
    <w:rsid w:val="00B86ACB"/>
    <w:rsid w:val="00B902CE"/>
    <w:rsid w:val="00B92356"/>
    <w:rsid w:val="00B93299"/>
    <w:rsid w:val="00B94621"/>
    <w:rsid w:val="00B94783"/>
    <w:rsid w:val="00B94EEE"/>
    <w:rsid w:val="00B95E76"/>
    <w:rsid w:val="00B96FA0"/>
    <w:rsid w:val="00BA077A"/>
    <w:rsid w:val="00BA2C30"/>
    <w:rsid w:val="00BA3A20"/>
    <w:rsid w:val="00BA67B3"/>
    <w:rsid w:val="00BA7E91"/>
    <w:rsid w:val="00BB0821"/>
    <w:rsid w:val="00BB5F6F"/>
    <w:rsid w:val="00BB6D0E"/>
    <w:rsid w:val="00BB6D37"/>
    <w:rsid w:val="00BC0B37"/>
    <w:rsid w:val="00BC2623"/>
    <w:rsid w:val="00BC2D7D"/>
    <w:rsid w:val="00BD07A4"/>
    <w:rsid w:val="00BD09D7"/>
    <w:rsid w:val="00BD0BB6"/>
    <w:rsid w:val="00BD2950"/>
    <w:rsid w:val="00BD6055"/>
    <w:rsid w:val="00BE0EF4"/>
    <w:rsid w:val="00BE1ABD"/>
    <w:rsid w:val="00BE1E7E"/>
    <w:rsid w:val="00BE1F69"/>
    <w:rsid w:val="00BE6A37"/>
    <w:rsid w:val="00BE6C2A"/>
    <w:rsid w:val="00BE7867"/>
    <w:rsid w:val="00BF080B"/>
    <w:rsid w:val="00BF210F"/>
    <w:rsid w:val="00BF3359"/>
    <w:rsid w:val="00BF789C"/>
    <w:rsid w:val="00C0117C"/>
    <w:rsid w:val="00C029DA"/>
    <w:rsid w:val="00C02B8C"/>
    <w:rsid w:val="00C05320"/>
    <w:rsid w:val="00C068CE"/>
    <w:rsid w:val="00C11EEA"/>
    <w:rsid w:val="00C12FEF"/>
    <w:rsid w:val="00C21316"/>
    <w:rsid w:val="00C22A96"/>
    <w:rsid w:val="00C23075"/>
    <w:rsid w:val="00C259ED"/>
    <w:rsid w:val="00C25FAF"/>
    <w:rsid w:val="00C30652"/>
    <w:rsid w:val="00C314F7"/>
    <w:rsid w:val="00C31FA6"/>
    <w:rsid w:val="00C3641C"/>
    <w:rsid w:val="00C36D23"/>
    <w:rsid w:val="00C37D47"/>
    <w:rsid w:val="00C40E38"/>
    <w:rsid w:val="00C43E70"/>
    <w:rsid w:val="00C45C6B"/>
    <w:rsid w:val="00C467A0"/>
    <w:rsid w:val="00C47088"/>
    <w:rsid w:val="00C4774C"/>
    <w:rsid w:val="00C50E5D"/>
    <w:rsid w:val="00C60A32"/>
    <w:rsid w:val="00C6105B"/>
    <w:rsid w:val="00C612B4"/>
    <w:rsid w:val="00C703CA"/>
    <w:rsid w:val="00C713DD"/>
    <w:rsid w:val="00C72A81"/>
    <w:rsid w:val="00C7579A"/>
    <w:rsid w:val="00C81B78"/>
    <w:rsid w:val="00C84167"/>
    <w:rsid w:val="00C852BE"/>
    <w:rsid w:val="00C8535E"/>
    <w:rsid w:val="00C86CB8"/>
    <w:rsid w:val="00C918FF"/>
    <w:rsid w:val="00C92005"/>
    <w:rsid w:val="00C93D2F"/>
    <w:rsid w:val="00C94678"/>
    <w:rsid w:val="00C97453"/>
    <w:rsid w:val="00C97D65"/>
    <w:rsid w:val="00CA2AFE"/>
    <w:rsid w:val="00CA4372"/>
    <w:rsid w:val="00CA5D6F"/>
    <w:rsid w:val="00CB0118"/>
    <w:rsid w:val="00CB0C5F"/>
    <w:rsid w:val="00CB1A1E"/>
    <w:rsid w:val="00CB4CCF"/>
    <w:rsid w:val="00CC22BD"/>
    <w:rsid w:val="00CC3777"/>
    <w:rsid w:val="00CC7FBD"/>
    <w:rsid w:val="00CD073D"/>
    <w:rsid w:val="00CD151B"/>
    <w:rsid w:val="00CD1B72"/>
    <w:rsid w:val="00CD36B5"/>
    <w:rsid w:val="00CD6175"/>
    <w:rsid w:val="00CD6E4E"/>
    <w:rsid w:val="00CD776E"/>
    <w:rsid w:val="00CE1926"/>
    <w:rsid w:val="00CE1F25"/>
    <w:rsid w:val="00CE2841"/>
    <w:rsid w:val="00CE2F4C"/>
    <w:rsid w:val="00CE3479"/>
    <w:rsid w:val="00CE4B61"/>
    <w:rsid w:val="00CE7D89"/>
    <w:rsid w:val="00CF0803"/>
    <w:rsid w:val="00CF105F"/>
    <w:rsid w:val="00CF148D"/>
    <w:rsid w:val="00CF635D"/>
    <w:rsid w:val="00CF6432"/>
    <w:rsid w:val="00CF778E"/>
    <w:rsid w:val="00D042CF"/>
    <w:rsid w:val="00D04677"/>
    <w:rsid w:val="00D0685D"/>
    <w:rsid w:val="00D06C42"/>
    <w:rsid w:val="00D07E15"/>
    <w:rsid w:val="00D12CC8"/>
    <w:rsid w:val="00D12EAA"/>
    <w:rsid w:val="00D20821"/>
    <w:rsid w:val="00D24642"/>
    <w:rsid w:val="00D27155"/>
    <w:rsid w:val="00D345FF"/>
    <w:rsid w:val="00D3498E"/>
    <w:rsid w:val="00D36E05"/>
    <w:rsid w:val="00D428F8"/>
    <w:rsid w:val="00D44000"/>
    <w:rsid w:val="00D44DBD"/>
    <w:rsid w:val="00D52E9C"/>
    <w:rsid w:val="00D57FDF"/>
    <w:rsid w:val="00D605F9"/>
    <w:rsid w:val="00D60BBD"/>
    <w:rsid w:val="00D61028"/>
    <w:rsid w:val="00D61F65"/>
    <w:rsid w:val="00D623FE"/>
    <w:rsid w:val="00D62F36"/>
    <w:rsid w:val="00D64C59"/>
    <w:rsid w:val="00D651C3"/>
    <w:rsid w:val="00D655EE"/>
    <w:rsid w:val="00D66EB7"/>
    <w:rsid w:val="00D66F63"/>
    <w:rsid w:val="00D67820"/>
    <w:rsid w:val="00D7705E"/>
    <w:rsid w:val="00D77705"/>
    <w:rsid w:val="00D80F14"/>
    <w:rsid w:val="00D81D2B"/>
    <w:rsid w:val="00D83B31"/>
    <w:rsid w:val="00D9195B"/>
    <w:rsid w:val="00D97599"/>
    <w:rsid w:val="00DA10B6"/>
    <w:rsid w:val="00DA5E25"/>
    <w:rsid w:val="00DA6C2E"/>
    <w:rsid w:val="00DA7433"/>
    <w:rsid w:val="00DB0372"/>
    <w:rsid w:val="00DB1303"/>
    <w:rsid w:val="00DB16EF"/>
    <w:rsid w:val="00DB25DA"/>
    <w:rsid w:val="00DC2E38"/>
    <w:rsid w:val="00DC3225"/>
    <w:rsid w:val="00DC3C38"/>
    <w:rsid w:val="00DC41E5"/>
    <w:rsid w:val="00DC6D73"/>
    <w:rsid w:val="00DD25D9"/>
    <w:rsid w:val="00DD2D35"/>
    <w:rsid w:val="00DD4FB9"/>
    <w:rsid w:val="00DD6DBA"/>
    <w:rsid w:val="00DF23DC"/>
    <w:rsid w:val="00DF2BE8"/>
    <w:rsid w:val="00DF5583"/>
    <w:rsid w:val="00E00EFD"/>
    <w:rsid w:val="00E017EC"/>
    <w:rsid w:val="00E03C52"/>
    <w:rsid w:val="00E05548"/>
    <w:rsid w:val="00E07EAA"/>
    <w:rsid w:val="00E123DB"/>
    <w:rsid w:val="00E12F4F"/>
    <w:rsid w:val="00E13B3B"/>
    <w:rsid w:val="00E16B37"/>
    <w:rsid w:val="00E20A60"/>
    <w:rsid w:val="00E22054"/>
    <w:rsid w:val="00E233AE"/>
    <w:rsid w:val="00E24786"/>
    <w:rsid w:val="00E26DA1"/>
    <w:rsid w:val="00E30039"/>
    <w:rsid w:val="00E31592"/>
    <w:rsid w:val="00E373C9"/>
    <w:rsid w:val="00E42011"/>
    <w:rsid w:val="00E44E8A"/>
    <w:rsid w:val="00E460F2"/>
    <w:rsid w:val="00E4770C"/>
    <w:rsid w:val="00E50747"/>
    <w:rsid w:val="00E52139"/>
    <w:rsid w:val="00E52B15"/>
    <w:rsid w:val="00E55742"/>
    <w:rsid w:val="00E559BB"/>
    <w:rsid w:val="00E57B9B"/>
    <w:rsid w:val="00E60047"/>
    <w:rsid w:val="00E63EE8"/>
    <w:rsid w:val="00E65520"/>
    <w:rsid w:val="00E66EC5"/>
    <w:rsid w:val="00E671BC"/>
    <w:rsid w:val="00E708B5"/>
    <w:rsid w:val="00E750A6"/>
    <w:rsid w:val="00E75448"/>
    <w:rsid w:val="00E820B8"/>
    <w:rsid w:val="00E84DF5"/>
    <w:rsid w:val="00E8544D"/>
    <w:rsid w:val="00E8569E"/>
    <w:rsid w:val="00E870D6"/>
    <w:rsid w:val="00E936EB"/>
    <w:rsid w:val="00E95868"/>
    <w:rsid w:val="00EA1D36"/>
    <w:rsid w:val="00EB14B7"/>
    <w:rsid w:val="00EB3A78"/>
    <w:rsid w:val="00EB3A8F"/>
    <w:rsid w:val="00EB52F7"/>
    <w:rsid w:val="00EC09DE"/>
    <w:rsid w:val="00EC578E"/>
    <w:rsid w:val="00EC5AB1"/>
    <w:rsid w:val="00EC6FD3"/>
    <w:rsid w:val="00EC74E8"/>
    <w:rsid w:val="00ED1144"/>
    <w:rsid w:val="00ED1C77"/>
    <w:rsid w:val="00ED2886"/>
    <w:rsid w:val="00ED2E5E"/>
    <w:rsid w:val="00ED3B00"/>
    <w:rsid w:val="00ED62E3"/>
    <w:rsid w:val="00ED73F3"/>
    <w:rsid w:val="00ED7494"/>
    <w:rsid w:val="00EE292E"/>
    <w:rsid w:val="00EE6B69"/>
    <w:rsid w:val="00EF1D20"/>
    <w:rsid w:val="00EF2873"/>
    <w:rsid w:val="00EF62CE"/>
    <w:rsid w:val="00EF6665"/>
    <w:rsid w:val="00F1211C"/>
    <w:rsid w:val="00F125CF"/>
    <w:rsid w:val="00F13302"/>
    <w:rsid w:val="00F23E5F"/>
    <w:rsid w:val="00F2485C"/>
    <w:rsid w:val="00F24D13"/>
    <w:rsid w:val="00F2796A"/>
    <w:rsid w:val="00F27EC4"/>
    <w:rsid w:val="00F302ED"/>
    <w:rsid w:val="00F30619"/>
    <w:rsid w:val="00F35B07"/>
    <w:rsid w:val="00F36476"/>
    <w:rsid w:val="00F36B63"/>
    <w:rsid w:val="00F36D65"/>
    <w:rsid w:val="00F412AD"/>
    <w:rsid w:val="00F436C1"/>
    <w:rsid w:val="00F44C66"/>
    <w:rsid w:val="00F46F49"/>
    <w:rsid w:val="00F50A10"/>
    <w:rsid w:val="00F51440"/>
    <w:rsid w:val="00F52FD7"/>
    <w:rsid w:val="00F549BC"/>
    <w:rsid w:val="00F54BC8"/>
    <w:rsid w:val="00F60908"/>
    <w:rsid w:val="00F60D97"/>
    <w:rsid w:val="00F639C0"/>
    <w:rsid w:val="00F64107"/>
    <w:rsid w:val="00F659AF"/>
    <w:rsid w:val="00F66B73"/>
    <w:rsid w:val="00F66F24"/>
    <w:rsid w:val="00F720F8"/>
    <w:rsid w:val="00F729B6"/>
    <w:rsid w:val="00F73776"/>
    <w:rsid w:val="00F74241"/>
    <w:rsid w:val="00F743A3"/>
    <w:rsid w:val="00F80C05"/>
    <w:rsid w:val="00F80ECE"/>
    <w:rsid w:val="00F8615D"/>
    <w:rsid w:val="00F921CE"/>
    <w:rsid w:val="00F92269"/>
    <w:rsid w:val="00F9255A"/>
    <w:rsid w:val="00FA1C71"/>
    <w:rsid w:val="00FA27CC"/>
    <w:rsid w:val="00FA2F68"/>
    <w:rsid w:val="00FA4751"/>
    <w:rsid w:val="00FA62BE"/>
    <w:rsid w:val="00FB33D1"/>
    <w:rsid w:val="00FB77FC"/>
    <w:rsid w:val="00FC0AB4"/>
    <w:rsid w:val="00FC1310"/>
    <w:rsid w:val="00FC3E8A"/>
    <w:rsid w:val="00FC48DF"/>
    <w:rsid w:val="00FC48F8"/>
    <w:rsid w:val="00FC6E7E"/>
    <w:rsid w:val="00FD106E"/>
    <w:rsid w:val="00FD2FE0"/>
    <w:rsid w:val="00FD5D29"/>
    <w:rsid w:val="00FD6D61"/>
    <w:rsid w:val="00FE088A"/>
    <w:rsid w:val="00FE0D1B"/>
    <w:rsid w:val="00FE13C8"/>
    <w:rsid w:val="00FE1FF2"/>
    <w:rsid w:val="00FE4C3A"/>
    <w:rsid w:val="00FE517A"/>
    <w:rsid w:val="00FE755A"/>
    <w:rsid w:val="00FF0190"/>
    <w:rsid w:val="00FF038F"/>
    <w:rsid w:val="00FF33BC"/>
    <w:rsid w:val="00FF4497"/>
    <w:rsid w:val="00FF5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B3B1"/>
  <w15:chartTrackingRefBased/>
  <w15:docId w15:val="{A6A08BFB-0B2B-644B-AFEC-7AC8ED1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27AB"/>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966636"/>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unhideWhenUsed/>
    <w:qFormat/>
    <w:rsid w:val="00CE3479"/>
    <w:pPr>
      <w:keepNext/>
      <w:keepLines/>
      <w:spacing w:before="40"/>
      <w:outlineLvl w:val="2"/>
    </w:pPr>
    <w:rPr>
      <w:rFonts w:asciiTheme="majorHAnsi" w:eastAsiaTheme="majorEastAsia" w:hAnsiTheme="majorHAnsi" w:cstheme="majorBidi"/>
      <w:color w:val="522342" w:themeColor="accent1" w:themeShade="7F"/>
      <w:lang w:eastAsia="en-US"/>
    </w:rPr>
  </w:style>
  <w:style w:type="paragraph" w:styleId="Nagwek4">
    <w:name w:val="heading 4"/>
    <w:basedOn w:val="Normalny"/>
    <w:link w:val="Nagwek4Znak"/>
    <w:uiPriority w:val="9"/>
    <w:qFormat/>
    <w:rsid w:val="00966636"/>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2AC8"/>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22AC8"/>
    <w:rPr>
      <w:rFonts w:ascii="Segoe UI" w:hAnsi="Segoe UI" w:cs="Segoe UI"/>
      <w:sz w:val="18"/>
      <w:szCs w:val="18"/>
    </w:rPr>
  </w:style>
  <w:style w:type="paragraph" w:styleId="Nagwek">
    <w:name w:val="header"/>
    <w:basedOn w:val="Normalny"/>
    <w:link w:val="Nagwek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B332FF"/>
    <w:rPr>
      <w:rFonts w:ascii="Calibri" w:hAnsi="Calibri" w:cs="Calibri"/>
    </w:rPr>
  </w:style>
  <w:style w:type="paragraph" w:styleId="Stopka">
    <w:name w:val="footer"/>
    <w:basedOn w:val="Normalny"/>
    <w:link w:val="Stopka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B332FF"/>
    <w:rPr>
      <w:rFonts w:ascii="Calibri" w:hAnsi="Calibri" w:cs="Calibri"/>
    </w:rPr>
  </w:style>
  <w:style w:type="paragraph" w:styleId="NormalnyWeb">
    <w:name w:val="Normal (Web)"/>
    <w:basedOn w:val="Normalny"/>
    <w:uiPriority w:val="99"/>
    <w:unhideWhenUsed/>
    <w:rsid w:val="00A636C7"/>
    <w:pPr>
      <w:spacing w:before="100" w:beforeAutospacing="1" w:after="100" w:afterAutospacing="1"/>
    </w:pPr>
  </w:style>
  <w:style w:type="paragraph" w:styleId="Akapitzlist">
    <w:name w:val="List Paragraph"/>
    <w:basedOn w:val="Normalny"/>
    <w:uiPriority w:val="34"/>
    <w:qFormat/>
    <w:rsid w:val="0089087A"/>
    <w:pPr>
      <w:ind w:left="720"/>
      <w:contextualSpacing/>
    </w:pPr>
    <w:rPr>
      <w:rFonts w:ascii="Calibri" w:eastAsiaTheme="minorHAnsi" w:hAnsi="Calibri" w:cs="Calibri"/>
      <w:sz w:val="22"/>
      <w:szCs w:val="22"/>
      <w:lang w:eastAsia="en-US"/>
    </w:rPr>
  </w:style>
  <w:style w:type="paragraph" w:customStyle="1" w:styleId="Default">
    <w:name w:val="Default"/>
    <w:rsid w:val="004815B8"/>
    <w:pPr>
      <w:autoSpaceDE w:val="0"/>
      <w:autoSpaceDN w:val="0"/>
      <w:adjustRightInd w:val="0"/>
      <w:spacing w:after="0" w:line="240" w:lineRule="auto"/>
    </w:pPr>
    <w:rPr>
      <w:rFonts w:ascii="Myriad Pro" w:hAnsi="Myriad Pro" w:cs="Myriad Pro"/>
      <w:color w:val="000000"/>
      <w:sz w:val="24"/>
      <w:szCs w:val="24"/>
    </w:rPr>
  </w:style>
  <w:style w:type="character" w:customStyle="1" w:styleId="A5">
    <w:name w:val="A5"/>
    <w:uiPriority w:val="99"/>
    <w:rsid w:val="004815B8"/>
    <w:rPr>
      <w:rFonts w:cs="Myriad Pro"/>
      <w:b/>
      <w:bCs/>
      <w:color w:val="000000"/>
      <w:sz w:val="90"/>
      <w:szCs w:val="90"/>
    </w:rPr>
  </w:style>
  <w:style w:type="character" w:styleId="Hipercze">
    <w:name w:val="Hyperlink"/>
    <w:basedOn w:val="Domylnaczcionkaakapitu"/>
    <w:uiPriority w:val="99"/>
    <w:unhideWhenUsed/>
    <w:rsid w:val="00E05548"/>
    <w:rPr>
      <w:color w:val="0563C1" w:themeColor="hyperlink"/>
      <w:u w:val="single"/>
    </w:rPr>
  </w:style>
  <w:style w:type="character" w:customStyle="1" w:styleId="Nierozpoznanawzmianka1">
    <w:name w:val="Nierozpoznana wzmianka1"/>
    <w:basedOn w:val="Domylnaczcionkaakapitu"/>
    <w:uiPriority w:val="99"/>
    <w:semiHidden/>
    <w:unhideWhenUsed/>
    <w:rsid w:val="00E05548"/>
    <w:rPr>
      <w:color w:val="605E5C"/>
      <w:shd w:val="clear" w:color="auto" w:fill="E1DFDD"/>
    </w:rPr>
  </w:style>
  <w:style w:type="paragraph" w:styleId="Tekstprzypisukocowego">
    <w:name w:val="endnote text"/>
    <w:basedOn w:val="Normalny"/>
    <w:link w:val="TekstprzypisukocowegoZnak"/>
    <w:uiPriority w:val="99"/>
    <w:semiHidden/>
    <w:unhideWhenUsed/>
    <w:rsid w:val="007F55BA"/>
    <w:rPr>
      <w:rFonts w:ascii="Calibri" w:eastAsiaTheme="minorHAnsi" w:hAnsi="Calibr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F55BA"/>
    <w:rPr>
      <w:rFonts w:ascii="Calibri" w:hAnsi="Calibri" w:cs="Calibri"/>
      <w:sz w:val="20"/>
      <w:szCs w:val="20"/>
    </w:rPr>
  </w:style>
  <w:style w:type="character" w:styleId="Odwoanieprzypisukocowego">
    <w:name w:val="endnote reference"/>
    <w:basedOn w:val="Domylnaczcionkaakapitu"/>
    <w:uiPriority w:val="99"/>
    <w:semiHidden/>
    <w:unhideWhenUsed/>
    <w:rsid w:val="007F55BA"/>
    <w:rPr>
      <w:vertAlign w:val="superscript"/>
    </w:rPr>
  </w:style>
  <w:style w:type="character" w:styleId="Odwoaniedokomentarza">
    <w:name w:val="annotation reference"/>
    <w:basedOn w:val="Domylnaczcionkaakapitu"/>
    <w:uiPriority w:val="99"/>
    <w:semiHidden/>
    <w:unhideWhenUsed/>
    <w:rsid w:val="007C50A0"/>
    <w:rPr>
      <w:sz w:val="16"/>
      <w:szCs w:val="16"/>
    </w:rPr>
  </w:style>
  <w:style w:type="paragraph" w:styleId="Tekstkomentarza">
    <w:name w:val="annotation text"/>
    <w:basedOn w:val="Normalny"/>
    <w:link w:val="TekstkomentarzaZnak"/>
    <w:uiPriority w:val="99"/>
    <w:unhideWhenUsed/>
    <w:rsid w:val="007C50A0"/>
    <w:rPr>
      <w:rFonts w:ascii="Calibri" w:eastAsiaTheme="minorHAnsi" w:hAnsi="Calibri" w:cs="Calibri"/>
      <w:sz w:val="20"/>
      <w:szCs w:val="20"/>
      <w:lang w:eastAsia="en-US"/>
    </w:rPr>
  </w:style>
  <w:style w:type="character" w:customStyle="1" w:styleId="TekstkomentarzaZnak">
    <w:name w:val="Tekst komentarza Znak"/>
    <w:basedOn w:val="Domylnaczcionkaakapitu"/>
    <w:link w:val="Tekstkomentarza"/>
    <w:uiPriority w:val="99"/>
    <w:rsid w:val="007C50A0"/>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0A0"/>
    <w:rPr>
      <w:b/>
      <w:bCs/>
    </w:rPr>
  </w:style>
  <w:style w:type="character" w:customStyle="1" w:styleId="TematkomentarzaZnak">
    <w:name w:val="Temat komentarza Znak"/>
    <w:basedOn w:val="TekstkomentarzaZnak"/>
    <w:link w:val="Tematkomentarza"/>
    <w:uiPriority w:val="99"/>
    <w:semiHidden/>
    <w:rsid w:val="007C50A0"/>
    <w:rPr>
      <w:rFonts w:ascii="Calibri" w:hAnsi="Calibri" w:cs="Calibri"/>
      <w:b/>
      <w:bCs/>
      <w:sz w:val="20"/>
      <w:szCs w:val="20"/>
    </w:rPr>
  </w:style>
  <w:style w:type="character" w:customStyle="1" w:styleId="Nierozpoznanawzmianka2">
    <w:name w:val="Nierozpoznana wzmianka2"/>
    <w:basedOn w:val="Domylnaczcionkaakapitu"/>
    <w:uiPriority w:val="99"/>
    <w:semiHidden/>
    <w:unhideWhenUsed/>
    <w:rsid w:val="008B7F3E"/>
    <w:rPr>
      <w:color w:val="605E5C"/>
      <w:shd w:val="clear" w:color="auto" w:fill="E1DFDD"/>
    </w:rPr>
  </w:style>
  <w:style w:type="character" w:styleId="Pogrubienie">
    <w:name w:val="Strong"/>
    <w:basedOn w:val="Domylnaczcionkaakapitu"/>
    <w:uiPriority w:val="22"/>
    <w:qFormat/>
    <w:rsid w:val="001E358E"/>
    <w:rPr>
      <w:b/>
      <w:bCs/>
    </w:rPr>
  </w:style>
  <w:style w:type="character" w:customStyle="1" w:styleId="apple-converted-space">
    <w:name w:val="apple-converted-space"/>
    <w:basedOn w:val="Domylnaczcionkaakapitu"/>
    <w:rsid w:val="004F6E3E"/>
  </w:style>
  <w:style w:type="character" w:styleId="Uwydatnienie">
    <w:name w:val="Emphasis"/>
    <w:basedOn w:val="Domylnaczcionkaakapitu"/>
    <w:uiPriority w:val="20"/>
    <w:qFormat/>
    <w:rsid w:val="00192A33"/>
    <w:rPr>
      <w:i/>
      <w:iCs/>
    </w:rPr>
  </w:style>
  <w:style w:type="paragraph" w:styleId="Poprawka">
    <w:name w:val="Revision"/>
    <w:hidden/>
    <w:uiPriority w:val="99"/>
    <w:semiHidden/>
    <w:rsid w:val="00102972"/>
    <w:pPr>
      <w:spacing w:after="0" w:line="240" w:lineRule="auto"/>
    </w:pPr>
    <w:rPr>
      <w:rFonts w:ascii="Calibri" w:hAnsi="Calibri" w:cs="Calibri"/>
    </w:rPr>
  </w:style>
  <w:style w:type="character" w:styleId="Nierozpoznanawzmianka">
    <w:name w:val="Unresolved Mention"/>
    <w:basedOn w:val="Domylnaczcionkaakapitu"/>
    <w:uiPriority w:val="99"/>
    <w:semiHidden/>
    <w:unhideWhenUsed/>
    <w:rsid w:val="00EE6B69"/>
    <w:rPr>
      <w:color w:val="605E5C"/>
      <w:shd w:val="clear" w:color="auto" w:fill="E1DFDD"/>
    </w:rPr>
  </w:style>
  <w:style w:type="character" w:styleId="UyteHipercze">
    <w:name w:val="FollowedHyperlink"/>
    <w:basedOn w:val="Domylnaczcionkaakapitu"/>
    <w:uiPriority w:val="99"/>
    <w:semiHidden/>
    <w:unhideWhenUsed/>
    <w:rsid w:val="00724C9D"/>
    <w:rPr>
      <w:color w:val="954F72" w:themeColor="followedHyperlink"/>
      <w:u w:val="single"/>
    </w:rPr>
  </w:style>
  <w:style w:type="character" w:customStyle="1" w:styleId="s17">
    <w:name w:val="s17"/>
    <w:basedOn w:val="Domylnaczcionkaakapitu"/>
    <w:rsid w:val="00B92356"/>
  </w:style>
  <w:style w:type="paragraph" w:customStyle="1" w:styleId="Tre">
    <w:name w:val="Treść"/>
    <w:rsid w:val="008A0F8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 w:type="character" w:customStyle="1" w:styleId="Brak">
    <w:name w:val="Brak"/>
    <w:rsid w:val="008A0F82"/>
  </w:style>
  <w:style w:type="paragraph" w:customStyle="1" w:styleId="Domylne">
    <w:name w:val="Domyślne"/>
    <w:rsid w:val="00161A4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Nagwek2Znak">
    <w:name w:val="Nagłówek 2 Znak"/>
    <w:basedOn w:val="Domylnaczcionkaakapitu"/>
    <w:link w:val="Nagwek2"/>
    <w:uiPriority w:val="9"/>
    <w:rsid w:val="0096663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6663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CE3479"/>
    <w:rPr>
      <w:rFonts w:asciiTheme="majorHAnsi" w:eastAsiaTheme="majorEastAsia" w:hAnsiTheme="majorHAnsi" w:cstheme="majorBidi"/>
      <w:color w:val="522342"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4069">
      <w:bodyDiv w:val="1"/>
      <w:marLeft w:val="0"/>
      <w:marRight w:val="0"/>
      <w:marTop w:val="0"/>
      <w:marBottom w:val="0"/>
      <w:divBdr>
        <w:top w:val="none" w:sz="0" w:space="0" w:color="auto"/>
        <w:left w:val="none" w:sz="0" w:space="0" w:color="auto"/>
        <w:bottom w:val="none" w:sz="0" w:space="0" w:color="auto"/>
        <w:right w:val="none" w:sz="0" w:space="0" w:color="auto"/>
      </w:divBdr>
    </w:div>
    <w:div w:id="30690718">
      <w:bodyDiv w:val="1"/>
      <w:marLeft w:val="0"/>
      <w:marRight w:val="0"/>
      <w:marTop w:val="0"/>
      <w:marBottom w:val="0"/>
      <w:divBdr>
        <w:top w:val="none" w:sz="0" w:space="0" w:color="auto"/>
        <w:left w:val="none" w:sz="0" w:space="0" w:color="auto"/>
        <w:bottom w:val="none" w:sz="0" w:space="0" w:color="auto"/>
        <w:right w:val="none" w:sz="0" w:space="0" w:color="auto"/>
      </w:divBdr>
    </w:div>
    <w:div w:id="32465085">
      <w:bodyDiv w:val="1"/>
      <w:marLeft w:val="0"/>
      <w:marRight w:val="0"/>
      <w:marTop w:val="0"/>
      <w:marBottom w:val="0"/>
      <w:divBdr>
        <w:top w:val="none" w:sz="0" w:space="0" w:color="auto"/>
        <w:left w:val="none" w:sz="0" w:space="0" w:color="auto"/>
        <w:bottom w:val="none" w:sz="0" w:space="0" w:color="auto"/>
        <w:right w:val="none" w:sz="0" w:space="0" w:color="auto"/>
      </w:divBdr>
    </w:div>
    <w:div w:id="32924747">
      <w:bodyDiv w:val="1"/>
      <w:marLeft w:val="0"/>
      <w:marRight w:val="0"/>
      <w:marTop w:val="0"/>
      <w:marBottom w:val="0"/>
      <w:divBdr>
        <w:top w:val="none" w:sz="0" w:space="0" w:color="auto"/>
        <w:left w:val="none" w:sz="0" w:space="0" w:color="auto"/>
        <w:bottom w:val="none" w:sz="0" w:space="0" w:color="auto"/>
        <w:right w:val="none" w:sz="0" w:space="0" w:color="auto"/>
      </w:divBdr>
    </w:div>
    <w:div w:id="54671195">
      <w:bodyDiv w:val="1"/>
      <w:marLeft w:val="0"/>
      <w:marRight w:val="0"/>
      <w:marTop w:val="0"/>
      <w:marBottom w:val="0"/>
      <w:divBdr>
        <w:top w:val="none" w:sz="0" w:space="0" w:color="auto"/>
        <w:left w:val="none" w:sz="0" w:space="0" w:color="auto"/>
        <w:bottom w:val="none" w:sz="0" w:space="0" w:color="auto"/>
        <w:right w:val="none" w:sz="0" w:space="0" w:color="auto"/>
      </w:divBdr>
    </w:div>
    <w:div w:id="89129548">
      <w:bodyDiv w:val="1"/>
      <w:marLeft w:val="0"/>
      <w:marRight w:val="0"/>
      <w:marTop w:val="0"/>
      <w:marBottom w:val="0"/>
      <w:divBdr>
        <w:top w:val="none" w:sz="0" w:space="0" w:color="auto"/>
        <w:left w:val="none" w:sz="0" w:space="0" w:color="auto"/>
        <w:bottom w:val="none" w:sz="0" w:space="0" w:color="auto"/>
        <w:right w:val="none" w:sz="0" w:space="0" w:color="auto"/>
      </w:divBdr>
      <w:divsChild>
        <w:div w:id="1886676352">
          <w:marLeft w:val="0"/>
          <w:marRight w:val="0"/>
          <w:marTop w:val="0"/>
          <w:marBottom w:val="0"/>
          <w:divBdr>
            <w:top w:val="none" w:sz="0" w:space="0" w:color="auto"/>
            <w:left w:val="none" w:sz="0" w:space="0" w:color="auto"/>
            <w:bottom w:val="none" w:sz="0" w:space="0" w:color="auto"/>
            <w:right w:val="none" w:sz="0" w:space="0" w:color="auto"/>
          </w:divBdr>
          <w:divsChild>
            <w:div w:id="345448436">
              <w:marLeft w:val="0"/>
              <w:marRight w:val="0"/>
              <w:marTop w:val="0"/>
              <w:marBottom w:val="0"/>
              <w:divBdr>
                <w:top w:val="none" w:sz="0" w:space="0" w:color="auto"/>
                <w:left w:val="none" w:sz="0" w:space="0" w:color="auto"/>
                <w:bottom w:val="none" w:sz="0" w:space="0" w:color="auto"/>
                <w:right w:val="none" w:sz="0" w:space="0" w:color="auto"/>
              </w:divBdr>
              <w:divsChild>
                <w:div w:id="960264354">
                  <w:marLeft w:val="0"/>
                  <w:marRight w:val="0"/>
                  <w:marTop w:val="0"/>
                  <w:marBottom w:val="0"/>
                  <w:divBdr>
                    <w:top w:val="none" w:sz="0" w:space="0" w:color="auto"/>
                    <w:left w:val="none" w:sz="0" w:space="0" w:color="auto"/>
                    <w:bottom w:val="none" w:sz="0" w:space="0" w:color="auto"/>
                    <w:right w:val="none" w:sz="0" w:space="0" w:color="auto"/>
                  </w:divBdr>
                  <w:divsChild>
                    <w:div w:id="1627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5479">
      <w:bodyDiv w:val="1"/>
      <w:marLeft w:val="0"/>
      <w:marRight w:val="0"/>
      <w:marTop w:val="0"/>
      <w:marBottom w:val="0"/>
      <w:divBdr>
        <w:top w:val="none" w:sz="0" w:space="0" w:color="auto"/>
        <w:left w:val="none" w:sz="0" w:space="0" w:color="auto"/>
        <w:bottom w:val="none" w:sz="0" w:space="0" w:color="auto"/>
        <w:right w:val="none" w:sz="0" w:space="0" w:color="auto"/>
      </w:divBdr>
      <w:divsChild>
        <w:div w:id="179006221">
          <w:marLeft w:val="0"/>
          <w:marRight w:val="0"/>
          <w:marTop w:val="0"/>
          <w:marBottom w:val="0"/>
          <w:divBdr>
            <w:top w:val="none" w:sz="0" w:space="0" w:color="auto"/>
            <w:left w:val="none" w:sz="0" w:space="0" w:color="auto"/>
            <w:bottom w:val="none" w:sz="0" w:space="0" w:color="auto"/>
            <w:right w:val="none" w:sz="0" w:space="0" w:color="auto"/>
          </w:divBdr>
          <w:divsChild>
            <w:div w:id="2055688405">
              <w:marLeft w:val="0"/>
              <w:marRight w:val="0"/>
              <w:marTop w:val="0"/>
              <w:marBottom w:val="0"/>
              <w:divBdr>
                <w:top w:val="none" w:sz="0" w:space="0" w:color="auto"/>
                <w:left w:val="none" w:sz="0" w:space="0" w:color="auto"/>
                <w:bottom w:val="none" w:sz="0" w:space="0" w:color="auto"/>
                <w:right w:val="none" w:sz="0" w:space="0" w:color="auto"/>
              </w:divBdr>
              <w:divsChild>
                <w:div w:id="391276511">
                  <w:marLeft w:val="0"/>
                  <w:marRight w:val="0"/>
                  <w:marTop w:val="0"/>
                  <w:marBottom w:val="0"/>
                  <w:divBdr>
                    <w:top w:val="none" w:sz="0" w:space="0" w:color="auto"/>
                    <w:left w:val="none" w:sz="0" w:space="0" w:color="auto"/>
                    <w:bottom w:val="none" w:sz="0" w:space="0" w:color="auto"/>
                    <w:right w:val="none" w:sz="0" w:space="0" w:color="auto"/>
                  </w:divBdr>
                  <w:divsChild>
                    <w:div w:id="58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4928">
      <w:bodyDiv w:val="1"/>
      <w:marLeft w:val="0"/>
      <w:marRight w:val="0"/>
      <w:marTop w:val="0"/>
      <w:marBottom w:val="0"/>
      <w:divBdr>
        <w:top w:val="none" w:sz="0" w:space="0" w:color="auto"/>
        <w:left w:val="none" w:sz="0" w:space="0" w:color="auto"/>
        <w:bottom w:val="none" w:sz="0" w:space="0" w:color="auto"/>
        <w:right w:val="none" w:sz="0" w:space="0" w:color="auto"/>
      </w:divBdr>
      <w:divsChild>
        <w:div w:id="1296135670">
          <w:marLeft w:val="0"/>
          <w:marRight w:val="0"/>
          <w:marTop w:val="0"/>
          <w:marBottom w:val="0"/>
          <w:divBdr>
            <w:top w:val="none" w:sz="0" w:space="0" w:color="auto"/>
            <w:left w:val="none" w:sz="0" w:space="0" w:color="auto"/>
            <w:bottom w:val="none" w:sz="0" w:space="0" w:color="auto"/>
            <w:right w:val="none" w:sz="0" w:space="0" w:color="auto"/>
          </w:divBdr>
          <w:divsChild>
            <w:div w:id="414789617">
              <w:marLeft w:val="0"/>
              <w:marRight w:val="0"/>
              <w:marTop w:val="0"/>
              <w:marBottom w:val="0"/>
              <w:divBdr>
                <w:top w:val="none" w:sz="0" w:space="0" w:color="auto"/>
                <w:left w:val="none" w:sz="0" w:space="0" w:color="auto"/>
                <w:bottom w:val="none" w:sz="0" w:space="0" w:color="auto"/>
                <w:right w:val="none" w:sz="0" w:space="0" w:color="auto"/>
              </w:divBdr>
              <w:divsChild>
                <w:div w:id="464393291">
                  <w:marLeft w:val="0"/>
                  <w:marRight w:val="0"/>
                  <w:marTop w:val="0"/>
                  <w:marBottom w:val="0"/>
                  <w:divBdr>
                    <w:top w:val="none" w:sz="0" w:space="0" w:color="auto"/>
                    <w:left w:val="none" w:sz="0" w:space="0" w:color="auto"/>
                    <w:bottom w:val="none" w:sz="0" w:space="0" w:color="auto"/>
                    <w:right w:val="none" w:sz="0" w:space="0" w:color="auto"/>
                  </w:divBdr>
                  <w:divsChild>
                    <w:div w:id="19115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32736642">
      <w:bodyDiv w:val="1"/>
      <w:marLeft w:val="0"/>
      <w:marRight w:val="0"/>
      <w:marTop w:val="0"/>
      <w:marBottom w:val="0"/>
      <w:divBdr>
        <w:top w:val="none" w:sz="0" w:space="0" w:color="auto"/>
        <w:left w:val="none" w:sz="0" w:space="0" w:color="auto"/>
        <w:bottom w:val="none" w:sz="0" w:space="0" w:color="auto"/>
        <w:right w:val="none" w:sz="0" w:space="0" w:color="auto"/>
      </w:divBdr>
      <w:divsChild>
        <w:div w:id="577592023">
          <w:marLeft w:val="0"/>
          <w:marRight w:val="0"/>
          <w:marTop w:val="0"/>
          <w:marBottom w:val="0"/>
          <w:divBdr>
            <w:top w:val="none" w:sz="0" w:space="0" w:color="auto"/>
            <w:left w:val="none" w:sz="0" w:space="0" w:color="auto"/>
            <w:bottom w:val="none" w:sz="0" w:space="0" w:color="auto"/>
            <w:right w:val="none" w:sz="0" w:space="0" w:color="auto"/>
          </w:divBdr>
          <w:divsChild>
            <w:div w:id="491214955">
              <w:marLeft w:val="0"/>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sChild>
                    <w:div w:id="9242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93978">
      <w:bodyDiv w:val="1"/>
      <w:marLeft w:val="0"/>
      <w:marRight w:val="0"/>
      <w:marTop w:val="0"/>
      <w:marBottom w:val="0"/>
      <w:divBdr>
        <w:top w:val="none" w:sz="0" w:space="0" w:color="auto"/>
        <w:left w:val="none" w:sz="0" w:space="0" w:color="auto"/>
        <w:bottom w:val="none" w:sz="0" w:space="0" w:color="auto"/>
        <w:right w:val="none" w:sz="0" w:space="0" w:color="auto"/>
      </w:divBdr>
      <w:divsChild>
        <w:div w:id="1127547911">
          <w:marLeft w:val="0"/>
          <w:marRight w:val="0"/>
          <w:marTop w:val="0"/>
          <w:marBottom w:val="0"/>
          <w:divBdr>
            <w:top w:val="none" w:sz="0" w:space="0" w:color="auto"/>
            <w:left w:val="none" w:sz="0" w:space="0" w:color="auto"/>
            <w:bottom w:val="none" w:sz="0" w:space="0" w:color="auto"/>
            <w:right w:val="none" w:sz="0" w:space="0" w:color="auto"/>
          </w:divBdr>
          <w:divsChild>
            <w:div w:id="1763722350">
              <w:marLeft w:val="0"/>
              <w:marRight w:val="0"/>
              <w:marTop w:val="0"/>
              <w:marBottom w:val="0"/>
              <w:divBdr>
                <w:top w:val="none" w:sz="0" w:space="0" w:color="auto"/>
                <w:left w:val="none" w:sz="0" w:space="0" w:color="auto"/>
                <w:bottom w:val="none" w:sz="0" w:space="0" w:color="auto"/>
                <w:right w:val="none" w:sz="0" w:space="0" w:color="auto"/>
              </w:divBdr>
              <w:divsChild>
                <w:div w:id="1001007677">
                  <w:marLeft w:val="0"/>
                  <w:marRight w:val="0"/>
                  <w:marTop w:val="0"/>
                  <w:marBottom w:val="0"/>
                  <w:divBdr>
                    <w:top w:val="none" w:sz="0" w:space="0" w:color="auto"/>
                    <w:left w:val="none" w:sz="0" w:space="0" w:color="auto"/>
                    <w:bottom w:val="none" w:sz="0" w:space="0" w:color="auto"/>
                    <w:right w:val="none" w:sz="0" w:space="0" w:color="auto"/>
                  </w:divBdr>
                  <w:divsChild>
                    <w:div w:id="1358432525">
                      <w:marLeft w:val="0"/>
                      <w:marRight w:val="0"/>
                      <w:marTop w:val="0"/>
                      <w:marBottom w:val="0"/>
                      <w:divBdr>
                        <w:top w:val="none" w:sz="0" w:space="0" w:color="auto"/>
                        <w:left w:val="none" w:sz="0" w:space="0" w:color="auto"/>
                        <w:bottom w:val="none" w:sz="0" w:space="0" w:color="auto"/>
                        <w:right w:val="none" w:sz="0" w:space="0" w:color="auto"/>
                      </w:divBdr>
                      <w:divsChild>
                        <w:div w:id="916598336">
                          <w:marLeft w:val="0"/>
                          <w:marRight w:val="0"/>
                          <w:marTop w:val="0"/>
                          <w:marBottom w:val="0"/>
                          <w:divBdr>
                            <w:top w:val="none" w:sz="0" w:space="0" w:color="auto"/>
                            <w:left w:val="none" w:sz="0" w:space="0" w:color="auto"/>
                            <w:bottom w:val="none" w:sz="0" w:space="0" w:color="auto"/>
                            <w:right w:val="none" w:sz="0" w:space="0" w:color="auto"/>
                          </w:divBdr>
                          <w:divsChild>
                            <w:div w:id="1745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725123">
      <w:bodyDiv w:val="1"/>
      <w:marLeft w:val="0"/>
      <w:marRight w:val="0"/>
      <w:marTop w:val="0"/>
      <w:marBottom w:val="0"/>
      <w:divBdr>
        <w:top w:val="none" w:sz="0" w:space="0" w:color="auto"/>
        <w:left w:val="none" w:sz="0" w:space="0" w:color="auto"/>
        <w:bottom w:val="none" w:sz="0" w:space="0" w:color="auto"/>
        <w:right w:val="none" w:sz="0" w:space="0" w:color="auto"/>
      </w:divBdr>
      <w:divsChild>
        <w:div w:id="652217439">
          <w:marLeft w:val="0"/>
          <w:marRight w:val="0"/>
          <w:marTop w:val="0"/>
          <w:marBottom w:val="0"/>
          <w:divBdr>
            <w:top w:val="none" w:sz="0" w:space="0" w:color="auto"/>
            <w:left w:val="none" w:sz="0" w:space="0" w:color="auto"/>
            <w:bottom w:val="none" w:sz="0" w:space="0" w:color="auto"/>
            <w:right w:val="none" w:sz="0" w:space="0" w:color="auto"/>
          </w:divBdr>
          <w:divsChild>
            <w:div w:id="2005626151">
              <w:marLeft w:val="0"/>
              <w:marRight w:val="0"/>
              <w:marTop w:val="0"/>
              <w:marBottom w:val="0"/>
              <w:divBdr>
                <w:top w:val="none" w:sz="0" w:space="0" w:color="auto"/>
                <w:left w:val="none" w:sz="0" w:space="0" w:color="auto"/>
                <w:bottom w:val="none" w:sz="0" w:space="0" w:color="auto"/>
                <w:right w:val="none" w:sz="0" w:space="0" w:color="auto"/>
              </w:divBdr>
              <w:divsChild>
                <w:div w:id="318929178">
                  <w:marLeft w:val="0"/>
                  <w:marRight w:val="0"/>
                  <w:marTop w:val="0"/>
                  <w:marBottom w:val="0"/>
                  <w:divBdr>
                    <w:top w:val="none" w:sz="0" w:space="0" w:color="auto"/>
                    <w:left w:val="none" w:sz="0" w:space="0" w:color="auto"/>
                    <w:bottom w:val="none" w:sz="0" w:space="0" w:color="auto"/>
                    <w:right w:val="none" w:sz="0" w:space="0" w:color="auto"/>
                  </w:divBdr>
                  <w:divsChild>
                    <w:div w:id="1057242844">
                      <w:marLeft w:val="0"/>
                      <w:marRight w:val="0"/>
                      <w:marTop w:val="0"/>
                      <w:marBottom w:val="0"/>
                      <w:divBdr>
                        <w:top w:val="none" w:sz="0" w:space="0" w:color="auto"/>
                        <w:left w:val="none" w:sz="0" w:space="0" w:color="auto"/>
                        <w:bottom w:val="none" w:sz="0" w:space="0" w:color="auto"/>
                        <w:right w:val="none" w:sz="0" w:space="0" w:color="auto"/>
                      </w:divBdr>
                      <w:divsChild>
                        <w:div w:id="961620336">
                          <w:marLeft w:val="0"/>
                          <w:marRight w:val="0"/>
                          <w:marTop w:val="0"/>
                          <w:marBottom w:val="0"/>
                          <w:divBdr>
                            <w:top w:val="none" w:sz="0" w:space="0" w:color="auto"/>
                            <w:left w:val="none" w:sz="0" w:space="0" w:color="auto"/>
                            <w:bottom w:val="none" w:sz="0" w:space="0" w:color="auto"/>
                            <w:right w:val="none" w:sz="0" w:space="0" w:color="auto"/>
                          </w:divBdr>
                          <w:divsChild>
                            <w:div w:id="87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15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1867">
          <w:marLeft w:val="0"/>
          <w:marRight w:val="0"/>
          <w:marTop w:val="0"/>
          <w:marBottom w:val="0"/>
          <w:divBdr>
            <w:top w:val="none" w:sz="0" w:space="0" w:color="auto"/>
            <w:left w:val="none" w:sz="0" w:space="0" w:color="auto"/>
            <w:bottom w:val="none" w:sz="0" w:space="0" w:color="auto"/>
            <w:right w:val="none" w:sz="0" w:space="0" w:color="auto"/>
          </w:divBdr>
          <w:divsChild>
            <w:div w:id="1114715342">
              <w:marLeft w:val="0"/>
              <w:marRight w:val="0"/>
              <w:marTop w:val="0"/>
              <w:marBottom w:val="0"/>
              <w:divBdr>
                <w:top w:val="none" w:sz="0" w:space="0" w:color="auto"/>
                <w:left w:val="none" w:sz="0" w:space="0" w:color="auto"/>
                <w:bottom w:val="none" w:sz="0" w:space="0" w:color="auto"/>
                <w:right w:val="none" w:sz="0" w:space="0" w:color="auto"/>
              </w:divBdr>
              <w:divsChild>
                <w:div w:id="1890921673">
                  <w:marLeft w:val="0"/>
                  <w:marRight w:val="0"/>
                  <w:marTop w:val="0"/>
                  <w:marBottom w:val="0"/>
                  <w:divBdr>
                    <w:top w:val="none" w:sz="0" w:space="0" w:color="auto"/>
                    <w:left w:val="none" w:sz="0" w:space="0" w:color="auto"/>
                    <w:bottom w:val="none" w:sz="0" w:space="0" w:color="auto"/>
                    <w:right w:val="none" w:sz="0" w:space="0" w:color="auto"/>
                  </w:divBdr>
                  <w:divsChild>
                    <w:div w:id="327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90318">
      <w:bodyDiv w:val="1"/>
      <w:marLeft w:val="0"/>
      <w:marRight w:val="0"/>
      <w:marTop w:val="0"/>
      <w:marBottom w:val="0"/>
      <w:divBdr>
        <w:top w:val="none" w:sz="0" w:space="0" w:color="auto"/>
        <w:left w:val="none" w:sz="0" w:space="0" w:color="auto"/>
        <w:bottom w:val="none" w:sz="0" w:space="0" w:color="auto"/>
        <w:right w:val="none" w:sz="0" w:space="0" w:color="auto"/>
      </w:divBdr>
      <w:divsChild>
        <w:div w:id="1136607397">
          <w:marLeft w:val="0"/>
          <w:marRight w:val="0"/>
          <w:marTop w:val="0"/>
          <w:marBottom w:val="0"/>
          <w:divBdr>
            <w:top w:val="none" w:sz="0" w:space="0" w:color="auto"/>
            <w:left w:val="none" w:sz="0" w:space="0" w:color="auto"/>
            <w:bottom w:val="none" w:sz="0" w:space="0" w:color="auto"/>
            <w:right w:val="none" w:sz="0" w:space="0" w:color="auto"/>
          </w:divBdr>
          <w:divsChild>
            <w:div w:id="419838104">
              <w:marLeft w:val="0"/>
              <w:marRight w:val="0"/>
              <w:marTop w:val="0"/>
              <w:marBottom w:val="0"/>
              <w:divBdr>
                <w:top w:val="none" w:sz="0" w:space="0" w:color="auto"/>
                <w:left w:val="none" w:sz="0" w:space="0" w:color="auto"/>
                <w:bottom w:val="none" w:sz="0" w:space="0" w:color="auto"/>
                <w:right w:val="none" w:sz="0" w:space="0" w:color="auto"/>
              </w:divBdr>
              <w:divsChild>
                <w:div w:id="1666856828">
                  <w:marLeft w:val="0"/>
                  <w:marRight w:val="0"/>
                  <w:marTop w:val="0"/>
                  <w:marBottom w:val="0"/>
                  <w:divBdr>
                    <w:top w:val="none" w:sz="0" w:space="0" w:color="auto"/>
                    <w:left w:val="none" w:sz="0" w:space="0" w:color="auto"/>
                    <w:bottom w:val="none" w:sz="0" w:space="0" w:color="auto"/>
                    <w:right w:val="none" w:sz="0" w:space="0" w:color="auto"/>
                  </w:divBdr>
                  <w:divsChild>
                    <w:div w:id="478228155">
                      <w:marLeft w:val="0"/>
                      <w:marRight w:val="0"/>
                      <w:marTop w:val="0"/>
                      <w:marBottom w:val="0"/>
                      <w:divBdr>
                        <w:top w:val="none" w:sz="0" w:space="0" w:color="auto"/>
                        <w:left w:val="none" w:sz="0" w:space="0" w:color="auto"/>
                        <w:bottom w:val="none" w:sz="0" w:space="0" w:color="auto"/>
                        <w:right w:val="none" w:sz="0" w:space="0" w:color="auto"/>
                      </w:divBdr>
                      <w:divsChild>
                        <w:div w:id="1145121345">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27613">
      <w:bodyDiv w:val="1"/>
      <w:marLeft w:val="0"/>
      <w:marRight w:val="0"/>
      <w:marTop w:val="0"/>
      <w:marBottom w:val="0"/>
      <w:divBdr>
        <w:top w:val="none" w:sz="0" w:space="0" w:color="auto"/>
        <w:left w:val="none" w:sz="0" w:space="0" w:color="auto"/>
        <w:bottom w:val="none" w:sz="0" w:space="0" w:color="auto"/>
        <w:right w:val="none" w:sz="0" w:space="0" w:color="auto"/>
      </w:divBdr>
      <w:divsChild>
        <w:div w:id="401947149">
          <w:marLeft w:val="0"/>
          <w:marRight w:val="0"/>
          <w:marTop w:val="0"/>
          <w:marBottom w:val="0"/>
          <w:divBdr>
            <w:top w:val="none" w:sz="0" w:space="0" w:color="auto"/>
            <w:left w:val="none" w:sz="0" w:space="0" w:color="auto"/>
            <w:bottom w:val="none" w:sz="0" w:space="0" w:color="auto"/>
            <w:right w:val="none" w:sz="0" w:space="0" w:color="auto"/>
          </w:divBdr>
          <w:divsChild>
            <w:div w:id="796988545">
              <w:marLeft w:val="0"/>
              <w:marRight w:val="0"/>
              <w:marTop w:val="0"/>
              <w:marBottom w:val="0"/>
              <w:divBdr>
                <w:top w:val="none" w:sz="0" w:space="0" w:color="auto"/>
                <w:left w:val="none" w:sz="0" w:space="0" w:color="auto"/>
                <w:bottom w:val="none" w:sz="0" w:space="0" w:color="auto"/>
                <w:right w:val="none" w:sz="0" w:space="0" w:color="auto"/>
              </w:divBdr>
              <w:divsChild>
                <w:div w:id="470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543">
      <w:bodyDiv w:val="1"/>
      <w:marLeft w:val="0"/>
      <w:marRight w:val="0"/>
      <w:marTop w:val="0"/>
      <w:marBottom w:val="0"/>
      <w:divBdr>
        <w:top w:val="none" w:sz="0" w:space="0" w:color="auto"/>
        <w:left w:val="none" w:sz="0" w:space="0" w:color="auto"/>
        <w:bottom w:val="none" w:sz="0" w:space="0" w:color="auto"/>
        <w:right w:val="none" w:sz="0" w:space="0" w:color="auto"/>
      </w:divBdr>
    </w:div>
    <w:div w:id="391540942">
      <w:bodyDiv w:val="1"/>
      <w:marLeft w:val="0"/>
      <w:marRight w:val="0"/>
      <w:marTop w:val="0"/>
      <w:marBottom w:val="0"/>
      <w:divBdr>
        <w:top w:val="none" w:sz="0" w:space="0" w:color="auto"/>
        <w:left w:val="none" w:sz="0" w:space="0" w:color="auto"/>
        <w:bottom w:val="none" w:sz="0" w:space="0" w:color="auto"/>
        <w:right w:val="none" w:sz="0" w:space="0" w:color="auto"/>
      </w:divBdr>
    </w:div>
    <w:div w:id="411196635">
      <w:bodyDiv w:val="1"/>
      <w:marLeft w:val="0"/>
      <w:marRight w:val="0"/>
      <w:marTop w:val="0"/>
      <w:marBottom w:val="0"/>
      <w:divBdr>
        <w:top w:val="none" w:sz="0" w:space="0" w:color="auto"/>
        <w:left w:val="none" w:sz="0" w:space="0" w:color="auto"/>
        <w:bottom w:val="none" w:sz="0" w:space="0" w:color="auto"/>
        <w:right w:val="none" w:sz="0" w:space="0" w:color="auto"/>
      </w:divBdr>
      <w:divsChild>
        <w:div w:id="1279218801">
          <w:marLeft w:val="0"/>
          <w:marRight w:val="0"/>
          <w:marTop w:val="0"/>
          <w:marBottom w:val="0"/>
          <w:divBdr>
            <w:top w:val="none" w:sz="0" w:space="0" w:color="auto"/>
            <w:left w:val="none" w:sz="0" w:space="0" w:color="auto"/>
            <w:bottom w:val="none" w:sz="0" w:space="0" w:color="auto"/>
            <w:right w:val="none" w:sz="0" w:space="0" w:color="auto"/>
          </w:divBdr>
          <w:divsChild>
            <w:div w:id="630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1830">
      <w:bodyDiv w:val="1"/>
      <w:marLeft w:val="0"/>
      <w:marRight w:val="0"/>
      <w:marTop w:val="0"/>
      <w:marBottom w:val="0"/>
      <w:divBdr>
        <w:top w:val="none" w:sz="0" w:space="0" w:color="auto"/>
        <w:left w:val="none" w:sz="0" w:space="0" w:color="auto"/>
        <w:bottom w:val="none" w:sz="0" w:space="0" w:color="auto"/>
        <w:right w:val="none" w:sz="0" w:space="0" w:color="auto"/>
      </w:divBdr>
      <w:divsChild>
        <w:div w:id="1209224185">
          <w:marLeft w:val="0"/>
          <w:marRight w:val="0"/>
          <w:marTop w:val="0"/>
          <w:marBottom w:val="0"/>
          <w:divBdr>
            <w:top w:val="none" w:sz="0" w:space="0" w:color="auto"/>
            <w:left w:val="none" w:sz="0" w:space="0" w:color="auto"/>
            <w:bottom w:val="none" w:sz="0" w:space="0" w:color="auto"/>
            <w:right w:val="none" w:sz="0" w:space="0" w:color="auto"/>
          </w:divBdr>
          <w:divsChild>
            <w:div w:id="1450009399">
              <w:marLeft w:val="0"/>
              <w:marRight w:val="0"/>
              <w:marTop w:val="0"/>
              <w:marBottom w:val="0"/>
              <w:divBdr>
                <w:top w:val="none" w:sz="0" w:space="0" w:color="auto"/>
                <w:left w:val="none" w:sz="0" w:space="0" w:color="auto"/>
                <w:bottom w:val="none" w:sz="0" w:space="0" w:color="auto"/>
                <w:right w:val="none" w:sz="0" w:space="0" w:color="auto"/>
              </w:divBdr>
              <w:divsChild>
                <w:div w:id="396129320">
                  <w:marLeft w:val="0"/>
                  <w:marRight w:val="0"/>
                  <w:marTop w:val="0"/>
                  <w:marBottom w:val="0"/>
                  <w:divBdr>
                    <w:top w:val="none" w:sz="0" w:space="0" w:color="auto"/>
                    <w:left w:val="none" w:sz="0" w:space="0" w:color="auto"/>
                    <w:bottom w:val="none" w:sz="0" w:space="0" w:color="auto"/>
                    <w:right w:val="none" w:sz="0" w:space="0" w:color="auto"/>
                  </w:divBdr>
                  <w:divsChild>
                    <w:div w:id="385642264">
                      <w:marLeft w:val="0"/>
                      <w:marRight w:val="0"/>
                      <w:marTop w:val="0"/>
                      <w:marBottom w:val="0"/>
                      <w:divBdr>
                        <w:top w:val="none" w:sz="0" w:space="0" w:color="auto"/>
                        <w:left w:val="none" w:sz="0" w:space="0" w:color="auto"/>
                        <w:bottom w:val="none" w:sz="0" w:space="0" w:color="auto"/>
                        <w:right w:val="none" w:sz="0" w:space="0" w:color="auto"/>
                      </w:divBdr>
                      <w:divsChild>
                        <w:div w:id="961883563">
                          <w:marLeft w:val="0"/>
                          <w:marRight w:val="0"/>
                          <w:marTop w:val="0"/>
                          <w:marBottom w:val="0"/>
                          <w:divBdr>
                            <w:top w:val="none" w:sz="0" w:space="0" w:color="auto"/>
                            <w:left w:val="none" w:sz="0" w:space="0" w:color="auto"/>
                            <w:bottom w:val="none" w:sz="0" w:space="0" w:color="auto"/>
                            <w:right w:val="none" w:sz="0" w:space="0" w:color="auto"/>
                          </w:divBdr>
                          <w:divsChild>
                            <w:div w:id="580913688">
                              <w:marLeft w:val="0"/>
                              <w:marRight w:val="0"/>
                              <w:marTop w:val="0"/>
                              <w:marBottom w:val="0"/>
                              <w:divBdr>
                                <w:top w:val="none" w:sz="0" w:space="0" w:color="auto"/>
                                <w:left w:val="none" w:sz="0" w:space="0" w:color="auto"/>
                                <w:bottom w:val="none" w:sz="0" w:space="0" w:color="auto"/>
                                <w:right w:val="none" w:sz="0" w:space="0" w:color="auto"/>
                              </w:divBdr>
                              <w:divsChild>
                                <w:div w:id="1265959203">
                                  <w:marLeft w:val="0"/>
                                  <w:marRight w:val="0"/>
                                  <w:marTop w:val="0"/>
                                  <w:marBottom w:val="0"/>
                                  <w:divBdr>
                                    <w:top w:val="none" w:sz="0" w:space="0" w:color="auto"/>
                                    <w:left w:val="none" w:sz="0" w:space="0" w:color="auto"/>
                                    <w:bottom w:val="none" w:sz="0" w:space="0" w:color="auto"/>
                                    <w:right w:val="none" w:sz="0" w:space="0" w:color="auto"/>
                                  </w:divBdr>
                                  <w:divsChild>
                                    <w:div w:id="1512716040">
                                      <w:marLeft w:val="0"/>
                                      <w:marRight w:val="0"/>
                                      <w:marTop w:val="0"/>
                                      <w:marBottom w:val="0"/>
                                      <w:divBdr>
                                        <w:top w:val="none" w:sz="0" w:space="0" w:color="auto"/>
                                        <w:left w:val="none" w:sz="0" w:space="0" w:color="auto"/>
                                        <w:bottom w:val="none" w:sz="0" w:space="0" w:color="auto"/>
                                        <w:right w:val="none" w:sz="0" w:space="0" w:color="auto"/>
                                      </w:divBdr>
                                      <w:divsChild>
                                        <w:div w:id="550653599">
                                          <w:marLeft w:val="0"/>
                                          <w:marRight w:val="0"/>
                                          <w:marTop w:val="0"/>
                                          <w:marBottom w:val="0"/>
                                          <w:divBdr>
                                            <w:top w:val="none" w:sz="0" w:space="0" w:color="auto"/>
                                            <w:left w:val="none" w:sz="0" w:space="0" w:color="auto"/>
                                            <w:bottom w:val="none" w:sz="0" w:space="0" w:color="auto"/>
                                            <w:right w:val="none" w:sz="0" w:space="0" w:color="auto"/>
                                          </w:divBdr>
                                          <w:divsChild>
                                            <w:div w:id="672924713">
                                              <w:marLeft w:val="0"/>
                                              <w:marRight w:val="0"/>
                                              <w:marTop w:val="0"/>
                                              <w:marBottom w:val="0"/>
                                              <w:divBdr>
                                                <w:top w:val="none" w:sz="0" w:space="0" w:color="auto"/>
                                                <w:left w:val="none" w:sz="0" w:space="0" w:color="auto"/>
                                                <w:bottom w:val="none" w:sz="0" w:space="0" w:color="auto"/>
                                                <w:right w:val="none" w:sz="0" w:space="0" w:color="auto"/>
                                              </w:divBdr>
                                              <w:divsChild>
                                                <w:div w:id="445539890">
                                                  <w:marLeft w:val="0"/>
                                                  <w:marRight w:val="0"/>
                                                  <w:marTop w:val="0"/>
                                                  <w:marBottom w:val="0"/>
                                                  <w:divBdr>
                                                    <w:top w:val="none" w:sz="0" w:space="0" w:color="auto"/>
                                                    <w:left w:val="none" w:sz="0" w:space="0" w:color="auto"/>
                                                    <w:bottom w:val="none" w:sz="0" w:space="0" w:color="auto"/>
                                                    <w:right w:val="none" w:sz="0" w:space="0" w:color="auto"/>
                                                  </w:divBdr>
                                                  <w:divsChild>
                                                    <w:div w:id="831529380">
                                                      <w:marLeft w:val="0"/>
                                                      <w:marRight w:val="0"/>
                                                      <w:marTop w:val="0"/>
                                                      <w:marBottom w:val="0"/>
                                                      <w:divBdr>
                                                        <w:top w:val="none" w:sz="0" w:space="0" w:color="auto"/>
                                                        <w:left w:val="none" w:sz="0" w:space="0" w:color="auto"/>
                                                        <w:bottom w:val="none" w:sz="0" w:space="0" w:color="auto"/>
                                                        <w:right w:val="none" w:sz="0" w:space="0" w:color="auto"/>
                                                      </w:divBdr>
                                                      <w:divsChild>
                                                        <w:div w:id="555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31">
                                              <w:marLeft w:val="0"/>
                                              <w:marRight w:val="0"/>
                                              <w:marTop w:val="0"/>
                                              <w:marBottom w:val="0"/>
                                              <w:divBdr>
                                                <w:top w:val="none" w:sz="0" w:space="0" w:color="auto"/>
                                                <w:left w:val="none" w:sz="0" w:space="0" w:color="auto"/>
                                                <w:bottom w:val="none" w:sz="0" w:space="0" w:color="auto"/>
                                                <w:right w:val="none" w:sz="0" w:space="0" w:color="auto"/>
                                              </w:divBdr>
                                              <w:divsChild>
                                                <w:div w:id="1780755863">
                                                  <w:marLeft w:val="0"/>
                                                  <w:marRight w:val="0"/>
                                                  <w:marTop w:val="0"/>
                                                  <w:marBottom w:val="0"/>
                                                  <w:divBdr>
                                                    <w:top w:val="none" w:sz="0" w:space="0" w:color="auto"/>
                                                    <w:left w:val="none" w:sz="0" w:space="0" w:color="auto"/>
                                                    <w:bottom w:val="none" w:sz="0" w:space="0" w:color="auto"/>
                                                    <w:right w:val="none" w:sz="0" w:space="0" w:color="auto"/>
                                                  </w:divBdr>
                                                  <w:divsChild>
                                                    <w:div w:id="748231775">
                                                      <w:marLeft w:val="0"/>
                                                      <w:marRight w:val="0"/>
                                                      <w:marTop w:val="0"/>
                                                      <w:marBottom w:val="0"/>
                                                      <w:divBdr>
                                                        <w:top w:val="none" w:sz="0" w:space="0" w:color="auto"/>
                                                        <w:left w:val="none" w:sz="0" w:space="0" w:color="auto"/>
                                                        <w:bottom w:val="none" w:sz="0" w:space="0" w:color="auto"/>
                                                        <w:right w:val="none" w:sz="0" w:space="0" w:color="auto"/>
                                                      </w:divBdr>
                                                      <w:divsChild>
                                                        <w:div w:id="78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174103">
          <w:marLeft w:val="0"/>
          <w:marRight w:val="0"/>
          <w:marTop w:val="0"/>
          <w:marBottom w:val="0"/>
          <w:divBdr>
            <w:top w:val="none" w:sz="0" w:space="0" w:color="auto"/>
            <w:left w:val="none" w:sz="0" w:space="0" w:color="auto"/>
            <w:bottom w:val="none" w:sz="0" w:space="0" w:color="auto"/>
            <w:right w:val="none" w:sz="0" w:space="0" w:color="auto"/>
          </w:divBdr>
          <w:divsChild>
            <w:div w:id="251940847">
              <w:marLeft w:val="0"/>
              <w:marRight w:val="0"/>
              <w:marTop w:val="0"/>
              <w:marBottom w:val="0"/>
              <w:divBdr>
                <w:top w:val="none" w:sz="0" w:space="0" w:color="auto"/>
                <w:left w:val="none" w:sz="0" w:space="0" w:color="auto"/>
                <w:bottom w:val="none" w:sz="0" w:space="0" w:color="auto"/>
                <w:right w:val="none" w:sz="0" w:space="0" w:color="auto"/>
              </w:divBdr>
              <w:divsChild>
                <w:div w:id="315110244">
                  <w:marLeft w:val="0"/>
                  <w:marRight w:val="0"/>
                  <w:marTop w:val="0"/>
                  <w:marBottom w:val="0"/>
                  <w:divBdr>
                    <w:top w:val="none" w:sz="0" w:space="0" w:color="auto"/>
                    <w:left w:val="none" w:sz="0" w:space="0" w:color="auto"/>
                    <w:bottom w:val="none" w:sz="0" w:space="0" w:color="auto"/>
                    <w:right w:val="none" w:sz="0" w:space="0" w:color="auto"/>
                  </w:divBdr>
                  <w:divsChild>
                    <w:div w:id="468321404">
                      <w:marLeft w:val="0"/>
                      <w:marRight w:val="0"/>
                      <w:marTop w:val="0"/>
                      <w:marBottom w:val="0"/>
                      <w:divBdr>
                        <w:top w:val="none" w:sz="0" w:space="0" w:color="auto"/>
                        <w:left w:val="none" w:sz="0" w:space="0" w:color="auto"/>
                        <w:bottom w:val="none" w:sz="0" w:space="0" w:color="auto"/>
                        <w:right w:val="none" w:sz="0" w:space="0" w:color="auto"/>
                      </w:divBdr>
                      <w:divsChild>
                        <w:div w:id="1583366229">
                          <w:marLeft w:val="0"/>
                          <w:marRight w:val="0"/>
                          <w:marTop w:val="0"/>
                          <w:marBottom w:val="0"/>
                          <w:divBdr>
                            <w:top w:val="none" w:sz="0" w:space="0" w:color="auto"/>
                            <w:left w:val="none" w:sz="0" w:space="0" w:color="auto"/>
                            <w:bottom w:val="none" w:sz="0" w:space="0" w:color="auto"/>
                            <w:right w:val="none" w:sz="0" w:space="0" w:color="auto"/>
                          </w:divBdr>
                          <w:divsChild>
                            <w:div w:id="791561693">
                              <w:marLeft w:val="0"/>
                              <w:marRight w:val="0"/>
                              <w:marTop w:val="0"/>
                              <w:marBottom w:val="0"/>
                              <w:divBdr>
                                <w:top w:val="none" w:sz="0" w:space="0" w:color="auto"/>
                                <w:left w:val="none" w:sz="0" w:space="0" w:color="auto"/>
                                <w:bottom w:val="none" w:sz="0" w:space="0" w:color="auto"/>
                                <w:right w:val="none" w:sz="0" w:space="0" w:color="auto"/>
                              </w:divBdr>
                              <w:divsChild>
                                <w:div w:id="1627390944">
                                  <w:marLeft w:val="0"/>
                                  <w:marRight w:val="0"/>
                                  <w:marTop w:val="0"/>
                                  <w:marBottom w:val="0"/>
                                  <w:divBdr>
                                    <w:top w:val="none" w:sz="0" w:space="0" w:color="auto"/>
                                    <w:left w:val="none" w:sz="0" w:space="0" w:color="auto"/>
                                    <w:bottom w:val="none" w:sz="0" w:space="0" w:color="auto"/>
                                    <w:right w:val="none" w:sz="0" w:space="0" w:color="auto"/>
                                  </w:divBdr>
                                  <w:divsChild>
                                    <w:div w:id="19360671">
                                      <w:marLeft w:val="0"/>
                                      <w:marRight w:val="0"/>
                                      <w:marTop w:val="0"/>
                                      <w:marBottom w:val="0"/>
                                      <w:divBdr>
                                        <w:top w:val="none" w:sz="0" w:space="0" w:color="auto"/>
                                        <w:left w:val="none" w:sz="0" w:space="0" w:color="auto"/>
                                        <w:bottom w:val="none" w:sz="0" w:space="0" w:color="auto"/>
                                        <w:right w:val="none" w:sz="0" w:space="0" w:color="auto"/>
                                      </w:divBdr>
                                      <w:divsChild>
                                        <w:div w:id="232476494">
                                          <w:marLeft w:val="0"/>
                                          <w:marRight w:val="0"/>
                                          <w:marTop w:val="0"/>
                                          <w:marBottom w:val="0"/>
                                          <w:divBdr>
                                            <w:top w:val="none" w:sz="0" w:space="0" w:color="auto"/>
                                            <w:left w:val="none" w:sz="0" w:space="0" w:color="auto"/>
                                            <w:bottom w:val="none" w:sz="0" w:space="0" w:color="auto"/>
                                            <w:right w:val="none" w:sz="0" w:space="0" w:color="auto"/>
                                          </w:divBdr>
                                          <w:divsChild>
                                            <w:div w:id="1164320206">
                                              <w:marLeft w:val="0"/>
                                              <w:marRight w:val="0"/>
                                              <w:marTop w:val="0"/>
                                              <w:marBottom w:val="0"/>
                                              <w:divBdr>
                                                <w:top w:val="none" w:sz="0" w:space="0" w:color="auto"/>
                                                <w:left w:val="none" w:sz="0" w:space="0" w:color="auto"/>
                                                <w:bottom w:val="none" w:sz="0" w:space="0" w:color="auto"/>
                                                <w:right w:val="none" w:sz="0" w:space="0" w:color="auto"/>
                                              </w:divBdr>
                                              <w:divsChild>
                                                <w:div w:id="1211040460">
                                                  <w:marLeft w:val="0"/>
                                                  <w:marRight w:val="0"/>
                                                  <w:marTop w:val="0"/>
                                                  <w:marBottom w:val="0"/>
                                                  <w:divBdr>
                                                    <w:top w:val="none" w:sz="0" w:space="0" w:color="auto"/>
                                                    <w:left w:val="none" w:sz="0" w:space="0" w:color="auto"/>
                                                    <w:bottom w:val="none" w:sz="0" w:space="0" w:color="auto"/>
                                                    <w:right w:val="none" w:sz="0" w:space="0" w:color="auto"/>
                                                  </w:divBdr>
                                                  <w:divsChild>
                                                    <w:div w:id="6680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7526053">
      <w:bodyDiv w:val="1"/>
      <w:marLeft w:val="0"/>
      <w:marRight w:val="0"/>
      <w:marTop w:val="0"/>
      <w:marBottom w:val="0"/>
      <w:divBdr>
        <w:top w:val="none" w:sz="0" w:space="0" w:color="auto"/>
        <w:left w:val="none" w:sz="0" w:space="0" w:color="auto"/>
        <w:bottom w:val="none" w:sz="0" w:space="0" w:color="auto"/>
        <w:right w:val="none" w:sz="0" w:space="0" w:color="auto"/>
      </w:divBdr>
    </w:div>
    <w:div w:id="469320666">
      <w:bodyDiv w:val="1"/>
      <w:marLeft w:val="0"/>
      <w:marRight w:val="0"/>
      <w:marTop w:val="0"/>
      <w:marBottom w:val="0"/>
      <w:divBdr>
        <w:top w:val="none" w:sz="0" w:space="0" w:color="auto"/>
        <w:left w:val="none" w:sz="0" w:space="0" w:color="auto"/>
        <w:bottom w:val="none" w:sz="0" w:space="0" w:color="auto"/>
        <w:right w:val="none" w:sz="0" w:space="0" w:color="auto"/>
      </w:divBdr>
    </w:div>
    <w:div w:id="527329930">
      <w:bodyDiv w:val="1"/>
      <w:marLeft w:val="0"/>
      <w:marRight w:val="0"/>
      <w:marTop w:val="0"/>
      <w:marBottom w:val="0"/>
      <w:divBdr>
        <w:top w:val="none" w:sz="0" w:space="0" w:color="auto"/>
        <w:left w:val="none" w:sz="0" w:space="0" w:color="auto"/>
        <w:bottom w:val="none" w:sz="0" w:space="0" w:color="auto"/>
        <w:right w:val="none" w:sz="0" w:space="0" w:color="auto"/>
      </w:divBdr>
    </w:div>
    <w:div w:id="537352948">
      <w:bodyDiv w:val="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777476876">
              <w:marLeft w:val="0"/>
              <w:marRight w:val="0"/>
              <w:marTop w:val="0"/>
              <w:marBottom w:val="0"/>
              <w:divBdr>
                <w:top w:val="none" w:sz="0" w:space="0" w:color="auto"/>
                <w:left w:val="none" w:sz="0" w:space="0" w:color="auto"/>
                <w:bottom w:val="none" w:sz="0" w:space="0" w:color="auto"/>
                <w:right w:val="none" w:sz="0" w:space="0" w:color="auto"/>
              </w:divBdr>
              <w:divsChild>
                <w:div w:id="1569151088">
                  <w:marLeft w:val="0"/>
                  <w:marRight w:val="0"/>
                  <w:marTop w:val="0"/>
                  <w:marBottom w:val="0"/>
                  <w:divBdr>
                    <w:top w:val="none" w:sz="0" w:space="0" w:color="auto"/>
                    <w:left w:val="none" w:sz="0" w:space="0" w:color="auto"/>
                    <w:bottom w:val="none" w:sz="0" w:space="0" w:color="auto"/>
                    <w:right w:val="none" w:sz="0" w:space="0" w:color="auto"/>
                  </w:divBdr>
                  <w:divsChild>
                    <w:div w:id="1729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369203">
      <w:bodyDiv w:val="1"/>
      <w:marLeft w:val="0"/>
      <w:marRight w:val="0"/>
      <w:marTop w:val="0"/>
      <w:marBottom w:val="0"/>
      <w:divBdr>
        <w:top w:val="none" w:sz="0" w:space="0" w:color="auto"/>
        <w:left w:val="none" w:sz="0" w:space="0" w:color="auto"/>
        <w:bottom w:val="none" w:sz="0" w:space="0" w:color="auto"/>
        <w:right w:val="none" w:sz="0" w:space="0" w:color="auto"/>
      </w:divBdr>
    </w:div>
    <w:div w:id="552932017">
      <w:bodyDiv w:val="1"/>
      <w:marLeft w:val="0"/>
      <w:marRight w:val="0"/>
      <w:marTop w:val="0"/>
      <w:marBottom w:val="0"/>
      <w:divBdr>
        <w:top w:val="none" w:sz="0" w:space="0" w:color="auto"/>
        <w:left w:val="none" w:sz="0" w:space="0" w:color="auto"/>
        <w:bottom w:val="none" w:sz="0" w:space="0" w:color="auto"/>
        <w:right w:val="none" w:sz="0" w:space="0" w:color="auto"/>
      </w:divBdr>
    </w:div>
    <w:div w:id="556431028">
      <w:bodyDiv w:val="1"/>
      <w:marLeft w:val="0"/>
      <w:marRight w:val="0"/>
      <w:marTop w:val="0"/>
      <w:marBottom w:val="0"/>
      <w:divBdr>
        <w:top w:val="none" w:sz="0" w:space="0" w:color="auto"/>
        <w:left w:val="none" w:sz="0" w:space="0" w:color="auto"/>
        <w:bottom w:val="none" w:sz="0" w:space="0" w:color="auto"/>
        <w:right w:val="none" w:sz="0" w:space="0" w:color="auto"/>
      </w:divBdr>
    </w:div>
    <w:div w:id="587928578">
      <w:bodyDiv w:val="1"/>
      <w:marLeft w:val="0"/>
      <w:marRight w:val="0"/>
      <w:marTop w:val="0"/>
      <w:marBottom w:val="0"/>
      <w:divBdr>
        <w:top w:val="none" w:sz="0" w:space="0" w:color="auto"/>
        <w:left w:val="none" w:sz="0" w:space="0" w:color="auto"/>
        <w:bottom w:val="none" w:sz="0" w:space="0" w:color="auto"/>
        <w:right w:val="none" w:sz="0" w:space="0" w:color="auto"/>
      </w:divBdr>
    </w:div>
    <w:div w:id="651494830">
      <w:bodyDiv w:val="1"/>
      <w:marLeft w:val="0"/>
      <w:marRight w:val="0"/>
      <w:marTop w:val="0"/>
      <w:marBottom w:val="0"/>
      <w:divBdr>
        <w:top w:val="none" w:sz="0" w:space="0" w:color="auto"/>
        <w:left w:val="none" w:sz="0" w:space="0" w:color="auto"/>
        <w:bottom w:val="none" w:sz="0" w:space="0" w:color="auto"/>
        <w:right w:val="none" w:sz="0" w:space="0" w:color="auto"/>
      </w:divBdr>
    </w:div>
    <w:div w:id="675574817">
      <w:bodyDiv w:val="1"/>
      <w:marLeft w:val="0"/>
      <w:marRight w:val="0"/>
      <w:marTop w:val="0"/>
      <w:marBottom w:val="0"/>
      <w:divBdr>
        <w:top w:val="none" w:sz="0" w:space="0" w:color="auto"/>
        <w:left w:val="none" w:sz="0" w:space="0" w:color="auto"/>
        <w:bottom w:val="none" w:sz="0" w:space="0" w:color="auto"/>
        <w:right w:val="none" w:sz="0" w:space="0" w:color="auto"/>
      </w:divBdr>
    </w:div>
    <w:div w:id="678313501">
      <w:bodyDiv w:val="1"/>
      <w:marLeft w:val="0"/>
      <w:marRight w:val="0"/>
      <w:marTop w:val="0"/>
      <w:marBottom w:val="0"/>
      <w:divBdr>
        <w:top w:val="none" w:sz="0" w:space="0" w:color="auto"/>
        <w:left w:val="none" w:sz="0" w:space="0" w:color="auto"/>
        <w:bottom w:val="none" w:sz="0" w:space="0" w:color="auto"/>
        <w:right w:val="none" w:sz="0" w:space="0" w:color="auto"/>
      </w:divBdr>
    </w:div>
    <w:div w:id="697853558">
      <w:bodyDiv w:val="1"/>
      <w:marLeft w:val="0"/>
      <w:marRight w:val="0"/>
      <w:marTop w:val="0"/>
      <w:marBottom w:val="0"/>
      <w:divBdr>
        <w:top w:val="none" w:sz="0" w:space="0" w:color="auto"/>
        <w:left w:val="none" w:sz="0" w:space="0" w:color="auto"/>
        <w:bottom w:val="none" w:sz="0" w:space="0" w:color="auto"/>
        <w:right w:val="none" w:sz="0" w:space="0" w:color="auto"/>
      </w:divBdr>
    </w:div>
    <w:div w:id="722027573">
      <w:bodyDiv w:val="1"/>
      <w:marLeft w:val="0"/>
      <w:marRight w:val="0"/>
      <w:marTop w:val="0"/>
      <w:marBottom w:val="0"/>
      <w:divBdr>
        <w:top w:val="none" w:sz="0" w:space="0" w:color="auto"/>
        <w:left w:val="none" w:sz="0" w:space="0" w:color="auto"/>
        <w:bottom w:val="none" w:sz="0" w:space="0" w:color="auto"/>
        <w:right w:val="none" w:sz="0" w:space="0" w:color="auto"/>
      </w:divBdr>
    </w:div>
    <w:div w:id="722098657">
      <w:bodyDiv w:val="1"/>
      <w:marLeft w:val="0"/>
      <w:marRight w:val="0"/>
      <w:marTop w:val="0"/>
      <w:marBottom w:val="0"/>
      <w:divBdr>
        <w:top w:val="none" w:sz="0" w:space="0" w:color="auto"/>
        <w:left w:val="none" w:sz="0" w:space="0" w:color="auto"/>
        <w:bottom w:val="none" w:sz="0" w:space="0" w:color="auto"/>
        <w:right w:val="none" w:sz="0" w:space="0" w:color="auto"/>
      </w:divBdr>
      <w:divsChild>
        <w:div w:id="505633522">
          <w:marLeft w:val="0"/>
          <w:marRight w:val="0"/>
          <w:marTop w:val="0"/>
          <w:marBottom w:val="0"/>
          <w:divBdr>
            <w:top w:val="none" w:sz="0" w:space="0" w:color="auto"/>
            <w:left w:val="none" w:sz="0" w:space="0" w:color="auto"/>
            <w:bottom w:val="none" w:sz="0" w:space="0" w:color="auto"/>
            <w:right w:val="none" w:sz="0" w:space="0" w:color="auto"/>
          </w:divBdr>
          <w:divsChild>
            <w:div w:id="856505386">
              <w:marLeft w:val="0"/>
              <w:marRight w:val="0"/>
              <w:marTop w:val="0"/>
              <w:marBottom w:val="0"/>
              <w:divBdr>
                <w:top w:val="none" w:sz="0" w:space="0" w:color="auto"/>
                <w:left w:val="none" w:sz="0" w:space="0" w:color="auto"/>
                <w:bottom w:val="none" w:sz="0" w:space="0" w:color="auto"/>
                <w:right w:val="none" w:sz="0" w:space="0" w:color="auto"/>
              </w:divBdr>
              <w:divsChild>
                <w:div w:id="1195072893">
                  <w:marLeft w:val="0"/>
                  <w:marRight w:val="0"/>
                  <w:marTop w:val="0"/>
                  <w:marBottom w:val="0"/>
                  <w:divBdr>
                    <w:top w:val="none" w:sz="0" w:space="0" w:color="auto"/>
                    <w:left w:val="none" w:sz="0" w:space="0" w:color="auto"/>
                    <w:bottom w:val="none" w:sz="0" w:space="0" w:color="auto"/>
                    <w:right w:val="none" w:sz="0" w:space="0" w:color="auto"/>
                  </w:divBdr>
                  <w:divsChild>
                    <w:div w:id="589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6354">
      <w:bodyDiv w:val="1"/>
      <w:marLeft w:val="0"/>
      <w:marRight w:val="0"/>
      <w:marTop w:val="0"/>
      <w:marBottom w:val="0"/>
      <w:divBdr>
        <w:top w:val="none" w:sz="0" w:space="0" w:color="auto"/>
        <w:left w:val="none" w:sz="0" w:space="0" w:color="auto"/>
        <w:bottom w:val="none" w:sz="0" w:space="0" w:color="auto"/>
        <w:right w:val="none" w:sz="0" w:space="0" w:color="auto"/>
      </w:divBdr>
      <w:divsChild>
        <w:div w:id="19987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1650149">
      <w:bodyDiv w:val="1"/>
      <w:marLeft w:val="0"/>
      <w:marRight w:val="0"/>
      <w:marTop w:val="0"/>
      <w:marBottom w:val="0"/>
      <w:divBdr>
        <w:top w:val="none" w:sz="0" w:space="0" w:color="auto"/>
        <w:left w:val="none" w:sz="0" w:space="0" w:color="auto"/>
        <w:bottom w:val="none" w:sz="0" w:space="0" w:color="auto"/>
        <w:right w:val="none" w:sz="0" w:space="0" w:color="auto"/>
      </w:divBdr>
    </w:div>
    <w:div w:id="808476793">
      <w:bodyDiv w:val="1"/>
      <w:marLeft w:val="0"/>
      <w:marRight w:val="0"/>
      <w:marTop w:val="0"/>
      <w:marBottom w:val="0"/>
      <w:divBdr>
        <w:top w:val="none" w:sz="0" w:space="0" w:color="auto"/>
        <w:left w:val="none" w:sz="0" w:space="0" w:color="auto"/>
        <w:bottom w:val="none" w:sz="0" w:space="0" w:color="auto"/>
        <w:right w:val="none" w:sz="0" w:space="0" w:color="auto"/>
      </w:divBdr>
    </w:div>
    <w:div w:id="845558604">
      <w:bodyDiv w:val="1"/>
      <w:marLeft w:val="0"/>
      <w:marRight w:val="0"/>
      <w:marTop w:val="0"/>
      <w:marBottom w:val="0"/>
      <w:divBdr>
        <w:top w:val="none" w:sz="0" w:space="0" w:color="auto"/>
        <w:left w:val="none" w:sz="0" w:space="0" w:color="auto"/>
        <w:bottom w:val="none" w:sz="0" w:space="0" w:color="auto"/>
        <w:right w:val="none" w:sz="0" w:space="0" w:color="auto"/>
      </w:divBdr>
      <w:divsChild>
        <w:div w:id="901061365">
          <w:marLeft w:val="0"/>
          <w:marRight w:val="0"/>
          <w:marTop w:val="0"/>
          <w:marBottom w:val="0"/>
          <w:divBdr>
            <w:top w:val="none" w:sz="0" w:space="0" w:color="auto"/>
            <w:left w:val="none" w:sz="0" w:space="0" w:color="auto"/>
            <w:bottom w:val="none" w:sz="0" w:space="0" w:color="auto"/>
            <w:right w:val="none" w:sz="0" w:space="0" w:color="auto"/>
          </w:divBdr>
          <w:divsChild>
            <w:div w:id="2055427359">
              <w:marLeft w:val="0"/>
              <w:marRight w:val="0"/>
              <w:marTop w:val="0"/>
              <w:marBottom w:val="0"/>
              <w:divBdr>
                <w:top w:val="none" w:sz="0" w:space="0" w:color="auto"/>
                <w:left w:val="none" w:sz="0" w:space="0" w:color="auto"/>
                <w:bottom w:val="none" w:sz="0" w:space="0" w:color="auto"/>
                <w:right w:val="none" w:sz="0" w:space="0" w:color="auto"/>
              </w:divBdr>
              <w:divsChild>
                <w:div w:id="1660381898">
                  <w:marLeft w:val="0"/>
                  <w:marRight w:val="0"/>
                  <w:marTop w:val="0"/>
                  <w:marBottom w:val="0"/>
                  <w:divBdr>
                    <w:top w:val="none" w:sz="0" w:space="0" w:color="auto"/>
                    <w:left w:val="none" w:sz="0" w:space="0" w:color="auto"/>
                    <w:bottom w:val="none" w:sz="0" w:space="0" w:color="auto"/>
                    <w:right w:val="none" w:sz="0" w:space="0" w:color="auto"/>
                  </w:divBdr>
                  <w:divsChild>
                    <w:div w:id="17436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70652">
      <w:bodyDiv w:val="1"/>
      <w:marLeft w:val="0"/>
      <w:marRight w:val="0"/>
      <w:marTop w:val="0"/>
      <w:marBottom w:val="0"/>
      <w:divBdr>
        <w:top w:val="none" w:sz="0" w:space="0" w:color="auto"/>
        <w:left w:val="none" w:sz="0" w:space="0" w:color="auto"/>
        <w:bottom w:val="none" w:sz="0" w:space="0" w:color="auto"/>
        <w:right w:val="none" w:sz="0" w:space="0" w:color="auto"/>
      </w:divBdr>
    </w:div>
    <w:div w:id="885265246">
      <w:bodyDiv w:val="1"/>
      <w:marLeft w:val="0"/>
      <w:marRight w:val="0"/>
      <w:marTop w:val="0"/>
      <w:marBottom w:val="0"/>
      <w:divBdr>
        <w:top w:val="none" w:sz="0" w:space="0" w:color="auto"/>
        <w:left w:val="none" w:sz="0" w:space="0" w:color="auto"/>
        <w:bottom w:val="none" w:sz="0" w:space="0" w:color="auto"/>
        <w:right w:val="none" w:sz="0" w:space="0" w:color="auto"/>
      </w:divBdr>
    </w:div>
    <w:div w:id="920676303">
      <w:bodyDiv w:val="1"/>
      <w:marLeft w:val="0"/>
      <w:marRight w:val="0"/>
      <w:marTop w:val="0"/>
      <w:marBottom w:val="0"/>
      <w:divBdr>
        <w:top w:val="none" w:sz="0" w:space="0" w:color="auto"/>
        <w:left w:val="none" w:sz="0" w:space="0" w:color="auto"/>
        <w:bottom w:val="none" w:sz="0" w:space="0" w:color="auto"/>
        <w:right w:val="none" w:sz="0" w:space="0" w:color="auto"/>
      </w:divBdr>
    </w:div>
    <w:div w:id="929001138">
      <w:bodyDiv w:val="1"/>
      <w:marLeft w:val="0"/>
      <w:marRight w:val="0"/>
      <w:marTop w:val="0"/>
      <w:marBottom w:val="0"/>
      <w:divBdr>
        <w:top w:val="none" w:sz="0" w:space="0" w:color="auto"/>
        <w:left w:val="none" w:sz="0" w:space="0" w:color="auto"/>
        <w:bottom w:val="none" w:sz="0" w:space="0" w:color="auto"/>
        <w:right w:val="none" w:sz="0" w:space="0" w:color="auto"/>
      </w:divBdr>
    </w:div>
    <w:div w:id="948270196">
      <w:bodyDiv w:val="1"/>
      <w:marLeft w:val="0"/>
      <w:marRight w:val="0"/>
      <w:marTop w:val="0"/>
      <w:marBottom w:val="0"/>
      <w:divBdr>
        <w:top w:val="none" w:sz="0" w:space="0" w:color="auto"/>
        <w:left w:val="none" w:sz="0" w:space="0" w:color="auto"/>
        <w:bottom w:val="none" w:sz="0" w:space="0" w:color="auto"/>
        <w:right w:val="none" w:sz="0" w:space="0" w:color="auto"/>
      </w:divBdr>
    </w:div>
    <w:div w:id="974722809">
      <w:bodyDiv w:val="1"/>
      <w:marLeft w:val="0"/>
      <w:marRight w:val="0"/>
      <w:marTop w:val="0"/>
      <w:marBottom w:val="0"/>
      <w:divBdr>
        <w:top w:val="none" w:sz="0" w:space="0" w:color="auto"/>
        <w:left w:val="none" w:sz="0" w:space="0" w:color="auto"/>
        <w:bottom w:val="none" w:sz="0" w:space="0" w:color="auto"/>
        <w:right w:val="none" w:sz="0" w:space="0" w:color="auto"/>
      </w:divBdr>
    </w:div>
    <w:div w:id="983465020">
      <w:bodyDiv w:val="1"/>
      <w:marLeft w:val="0"/>
      <w:marRight w:val="0"/>
      <w:marTop w:val="0"/>
      <w:marBottom w:val="0"/>
      <w:divBdr>
        <w:top w:val="none" w:sz="0" w:space="0" w:color="auto"/>
        <w:left w:val="none" w:sz="0" w:space="0" w:color="auto"/>
        <w:bottom w:val="none" w:sz="0" w:space="0" w:color="auto"/>
        <w:right w:val="none" w:sz="0" w:space="0" w:color="auto"/>
      </w:divBdr>
    </w:div>
    <w:div w:id="1023214637">
      <w:bodyDiv w:val="1"/>
      <w:marLeft w:val="0"/>
      <w:marRight w:val="0"/>
      <w:marTop w:val="0"/>
      <w:marBottom w:val="0"/>
      <w:divBdr>
        <w:top w:val="none" w:sz="0" w:space="0" w:color="auto"/>
        <w:left w:val="none" w:sz="0" w:space="0" w:color="auto"/>
        <w:bottom w:val="none" w:sz="0" w:space="0" w:color="auto"/>
        <w:right w:val="none" w:sz="0" w:space="0" w:color="auto"/>
      </w:divBdr>
    </w:div>
    <w:div w:id="1069034892">
      <w:bodyDiv w:val="1"/>
      <w:marLeft w:val="0"/>
      <w:marRight w:val="0"/>
      <w:marTop w:val="0"/>
      <w:marBottom w:val="0"/>
      <w:divBdr>
        <w:top w:val="none" w:sz="0" w:space="0" w:color="auto"/>
        <w:left w:val="none" w:sz="0" w:space="0" w:color="auto"/>
        <w:bottom w:val="none" w:sz="0" w:space="0" w:color="auto"/>
        <w:right w:val="none" w:sz="0" w:space="0" w:color="auto"/>
      </w:divBdr>
    </w:div>
    <w:div w:id="1099526688">
      <w:bodyDiv w:val="1"/>
      <w:marLeft w:val="0"/>
      <w:marRight w:val="0"/>
      <w:marTop w:val="0"/>
      <w:marBottom w:val="0"/>
      <w:divBdr>
        <w:top w:val="none" w:sz="0" w:space="0" w:color="auto"/>
        <w:left w:val="none" w:sz="0" w:space="0" w:color="auto"/>
        <w:bottom w:val="none" w:sz="0" w:space="0" w:color="auto"/>
        <w:right w:val="none" w:sz="0" w:space="0" w:color="auto"/>
      </w:divBdr>
    </w:div>
    <w:div w:id="1119374565">
      <w:bodyDiv w:val="1"/>
      <w:marLeft w:val="0"/>
      <w:marRight w:val="0"/>
      <w:marTop w:val="0"/>
      <w:marBottom w:val="0"/>
      <w:divBdr>
        <w:top w:val="none" w:sz="0" w:space="0" w:color="auto"/>
        <w:left w:val="none" w:sz="0" w:space="0" w:color="auto"/>
        <w:bottom w:val="none" w:sz="0" w:space="0" w:color="auto"/>
        <w:right w:val="none" w:sz="0" w:space="0" w:color="auto"/>
      </w:divBdr>
    </w:div>
    <w:div w:id="1139226519">
      <w:bodyDiv w:val="1"/>
      <w:marLeft w:val="0"/>
      <w:marRight w:val="0"/>
      <w:marTop w:val="0"/>
      <w:marBottom w:val="0"/>
      <w:divBdr>
        <w:top w:val="none" w:sz="0" w:space="0" w:color="auto"/>
        <w:left w:val="none" w:sz="0" w:space="0" w:color="auto"/>
        <w:bottom w:val="none" w:sz="0" w:space="0" w:color="auto"/>
        <w:right w:val="none" w:sz="0" w:space="0" w:color="auto"/>
      </w:divBdr>
    </w:div>
    <w:div w:id="1150099979">
      <w:bodyDiv w:val="1"/>
      <w:marLeft w:val="0"/>
      <w:marRight w:val="0"/>
      <w:marTop w:val="0"/>
      <w:marBottom w:val="0"/>
      <w:divBdr>
        <w:top w:val="none" w:sz="0" w:space="0" w:color="auto"/>
        <w:left w:val="none" w:sz="0" w:space="0" w:color="auto"/>
        <w:bottom w:val="none" w:sz="0" w:space="0" w:color="auto"/>
        <w:right w:val="none" w:sz="0" w:space="0" w:color="auto"/>
      </w:divBdr>
    </w:div>
    <w:div w:id="1188249669">
      <w:bodyDiv w:val="1"/>
      <w:marLeft w:val="0"/>
      <w:marRight w:val="0"/>
      <w:marTop w:val="0"/>
      <w:marBottom w:val="0"/>
      <w:divBdr>
        <w:top w:val="none" w:sz="0" w:space="0" w:color="auto"/>
        <w:left w:val="none" w:sz="0" w:space="0" w:color="auto"/>
        <w:bottom w:val="none" w:sz="0" w:space="0" w:color="auto"/>
        <w:right w:val="none" w:sz="0" w:space="0" w:color="auto"/>
      </w:divBdr>
      <w:divsChild>
        <w:div w:id="435179317">
          <w:marLeft w:val="0"/>
          <w:marRight w:val="0"/>
          <w:marTop w:val="0"/>
          <w:marBottom w:val="0"/>
          <w:divBdr>
            <w:top w:val="none" w:sz="0" w:space="0" w:color="auto"/>
            <w:left w:val="none" w:sz="0" w:space="0" w:color="auto"/>
            <w:bottom w:val="none" w:sz="0" w:space="0" w:color="auto"/>
            <w:right w:val="none" w:sz="0" w:space="0" w:color="auto"/>
          </w:divBdr>
          <w:divsChild>
            <w:div w:id="302345177">
              <w:marLeft w:val="0"/>
              <w:marRight w:val="0"/>
              <w:marTop w:val="0"/>
              <w:marBottom w:val="0"/>
              <w:divBdr>
                <w:top w:val="none" w:sz="0" w:space="0" w:color="auto"/>
                <w:left w:val="none" w:sz="0" w:space="0" w:color="auto"/>
                <w:bottom w:val="none" w:sz="0" w:space="0" w:color="auto"/>
                <w:right w:val="none" w:sz="0" w:space="0" w:color="auto"/>
              </w:divBdr>
              <w:divsChild>
                <w:div w:id="1717121735">
                  <w:marLeft w:val="0"/>
                  <w:marRight w:val="0"/>
                  <w:marTop w:val="0"/>
                  <w:marBottom w:val="0"/>
                  <w:divBdr>
                    <w:top w:val="none" w:sz="0" w:space="0" w:color="auto"/>
                    <w:left w:val="none" w:sz="0" w:space="0" w:color="auto"/>
                    <w:bottom w:val="none" w:sz="0" w:space="0" w:color="auto"/>
                    <w:right w:val="none" w:sz="0" w:space="0" w:color="auto"/>
                  </w:divBdr>
                  <w:divsChild>
                    <w:div w:id="431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72404">
      <w:bodyDiv w:val="1"/>
      <w:marLeft w:val="0"/>
      <w:marRight w:val="0"/>
      <w:marTop w:val="0"/>
      <w:marBottom w:val="0"/>
      <w:divBdr>
        <w:top w:val="none" w:sz="0" w:space="0" w:color="auto"/>
        <w:left w:val="none" w:sz="0" w:space="0" w:color="auto"/>
        <w:bottom w:val="none" w:sz="0" w:space="0" w:color="auto"/>
        <w:right w:val="none" w:sz="0" w:space="0" w:color="auto"/>
      </w:divBdr>
    </w:div>
    <w:div w:id="1209220042">
      <w:bodyDiv w:val="1"/>
      <w:marLeft w:val="0"/>
      <w:marRight w:val="0"/>
      <w:marTop w:val="0"/>
      <w:marBottom w:val="0"/>
      <w:divBdr>
        <w:top w:val="none" w:sz="0" w:space="0" w:color="auto"/>
        <w:left w:val="none" w:sz="0" w:space="0" w:color="auto"/>
        <w:bottom w:val="none" w:sz="0" w:space="0" w:color="auto"/>
        <w:right w:val="none" w:sz="0" w:space="0" w:color="auto"/>
      </w:divBdr>
    </w:div>
    <w:div w:id="1216048388">
      <w:bodyDiv w:val="1"/>
      <w:marLeft w:val="0"/>
      <w:marRight w:val="0"/>
      <w:marTop w:val="0"/>
      <w:marBottom w:val="0"/>
      <w:divBdr>
        <w:top w:val="none" w:sz="0" w:space="0" w:color="auto"/>
        <w:left w:val="none" w:sz="0" w:space="0" w:color="auto"/>
        <w:bottom w:val="none" w:sz="0" w:space="0" w:color="auto"/>
        <w:right w:val="none" w:sz="0" w:space="0" w:color="auto"/>
      </w:divBdr>
    </w:div>
    <w:div w:id="1232961363">
      <w:bodyDiv w:val="1"/>
      <w:marLeft w:val="0"/>
      <w:marRight w:val="0"/>
      <w:marTop w:val="0"/>
      <w:marBottom w:val="0"/>
      <w:divBdr>
        <w:top w:val="none" w:sz="0" w:space="0" w:color="auto"/>
        <w:left w:val="none" w:sz="0" w:space="0" w:color="auto"/>
        <w:bottom w:val="none" w:sz="0" w:space="0" w:color="auto"/>
        <w:right w:val="none" w:sz="0" w:space="0" w:color="auto"/>
      </w:divBdr>
    </w:div>
    <w:div w:id="1246380826">
      <w:bodyDiv w:val="1"/>
      <w:marLeft w:val="0"/>
      <w:marRight w:val="0"/>
      <w:marTop w:val="0"/>
      <w:marBottom w:val="0"/>
      <w:divBdr>
        <w:top w:val="none" w:sz="0" w:space="0" w:color="auto"/>
        <w:left w:val="none" w:sz="0" w:space="0" w:color="auto"/>
        <w:bottom w:val="none" w:sz="0" w:space="0" w:color="auto"/>
        <w:right w:val="none" w:sz="0" w:space="0" w:color="auto"/>
      </w:divBdr>
    </w:div>
    <w:div w:id="1262372679">
      <w:bodyDiv w:val="1"/>
      <w:marLeft w:val="0"/>
      <w:marRight w:val="0"/>
      <w:marTop w:val="0"/>
      <w:marBottom w:val="0"/>
      <w:divBdr>
        <w:top w:val="none" w:sz="0" w:space="0" w:color="auto"/>
        <w:left w:val="none" w:sz="0" w:space="0" w:color="auto"/>
        <w:bottom w:val="none" w:sz="0" w:space="0" w:color="auto"/>
        <w:right w:val="none" w:sz="0" w:space="0" w:color="auto"/>
      </w:divBdr>
      <w:divsChild>
        <w:div w:id="992686559">
          <w:marLeft w:val="0"/>
          <w:marRight w:val="0"/>
          <w:marTop w:val="0"/>
          <w:marBottom w:val="0"/>
          <w:divBdr>
            <w:top w:val="none" w:sz="0" w:space="0" w:color="auto"/>
            <w:left w:val="none" w:sz="0" w:space="0" w:color="auto"/>
            <w:bottom w:val="none" w:sz="0" w:space="0" w:color="auto"/>
            <w:right w:val="none" w:sz="0" w:space="0" w:color="auto"/>
          </w:divBdr>
          <w:divsChild>
            <w:div w:id="1961255601">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sChild>
                    <w:div w:id="1780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08964">
      <w:bodyDiv w:val="1"/>
      <w:marLeft w:val="0"/>
      <w:marRight w:val="0"/>
      <w:marTop w:val="0"/>
      <w:marBottom w:val="0"/>
      <w:divBdr>
        <w:top w:val="none" w:sz="0" w:space="0" w:color="auto"/>
        <w:left w:val="none" w:sz="0" w:space="0" w:color="auto"/>
        <w:bottom w:val="none" w:sz="0" w:space="0" w:color="auto"/>
        <w:right w:val="none" w:sz="0" w:space="0" w:color="auto"/>
      </w:divBdr>
      <w:divsChild>
        <w:div w:id="434256578">
          <w:marLeft w:val="0"/>
          <w:marRight w:val="0"/>
          <w:marTop w:val="360"/>
          <w:marBottom w:val="180"/>
          <w:divBdr>
            <w:top w:val="none" w:sz="0" w:space="0" w:color="auto"/>
            <w:left w:val="none" w:sz="0" w:space="0" w:color="auto"/>
            <w:bottom w:val="none" w:sz="0" w:space="0" w:color="auto"/>
            <w:right w:val="none" w:sz="0" w:space="0" w:color="auto"/>
          </w:divBdr>
        </w:div>
      </w:divsChild>
    </w:div>
    <w:div w:id="1310939868">
      <w:bodyDiv w:val="1"/>
      <w:marLeft w:val="0"/>
      <w:marRight w:val="0"/>
      <w:marTop w:val="0"/>
      <w:marBottom w:val="0"/>
      <w:divBdr>
        <w:top w:val="none" w:sz="0" w:space="0" w:color="auto"/>
        <w:left w:val="none" w:sz="0" w:space="0" w:color="auto"/>
        <w:bottom w:val="none" w:sz="0" w:space="0" w:color="auto"/>
        <w:right w:val="none" w:sz="0" w:space="0" w:color="auto"/>
      </w:divBdr>
    </w:div>
    <w:div w:id="1323579659">
      <w:bodyDiv w:val="1"/>
      <w:marLeft w:val="0"/>
      <w:marRight w:val="0"/>
      <w:marTop w:val="0"/>
      <w:marBottom w:val="0"/>
      <w:divBdr>
        <w:top w:val="none" w:sz="0" w:space="0" w:color="auto"/>
        <w:left w:val="none" w:sz="0" w:space="0" w:color="auto"/>
        <w:bottom w:val="none" w:sz="0" w:space="0" w:color="auto"/>
        <w:right w:val="none" w:sz="0" w:space="0" w:color="auto"/>
      </w:divBdr>
    </w:div>
    <w:div w:id="1348020954">
      <w:bodyDiv w:val="1"/>
      <w:marLeft w:val="0"/>
      <w:marRight w:val="0"/>
      <w:marTop w:val="0"/>
      <w:marBottom w:val="0"/>
      <w:divBdr>
        <w:top w:val="none" w:sz="0" w:space="0" w:color="auto"/>
        <w:left w:val="none" w:sz="0" w:space="0" w:color="auto"/>
        <w:bottom w:val="none" w:sz="0" w:space="0" w:color="auto"/>
        <w:right w:val="none" w:sz="0" w:space="0" w:color="auto"/>
      </w:divBdr>
    </w:div>
    <w:div w:id="1373269085">
      <w:bodyDiv w:val="1"/>
      <w:marLeft w:val="0"/>
      <w:marRight w:val="0"/>
      <w:marTop w:val="0"/>
      <w:marBottom w:val="0"/>
      <w:divBdr>
        <w:top w:val="none" w:sz="0" w:space="0" w:color="auto"/>
        <w:left w:val="none" w:sz="0" w:space="0" w:color="auto"/>
        <w:bottom w:val="none" w:sz="0" w:space="0" w:color="auto"/>
        <w:right w:val="none" w:sz="0" w:space="0" w:color="auto"/>
      </w:divBdr>
      <w:divsChild>
        <w:div w:id="692388179">
          <w:marLeft w:val="0"/>
          <w:marRight w:val="0"/>
          <w:marTop w:val="0"/>
          <w:marBottom w:val="0"/>
          <w:divBdr>
            <w:top w:val="none" w:sz="0" w:space="0" w:color="auto"/>
            <w:left w:val="none" w:sz="0" w:space="0" w:color="auto"/>
            <w:bottom w:val="none" w:sz="0" w:space="0" w:color="auto"/>
            <w:right w:val="none" w:sz="0" w:space="0" w:color="auto"/>
          </w:divBdr>
          <w:divsChild>
            <w:div w:id="545483381">
              <w:marLeft w:val="0"/>
              <w:marRight w:val="0"/>
              <w:marTop w:val="0"/>
              <w:marBottom w:val="0"/>
              <w:divBdr>
                <w:top w:val="none" w:sz="0" w:space="0" w:color="auto"/>
                <w:left w:val="none" w:sz="0" w:space="0" w:color="auto"/>
                <w:bottom w:val="none" w:sz="0" w:space="0" w:color="auto"/>
                <w:right w:val="none" w:sz="0" w:space="0" w:color="auto"/>
              </w:divBdr>
              <w:divsChild>
                <w:div w:id="1143697173">
                  <w:marLeft w:val="0"/>
                  <w:marRight w:val="0"/>
                  <w:marTop w:val="0"/>
                  <w:marBottom w:val="0"/>
                  <w:divBdr>
                    <w:top w:val="none" w:sz="0" w:space="0" w:color="auto"/>
                    <w:left w:val="none" w:sz="0" w:space="0" w:color="auto"/>
                    <w:bottom w:val="none" w:sz="0" w:space="0" w:color="auto"/>
                    <w:right w:val="none" w:sz="0" w:space="0" w:color="auto"/>
                  </w:divBdr>
                  <w:divsChild>
                    <w:div w:id="1482503280">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sChild>
                            <w:div w:id="2075663400">
                              <w:marLeft w:val="0"/>
                              <w:marRight w:val="0"/>
                              <w:marTop w:val="0"/>
                              <w:marBottom w:val="0"/>
                              <w:divBdr>
                                <w:top w:val="none" w:sz="0" w:space="0" w:color="auto"/>
                                <w:left w:val="none" w:sz="0" w:space="0" w:color="auto"/>
                                <w:bottom w:val="none" w:sz="0" w:space="0" w:color="auto"/>
                                <w:right w:val="none" w:sz="0" w:space="0" w:color="auto"/>
                              </w:divBdr>
                              <w:divsChild>
                                <w:div w:id="2114013632">
                                  <w:marLeft w:val="0"/>
                                  <w:marRight w:val="0"/>
                                  <w:marTop w:val="0"/>
                                  <w:marBottom w:val="0"/>
                                  <w:divBdr>
                                    <w:top w:val="none" w:sz="0" w:space="0" w:color="auto"/>
                                    <w:left w:val="none" w:sz="0" w:space="0" w:color="auto"/>
                                    <w:bottom w:val="none" w:sz="0" w:space="0" w:color="auto"/>
                                    <w:right w:val="none" w:sz="0" w:space="0" w:color="auto"/>
                                  </w:divBdr>
                                  <w:divsChild>
                                    <w:div w:id="1980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28717">
      <w:bodyDiv w:val="1"/>
      <w:marLeft w:val="0"/>
      <w:marRight w:val="0"/>
      <w:marTop w:val="0"/>
      <w:marBottom w:val="0"/>
      <w:divBdr>
        <w:top w:val="none" w:sz="0" w:space="0" w:color="auto"/>
        <w:left w:val="none" w:sz="0" w:space="0" w:color="auto"/>
        <w:bottom w:val="none" w:sz="0" w:space="0" w:color="auto"/>
        <w:right w:val="none" w:sz="0" w:space="0" w:color="auto"/>
      </w:divBdr>
      <w:divsChild>
        <w:div w:id="1703046337">
          <w:marLeft w:val="0"/>
          <w:marRight w:val="0"/>
          <w:marTop w:val="0"/>
          <w:marBottom w:val="0"/>
          <w:divBdr>
            <w:top w:val="none" w:sz="0" w:space="0" w:color="auto"/>
            <w:left w:val="none" w:sz="0" w:space="0" w:color="auto"/>
            <w:bottom w:val="none" w:sz="0" w:space="0" w:color="auto"/>
            <w:right w:val="none" w:sz="0" w:space="0" w:color="auto"/>
          </w:divBdr>
          <w:divsChild>
            <w:div w:id="1115752131">
              <w:marLeft w:val="0"/>
              <w:marRight w:val="0"/>
              <w:marTop w:val="0"/>
              <w:marBottom w:val="0"/>
              <w:divBdr>
                <w:top w:val="none" w:sz="0" w:space="0" w:color="auto"/>
                <w:left w:val="none" w:sz="0" w:space="0" w:color="auto"/>
                <w:bottom w:val="none" w:sz="0" w:space="0" w:color="auto"/>
                <w:right w:val="none" w:sz="0" w:space="0" w:color="auto"/>
              </w:divBdr>
              <w:divsChild>
                <w:div w:id="705105546">
                  <w:marLeft w:val="0"/>
                  <w:marRight w:val="0"/>
                  <w:marTop w:val="0"/>
                  <w:marBottom w:val="0"/>
                  <w:divBdr>
                    <w:top w:val="none" w:sz="0" w:space="0" w:color="auto"/>
                    <w:left w:val="none" w:sz="0" w:space="0" w:color="auto"/>
                    <w:bottom w:val="none" w:sz="0" w:space="0" w:color="auto"/>
                    <w:right w:val="none" w:sz="0" w:space="0" w:color="auto"/>
                  </w:divBdr>
                  <w:divsChild>
                    <w:div w:id="25177763">
                      <w:marLeft w:val="0"/>
                      <w:marRight w:val="0"/>
                      <w:marTop w:val="0"/>
                      <w:marBottom w:val="0"/>
                      <w:divBdr>
                        <w:top w:val="none" w:sz="0" w:space="0" w:color="auto"/>
                        <w:left w:val="none" w:sz="0" w:space="0" w:color="auto"/>
                        <w:bottom w:val="none" w:sz="0" w:space="0" w:color="auto"/>
                        <w:right w:val="none" w:sz="0" w:space="0" w:color="auto"/>
                      </w:divBdr>
                      <w:divsChild>
                        <w:div w:id="708142040">
                          <w:marLeft w:val="0"/>
                          <w:marRight w:val="0"/>
                          <w:marTop w:val="0"/>
                          <w:marBottom w:val="0"/>
                          <w:divBdr>
                            <w:top w:val="none" w:sz="0" w:space="0" w:color="auto"/>
                            <w:left w:val="none" w:sz="0" w:space="0" w:color="auto"/>
                            <w:bottom w:val="none" w:sz="0" w:space="0" w:color="auto"/>
                            <w:right w:val="none" w:sz="0" w:space="0" w:color="auto"/>
                          </w:divBdr>
                          <w:divsChild>
                            <w:div w:id="444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4019">
      <w:bodyDiv w:val="1"/>
      <w:marLeft w:val="0"/>
      <w:marRight w:val="0"/>
      <w:marTop w:val="0"/>
      <w:marBottom w:val="0"/>
      <w:divBdr>
        <w:top w:val="none" w:sz="0" w:space="0" w:color="auto"/>
        <w:left w:val="none" w:sz="0" w:space="0" w:color="auto"/>
        <w:bottom w:val="none" w:sz="0" w:space="0" w:color="auto"/>
        <w:right w:val="none" w:sz="0" w:space="0" w:color="auto"/>
      </w:divBdr>
    </w:div>
    <w:div w:id="1385062210">
      <w:bodyDiv w:val="1"/>
      <w:marLeft w:val="0"/>
      <w:marRight w:val="0"/>
      <w:marTop w:val="0"/>
      <w:marBottom w:val="0"/>
      <w:divBdr>
        <w:top w:val="none" w:sz="0" w:space="0" w:color="auto"/>
        <w:left w:val="none" w:sz="0" w:space="0" w:color="auto"/>
        <w:bottom w:val="none" w:sz="0" w:space="0" w:color="auto"/>
        <w:right w:val="none" w:sz="0" w:space="0" w:color="auto"/>
      </w:divBdr>
    </w:div>
    <w:div w:id="1394235940">
      <w:bodyDiv w:val="1"/>
      <w:marLeft w:val="0"/>
      <w:marRight w:val="0"/>
      <w:marTop w:val="0"/>
      <w:marBottom w:val="0"/>
      <w:divBdr>
        <w:top w:val="none" w:sz="0" w:space="0" w:color="auto"/>
        <w:left w:val="none" w:sz="0" w:space="0" w:color="auto"/>
        <w:bottom w:val="none" w:sz="0" w:space="0" w:color="auto"/>
        <w:right w:val="none" w:sz="0" w:space="0" w:color="auto"/>
      </w:divBdr>
    </w:div>
    <w:div w:id="1422726562">
      <w:bodyDiv w:val="1"/>
      <w:marLeft w:val="0"/>
      <w:marRight w:val="0"/>
      <w:marTop w:val="0"/>
      <w:marBottom w:val="0"/>
      <w:divBdr>
        <w:top w:val="none" w:sz="0" w:space="0" w:color="auto"/>
        <w:left w:val="none" w:sz="0" w:space="0" w:color="auto"/>
        <w:bottom w:val="none" w:sz="0" w:space="0" w:color="auto"/>
        <w:right w:val="none" w:sz="0" w:space="0" w:color="auto"/>
      </w:divBdr>
    </w:div>
    <w:div w:id="1436054034">
      <w:bodyDiv w:val="1"/>
      <w:marLeft w:val="0"/>
      <w:marRight w:val="0"/>
      <w:marTop w:val="0"/>
      <w:marBottom w:val="0"/>
      <w:divBdr>
        <w:top w:val="none" w:sz="0" w:space="0" w:color="auto"/>
        <w:left w:val="none" w:sz="0" w:space="0" w:color="auto"/>
        <w:bottom w:val="none" w:sz="0" w:space="0" w:color="auto"/>
        <w:right w:val="none" w:sz="0" w:space="0" w:color="auto"/>
      </w:divBdr>
    </w:div>
    <w:div w:id="1481850507">
      <w:bodyDiv w:val="1"/>
      <w:marLeft w:val="0"/>
      <w:marRight w:val="0"/>
      <w:marTop w:val="0"/>
      <w:marBottom w:val="0"/>
      <w:divBdr>
        <w:top w:val="none" w:sz="0" w:space="0" w:color="auto"/>
        <w:left w:val="none" w:sz="0" w:space="0" w:color="auto"/>
        <w:bottom w:val="none" w:sz="0" w:space="0" w:color="auto"/>
        <w:right w:val="none" w:sz="0" w:space="0" w:color="auto"/>
      </w:divBdr>
    </w:div>
    <w:div w:id="1504391023">
      <w:bodyDiv w:val="1"/>
      <w:marLeft w:val="0"/>
      <w:marRight w:val="0"/>
      <w:marTop w:val="0"/>
      <w:marBottom w:val="0"/>
      <w:divBdr>
        <w:top w:val="none" w:sz="0" w:space="0" w:color="auto"/>
        <w:left w:val="none" w:sz="0" w:space="0" w:color="auto"/>
        <w:bottom w:val="none" w:sz="0" w:space="0" w:color="auto"/>
        <w:right w:val="none" w:sz="0" w:space="0" w:color="auto"/>
      </w:divBdr>
    </w:div>
    <w:div w:id="1517814630">
      <w:bodyDiv w:val="1"/>
      <w:marLeft w:val="0"/>
      <w:marRight w:val="0"/>
      <w:marTop w:val="0"/>
      <w:marBottom w:val="0"/>
      <w:divBdr>
        <w:top w:val="none" w:sz="0" w:space="0" w:color="auto"/>
        <w:left w:val="none" w:sz="0" w:space="0" w:color="auto"/>
        <w:bottom w:val="none" w:sz="0" w:space="0" w:color="auto"/>
        <w:right w:val="none" w:sz="0" w:space="0" w:color="auto"/>
      </w:divBdr>
    </w:div>
    <w:div w:id="1578979670">
      <w:bodyDiv w:val="1"/>
      <w:marLeft w:val="0"/>
      <w:marRight w:val="0"/>
      <w:marTop w:val="0"/>
      <w:marBottom w:val="0"/>
      <w:divBdr>
        <w:top w:val="none" w:sz="0" w:space="0" w:color="auto"/>
        <w:left w:val="none" w:sz="0" w:space="0" w:color="auto"/>
        <w:bottom w:val="none" w:sz="0" w:space="0" w:color="auto"/>
        <w:right w:val="none" w:sz="0" w:space="0" w:color="auto"/>
      </w:divBdr>
    </w:div>
    <w:div w:id="1591809607">
      <w:bodyDiv w:val="1"/>
      <w:marLeft w:val="0"/>
      <w:marRight w:val="0"/>
      <w:marTop w:val="0"/>
      <w:marBottom w:val="0"/>
      <w:divBdr>
        <w:top w:val="none" w:sz="0" w:space="0" w:color="auto"/>
        <w:left w:val="none" w:sz="0" w:space="0" w:color="auto"/>
        <w:bottom w:val="none" w:sz="0" w:space="0" w:color="auto"/>
        <w:right w:val="none" w:sz="0" w:space="0" w:color="auto"/>
      </w:divBdr>
    </w:div>
    <w:div w:id="1621497786">
      <w:bodyDiv w:val="1"/>
      <w:marLeft w:val="0"/>
      <w:marRight w:val="0"/>
      <w:marTop w:val="0"/>
      <w:marBottom w:val="0"/>
      <w:divBdr>
        <w:top w:val="none" w:sz="0" w:space="0" w:color="auto"/>
        <w:left w:val="none" w:sz="0" w:space="0" w:color="auto"/>
        <w:bottom w:val="none" w:sz="0" w:space="0" w:color="auto"/>
        <w:right w:val="none" w:sz="0" w:space="0" w:color="auto"/>
      </w:divBdr>
      <w:divsChild>
        <w:div w:id="685324017">
          <w:marLeft w:val="0"/>
          <w:marRight w:val="0"/>
          <w:marTop w:val="0"/>
          <w:marBottom w:val="0"/>
          <w:divBdr>
            <w:top w:val="none" w:sz="0" w:space="0" w:color="auto"/>
            <w:left w:val="none" w:sz="0" w:space="0" w:color="auto"/>
            <w:bottom w:val="none" w:sz="0" w:space="0" w:color="auto"/>
            <w:right w:val="none" w:sz="0" w:space="0" w:color="auto"/>
          </w:divBdr>
          <w:divsChild>
            <w:div w:id="596254883">
              <w:marLeft w:val="0"/>
              <w:marRight w:val="0"/>
              <w:marTop w:val="0"/>
              <w:marBottom w:val="0"/>
              <w:divBdr>
                <w:top w:val="none" w:sz="0" w:space="0" w:color="auto"/>
                <w:left w:val="none" w:sz="0" w:space="0" w:color="auto"/>
                <w:bottom w:val="none" w:sz="0" w:space="0" w:color="auto"/>
                <w:right w:val="none" w:sz="0" w:space="0" w:color="auto"/>
              </w:divBdr>
              <w:divsChild>
                <w:div w:id="1601716730">
                  <w:marLeft w:val="0"/>
                  <w:marRight w:val="0"/>
                  <w:marTop w:val="0"/>
                  <w:marBottom w:val="0"/>
                  <w:divBdr>
                    <w:top w:val="none" w:sz="0" w:space="0" w:color="auto"/>
                    <w:left w:val="none" w:sz="0" w:space="0" w:color="auto"/>
                    <w:bottom w:val="none" w:sz="0" w:space="0" w:color="auto"/>
                    <w:right w:val="none" w:sz="0" w:space="0" w:color="auto"/>
                  </w:divBdr>
                  <w:divsChild>
                    <w:div w:id="97331138">
                      <w:marLeft w:val="0"/>
                      <w:marRight w:val="0"/>
                      <w:marTop w:val="0"/>
                      <w:marBottom w:val="0"/>
                      <w:divBdr>
                        <w:top w:val="none" w:sz="0" w:space="0" w:color="auto"/>
                        <w:left w:val="none" w:sz="0" w:space="0" w:color="auto"/>
                        <w:bottom w:val="none" w:sz="0" w:space="0" w:color="auto"/>
                        <w:right w:val="none" w:sz="0" w:space="0" w:color="auto"/>
                      </w:divBdr>
                      <w:divsChild>
                        <w:div w:id="1798376949">
                          <w:marLeft w:val="0"/>
                          <w:marRight w:val="0"/>
                          <w:marTop w:val="0"/>
                          <w:marBottom w:val="0"/>
                          <w:divBdr>
                            <w:top w:val="none" w:sz="0" w:space="0" w:color="auto"/>
                            <w:left w:val="none" w:sz="0" w:space="0" w:color="auto"/>
                            <w:bottom w:val="none" w:sz="0" w:space="0" w:color="auto"/>
                            <w:right w:val="none" w:sz="0" w:space="0" w:color="auto"/>
                          </w:divBdr>
                          <w:divsChild>
                            <w:div w:id="1301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121529">
      <w:bodyDiv w:val="1"/>
      <w:marLeft w:val="0"/>
      <w:marRight w:val="0"/>
      <w:marTop w:val="0"/>
      <w:marBottom w:val="0"/>
      <w:divBdr>
        <w:top w:val="none" w:sz="0" w:space="0" w:color="auto"/>
        <w:left w:val="none" w:sz="0" w:space="0" w:color="auto"/>
        <w:bottom w:val="none" w:sz="0" w:space="0" w:color="auto"/>
        <w:right w:val="none" w:sz="0" w:space="0" w:color="auto"/>
      </w:divBdr>
    </w:div>
    <w:div w:id="1711226737">
      <w:bodyDiv w:val="1"/>
      <w:marLeft w:val="0"/>
      <w:marRight w:val="0"/>
      <w:marTop w:val="0"/>
      <w:marBottom w:val="0"/>
      <w:divBdr>
        <w:top w:val="none" w:sz="0" w:space="0" w:color="auto"/>
        <w:left w:val="none" w:sz="0" w:space="0" w:color="auto"/>
        <w:bottom w:val="none" w:sz="0" w:space="0" w:color="auto"/>
        <w:right w:val="none" w:sz="0" w:space="0" w:color="auto"/>
      </w:divBdr>
    </w:div>
    <w:div w:id="1746604271">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1">
          <w:marLeft w:val="0"/>
          <w:marRight w:val="0"/>
          <w:marTop w:val="0"/>
          <w:marBottom w:val="0"/>
          <w:divBdr>
            <w:top w:val="none" w:sz="0" w:space="0" w:color="auto"/>
            <w:left w:val="none" w:sz="0" w:space="0" w:color="auto"/>
            <w:bottom w:val="none" w:sz="0" w:space="0" w:color="auto"/>
            <w:right w:val="none" w:sz="0" w:space="0" w:color="auto"/>
          </w:divBdr>
          <w:divsChild>
            <w:div w:id="1852144411">
              <w:marLeft w:val="0"/>
              <w:marRight w:val="0"/>
              <w:marTop w:val="0"/>
              <w:marBottom w:val="0"/>
              <w:divBdr>
                <w:top w:val="none" w:sz="0" w:space="0" w:color="auto"/>
                <w:left w:val="none" w:sz="0" w:space="0" w:color="auto"/>
                <w:bottom w:val="none" w:sz="0" w:space="0" w:color="auto"/>
                <w:right w:val="none" w:sz="0" w:space="0" w:color="auto"/>
              </w:divBdr>
              <w:divsChild>
                <w:div w:id="62334524">
                  <w:marLeft w:val="0"/>
                  <w:marRight w:val="0"/>
                  <w:marTop w:val="0"/>
                  <w:marBottom w:val="0"/>
                  <w:divBdr>
                    <w:top w:val="none" w:sz="0" w:space="0" w:color="auto"/>
                    <w:left w:val="none" w:sz="0" w:space="0" w:color="auto"/>
                    <w:bottom w:val="none" w:sz="0" w:space="0" w:color="auto"/>
                    <w:right w:val="none" w:sz="0" w:space="0" w:color="auto"/>
                  </w:divBdr>
                  <w:divsChild>
                    <w:div w:id="235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4387">
      <w:bodyDiv w:val="1"/>
      <w:marLeft w:val="0"/>
      <w:marRight w:val="0"/>
      <w:marTop w:val="0"/>
      <w:marBottom w:val="0"/>
      <w:divBdr>
        <w:top w:val="none" w:sz="0" w:space="0" w:color="auto"/>
        <w:left w:val="none" w:sz="0" w:space="0" w:color="auto"/>
        <w:bottom w:val="none" w:sz="0" w:space="0" w:color="auto"/>
        <w:right w:val="none" w:sz="0" w:space="0" w:color="auto"/>
      </w:divBdr>
    </w:div>
    <w:div w:id="1754735728">
      <w:bodyDiv w:val="1"/>
      <w:marLeft w:val="0"/>
      <w:marRight w:val="0"/>
      <w:marTop w:val="0"/>
      <w:marBottom w:val="0"/>
      <w:divBdr>
        <w:top w:val="none" w:sz="0" w:space="0" w:color="auto"/>
        <w:left w:val="none" w:sz="0" w:space="0" w:color="auto"/>
        <w:bottom w:val="none" w:sz="0" w:space="0" w:color="auto"/>
        <w:right w:val="none" w:sz="0" w:space="0" w:color="auto"/>
      </w:divBdr>
      <w:divsChild>
        <w:div w:id="967471815">
          <w:marLeft w:val="0"/>
          <w:marRight w:val="0"/>
          <w:marTop w:val="0"/>
          <w:marBottom w:val="0"/>
          <w:divBdr>
            <w:top w:val="none" w:sz="0" w:space="0" w:color="auto"/>
            <w:left w:val="none" w:sz="0" w:space="0" w:color="auto"/>
            <w:bottom w:val="none" w:sz="0" w:space="0" w:color="auto"/>
            <w:right w:val="none" w:sz="0" w:space="0" w:color="auto"/>
          </w:divBdr>
          <w:divsChild>
            <w:div w:id="81033666">
              <w:marLeft w:val="0"/>
              <w:marRight w:val="0"/>
              <w:marTop w:val="0"/>
              <w:marBottom w:val="0"/>
              <w:divBdr>
                <w:top w:val="none" w:sz="0" w:space="0" w:color="auto"/>
                <w:left w:val="none" w:sz="0" w:space="0" w:color="auto"/>
                <w:bottom w:val="none" w:sz="0" w:space="0" w:color="auto"/>
                <w:right w:val="none" w:sz="0" w:space="0" w:color="auto"/>
              </w:divBdr>
              <w:divsChild>
                <w:div w:id="2023312483">
                  <w:marLeft w:val="0"/>
                  <w:marRight w:val="0"/>
                  <w:marTop w:val="0"/>
                  <w:marBottom w:val="0"/>
                  <w:divBdr>
                    <w:top w:val="none" w:sz="0" w:space="0" w:color="auto"/>
                    <w:left w:val="none" w:sz="0" w:space="0" w:color="auto"/>
                    <w:bottom w:val="none" w:sz="0" w:space="0" w:color="auto"/>
                    <w:right w:val="none" w:sz="0" w:space="0" w:color="auto"/>
                  </w:divBdr>
                  <w:divsChild>
                    <w:div w:id="1047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2555">
      <w:bodyDiv w:val="1"/>
      <w:marLeft w:val="0"/>
      <w:marRight w:val="0"/>
      <w:marTop w:val="0"/>
      <w:marBottom w:val="0"/>
      <w:divBdr>
        <w:top w:val="none" w:sz="0" w:space="0" w:color="auto"/>
        <w:left w:val="none" w:sz="0" w:space="0" w:color="auto"/>
        <w:bottom w:val="none" w:sz="0" w:space="0" w:color="auto"/>
        <w:right w:val="none" w:sz="0" w:space="0" w:color="auto"/>
      </w:divBdr>
    </w:div>
    <w:div w:id="1763140451">
      <w:bodyDiv w:val="1"/>
      <w:marLeft w:val="0"/>
      <w:marRight w:val="0"/>
      <w:marTop w:val="0"/>
      <w:marBottom w:val="0"/>
      <w:divBdr>
        <w:top w:val="none" w:sz="0" w:space="0" w:color="auto"/>
        <w:left w:val="none" w:sz="0" w:space="0" w:color="auto"/>
        <w:bottom w:val="none" w:sz="0" w:space="0" w:color="auto"/>
        <w:right w:val="none" w:sz="0" w:space="0" w:color="auto"/>
      </w:divBdr>
      <w:divsChild>
        <w:div w:id="369763383">
          <w:marLeft w:val="0"/>
          <w:marRight w:val="0"/>
          <w:marTop w:val="0"/>
          <w:marBottom w:val="0"/>
          <w:divBdr>
            <w:top w:val="none" w:sz="0" w:space="0" w:color="auto"/>
            <w:left w:val="none" w:sz="0" w:space="0" w:color="auto"/>
            <w:bottom w:val="none" w:sz="0" w:space="0" w:color="auto"/>
            <w:right w:val="none" w:sz="0" w:space="0" w:color="auto"/>
          </w:divBdr>
          <w:divsChild>
            <w:div w:id="1445032561">
              <w:marLeft w:val="0"/>
              <w:marRight w:val="0"/>
              <w:marTop w:val="0"/>
              <w:marBottom w:val="0"/>
              <w:divBdr>
                <w:top w:val="none" w:sz="0" w:space="0" w:color="auto"/>
                <w:left w:val="none" w:sz="0" w:space="0" w:color="auto"/>
                <w:bottom w:val="none" w:sz="0" w:space="0" w:color="auto"/>
                <w:right w:val="none" w:sz="0" w:space="0" w:color="auto"/>
              </w:divBdr>
              <w:divsChild>
                <w:div w:id="500702252">
                  <w:marLeft w:val="0"/>
                  <w:marRight w:val="0"/>
                  <w:marTop w:val="0"/>
                  <w:marBottom w:val="0"/>
                  <w:divBdr>
                    <w:top w:val="none" w:sz="0" w:space="0" w:color="auto"/>
                    <w:left w:val="none" w:sz="0" w:space="0" w:color="auto"/>
                    <w:bottom w:val="none" w:sz="0" w:space="0" w:color="auto"/>
                    <w:right w:val="none" w:sz="0" w:space="0" w:color="auto"/>
                  </w:divBdr>
                  <w:divsChild>
                    <w:div w:id="794568476">
                      <w:marLeft w:val="0"/>
                      <w:marRight w:val="0"/>
                      <w:marTop w:val="0"/>
                      <w:marBottom w:val="100"/>
                      <w:divBdr>
                        <w:top w:val="none" w:sz="0" w:space="0" w:color="auto"/>
                        <w:left w:val="none" w:sz="0" w:space="0" w:color="auto"/>
                        <w:bottom w:val="none" w:sz="0" w:space="0" w:color="auto"/>
                        <w:right w:val="none" w:sz="0" w:space="0" w:color="auto"/>
                      </w:divBdr>
                      <w:divsChild>
                        <w:div w:id="1727995237">
                          <w:marLeft w:val="0"/>
                          <w:marRight w:val="0"/>
                          <w:marTop w:val="0"/>
                          <w:marBottom w:val="0"/>
                          <w:divBdr>
                            <w:top w:val="none" w:sz="0" w:space="0" w:color="auto"/>
                            <w:left w:val="none" w:sz="0" w:space="0" w:color="auto"/>
                            <w:bottom w:val="none" w:sz="0" w:space="0" w:color="auto"/>
                            <w:right w:val="none" w:sz="0" w:space="0" w:color="auto"/>
                          </w:divBdr>
                          <w:divsChild>
                            <w:div w:id="1466503367">
                              <w:marLeft w:val="0"/>
                              <w:marRight w:val="0"/>
                              <w:marTop w:val="0"/>
                              <w:marBottom w:val="0"/>
                              <w:divBdr>
                                <w:top w:val="none" w:sz="0" w:space="0" w:color="auto"/>
                                <w:left w:val="none" w:sz="0" w:space="0" w:color="auto"/>
                                <w:bottom w:val="none" w:sz="0" w:space="0" w:color="auto"/>
                                <w:right w:val="none" w:sz="0" w:space="0" w:color="auto"/>
                              </w:divBdr>
                              <w:divsChild>
                                <w:div w:id="447890969">
                                  <w:marLeft w:val="0"/>
                                  <w:marRight w:val="0"/>
                                  <w:marTop w:val="0"/>
                                  <w:marBottom w:val="0"/>
                                  <w:divBdr>
                                    <w:top w:val="none" w:sz="0" w:space="0" w:color="auto"/>
                                    <w:left w:val="none" w:sz="0" w:space="0" w:color="auto"/>
                                    <w:bottom w:val="none" w:sz="0" w:space="0" w:color="auto"/>
                                    <w:right w:val="none" w:sz="0" w:space="0" w:color="auto"/>
                                  </w:divBdr>
                                  <w:divsChild>
                                    <w:div w:id="2126342789">
                                      <w:marLeft w:val="0"/>
                                      <w:marRight w:val="0"/>
                                      <w:marTop w:val="0"/>
                                      <w:marBottom w:val="0"/>
                                      <w:divBdr>
                                        <w:top w:val="none" w:sz="0" w:space="0" w:color="auto"/>
                                        <w:left w:val="none" w:sz="0" w:space="0" w:color="auto"/>
                                        <w:bottom w:val="none" w:sz="0" w:space="0" w:color="auto"/>
                                        <w:right w:val="none" w:sz="0" w:space="0" w:color="auto"/>
                                      </w:divBdr>
                                      <w:divsChild>
                                        <w:div w:id="1242956600">
                                          <w:marLeft w:val="0"/>
                                          <w:marRight w:val="0"/>
                                          <w:marTop w:val="0"/>
                                          <w:marBottom w:val="0"/>
                                          <w:divBdr>
                                            <w:top w:val="none" w:sz="0" w:space="0" w:color="auto"/>
                                            <w:left w:val="none" w:sz="0" w:space="0" w:color="auto"/>
                                            <w:bottom w:val="none" w:sz="0" w:space="0" w:color="auto"/>
                                            <w:right w:val="none" w:sz="0" w:space="0" w:color="auto"/>
                                          </w:divBdr>
                                          <w:divsChild>
                                            <w:div w:id="1499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60248">
                                  <w:marLeft w:val="0"/>
                                  <w:marRight w:val="0"/>
                                  <w:marTop w:val="0"/>
                                  <w:marBottom w:val="0"/>
                                  <w:divBdr>
                                    <w:top w:val="none" w:sz="0" w:space="0" w:color="auto"/>
                                    <w:left w:val="none" w:sz="0" w:space="0" w:color="auto"/>
                                    <w:bottom w:val="none" w:sz="0" w:space="0" w:color="auto"/>
                                    <w:right w:val="none" w:sz="0" w:space="0" w:color="auto"/>
                                  </w:divBdr>
                                  <w:divsChild>
                                    <w:div w:id="1371109121">
                                      <w:marLeft w:val="0"/>
                                      <w:marRight w:val="0"/>
                                      <w:marTop w:val="0"/>
                                      <w:marBottom w:val="0"/>
                                      <w:divBdr>
                                        <w:top w:val="none" w:sz="0" w:space="0" w:color="auto"/>
                                        <w:left w:val="none" w:sz="0" w:space="0" w:color="auto"/>
                                        <w:bottom w:val="none" w:sz="0" w:space="0" w:color="auto"/>
                                        <w:right w:val="none" w:sz="0" w:space="0" w:color="auto"/>
                                      </w:divBdr>
                                    </w:div>
                                    <w:div w:id="588466304">
                                      <w:marLeft w:val="0"/>
                                      <w:marRight w:val="0"/>
                                      <w:marTop w:val="0"/>
                                      <w:marBottom w:val="0"/>
                                      <w:divBdr>
                                        <w:top w:val="none" w:sz="0" w:space="0" w:color="auto"/>
                                        <w:left w:val="none" w:sz="0" w:space="0" w:color="auto"/>
                                        <w:bottom w:val="none" w:sz="0" w:space="0" w:color="auto"/>
                                        <w:right w:val="none" w:sz="0" w:space="0" w:color="auto"/>
                                      </w:divBdr>
                                      <w:divsChild>
                                        <w:div w:id="342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339">
                                  <w:marLeft w:val="0"/>
                                  <w:marRight w:val="0"/>
                                  <w:marTop w:val="180"/>
                                  <w:marBottom w:val="0"/>
                                  <w:divBdr>
                                    <w:top w:val="none" w:sz="0" w:space="0" w:color="auto"/>
                                    <w:left w:val="none" w:sz="0" w:space="0" w:color="auto"/>
                                    <w:bottom w:val="none" w:sz="0" w:space="0" w:color="auto"/>
                                    <w:right w:val="none" w:sz="0" w:space="0" w:color="auto"/>
                                  </w:divBdr>
                                  <w:divsChild>
                                    <w:div w:id="173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5903">
                      <w:marLeft w:val="0"/>
                      <w:marRight w:val="0"/>
                      <w:marTop w:val="0"/>
                      <w:marBottom w:val="0"/>
                      <w:divBdr>
                        <w:top w:val="none" w:sz="0" w:space="0" w:color="auto"/>
                        <w:left w:val="none" w:sz="0" w:space="0" w:color="auto"/>
                        <w:bottom w:val="none" w:sz="0" w:space="0" w:color="auto"/>
                        <w:right w:val="none" w:sz="0" w:space="0" w:color="auto"/>
                      </w:divBdr>
                    </w:div>
                    <w:div w:id="378867340">
                      <w:marLeft w:val="0"/>
                      <w:marRight w:val="0"/>
                      <w:marTop w:val="0"/>
                      <w:marBottom w:val="0"/>
                      <w:divBdr>
                        <w:top w:val="none" w:sz="0" w:space="0" w:color="auto"/>
                        <w:left w:val="none" w:sz="0" w:space="0" w:color="auto"/>
                        <w:bottom w:val="none" w:sz="0" w:space="0" w:color="auto"/>
                        <w:right w:val="none" w:sz="0" w:space="0" w:color="auto"/>
                      </w:divBdr>
                      <w:divsChild>
                        <w:div w:id="1799833133">
                          <w:marLeft w:val="0"/>
                          <w:marRight w:val="0"/>
                          <w:marTop w:val="0"/>
                          <w:marBottom w:val="0"/>
                          <w:divBdr>
                            <w:top w:val="none" w:sz="0" w:space="0" w:color="auto"/>
                            <w:left w:val="none" w:sz="0" w:space="0" w:color="auto"/>
                            <w:bottom w:val="none" w:sz="0" w:space="0" w:color="auto"/>
                            <w:right w:val="none" w:sz="0" w:space="0" w:color="auto"/>
                          </w:divBdr>
                          <w:divsChild>
                            <w:div w:id="1385105531">
                              <w:marLeft w:val="0"/>
                              <w:marRight w:val="0"/>
                              <w:marTop w:val="0"/>
                              <w:marBottom w:val="0"/>
                              <w:divBdr>
                                <w:top w:val="none" w:sz="0" w:space="0" w:color="auto"/>
                                <w:left w:val="none" w:sz="0" w:space="0" w:color="auto"/>
                                <w:bottom w:val="none" w:sz="0" w:space="0" w:color="auto"/>
                                <w:right w:val="none" w:sz="0" w:space="0" w:color="auto"/>
                              </w:divBdr>
                              <w:divsChild>
                                <w:div w:id="1553037576">
                                  <w:marLeft w:val="0"/>
                                  <w:marRight w:val="0"/>
                                  <w:marTop w:val="0"/>
                                  <w:marBottom w:val="0"/>
                                  <w:divBdr>
                                    <w:top w:val="none" w:sz="0" w:space="0" w:color="auto"/>
                                    <w:left w:val="none" w:sz="0" w:space="0" w:color="auto"/>
                                    <w:bottom w:val="none" w:sz="0" w:space="0" w:color="auto"/>
                                    <w:right w:val="none" w:sz="0" w:space="0" w:color="auto"/>
                                  </w:divBdr>
                                  <w:divsChild>
                                    <w:div w:id="564947175">
                                      <w:marLeft w:val="0"/>
                                      <w:marRight w:val="0"/>
                                      <w:marTop w:val="0"/>
                                      <w:marBottom w:val="0"/>
                                      <w:divBdr>
                                        <w:top w:val="none" w:sz="0" w:space="0" w:color="auto"/>
                                        <w:left w:val="none" w:sz="0" w:space="0" w:color="auto"/>
                                        <w:bottom w:val="none" w:sz="0" w:space="0" w:color="auto"/>
                                        <w:right w:val="none" w:sz="0" w:space="0" w:color="auto"/>
                                      </w:divBdr>
                                    </w:div>
                                    <w:div w:id="154539861">
                                      <w:marLeft w:val="0"/>
                                      <w:marRight w:val="0"/>
                                      <w:marTop w:val="0"/>
                                      <w:marBottom w:val="0"/>
                                      <w:divBdr>
                                        <w:top w:val="none" w:sz="0" w:space="0" w:color="auto"/>
                                        <w:left w:val="none" w:sz="0" w:space="0" w:color="auto"/>
                                        <w:bottom w:val="none" w:sz="0" w:space="0" w:color="auto"/>
                                        <w:right w:val="none" w:sz="0" w:space="0" w:color="auto"/>
                                      </w:divBdr>
                                    </w:div>
                                    <w:div w:id="750277647">
                                      <w:marLeft w:val="0"/>
                                      <w:marRight w:val="0"/>
                                      <w:marTop w:val="0"/>
                                      <w:marBottom w:val="0"/>
                                      <w:divBdr>
                                        <w:top w:val="none" w:sz="0" w:space="0" w:color="auto"/>
                                        <w:left w:val="none" w:sz="0" w:space="0" w:color="auto"/>
                                        <w:bottom w:val="none" w:sz="0" w:space="0" w:color="auto"/>
                                        <w:right w:val="none" w:sz="0" w:space="0" w:color="auto"/>
                                      </w:divBdr>
                                    </w:div>
                                    <w:div w:id="1777408562">
                                      <w:marLeft w:val="0"/>
                                      <w:marRight w:val="0"/>
                                      <w:marTop w:val="0"/>
                                      <w:marBottom w:val="0"/>
                                      <w:divBdr>
                                        <w:top w:val="none" w:sz="0" w:space="0" w:color="auto"/>
                                        <w:left w:val="none" w:sz="0" w:space="0" w:color="auto"/>
                                        <w:bottom w:val="none" w:sz="0" w:space="0" w:color="auto"/>
                                        <w:right w:val="none" w:sz="0" w:space="0" w:color="auto"/>
                                      </w:divBdr>
                                    </w:div>
                                    <w:div w:id="1979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137">
                          <w:marLeft w:val="0"/>
                          <w:marRight w:val="0"/>
                          <w:marTop w:val="0"/>
                          <w:marBottom w:val="0"/>
                          <w:divBdr>
                            <w:top w:val="none" w:sz="0" w:space="0" w:color="auto"/>
                            <w:left w:val="none" w:sz="0" w:space="0" w:color="auto"/>
                            <w:bottom w:val="none" w:sz="0" w:space="0" w:color="auto"/>
                            <w:right w:val="none" w:sz="0" w:space="0" w:color="auto"/>
                          </w:divBdr>
                          <w:divsChild>
                            <w:div w:id="1393312267">
                              <w:marLeft w:val="0"/>
                              <w:marRight w:val="0"/>
                              <w:marTop w:val="0"/>
                              <w:marBottom w:val="0"/>
                              <w:divBdr>
                                <w:top w:val="none" w:sz="0" w:space="0" w:color="auto"/>
                                <w:left w:val="none" w:sz="0" w:space="0" w:color="auto"/>
                                <w:bottom w:val="none" w:sz="0" w:space="0" w:color="auto"/>
                                <w:right w:val="none" w:sz="0" w:space="0" w:color="auto"/>
                              </w:divBdr>
                              <w:divsChild>
                                <w:div w:id="1393432920">
                                  <w:marLeft w:val="0"/>
                                  <w:marRight w:val="0"/>
                                  <w:marTop w:val="0"/>
                                  <w:marBottom w:val="0"/>
                                  <w:divBdr>
                                    <w:top w:val="none" w:sz="0" w:space="0" w:color="auto"/>
                                    <w:left w:val="none" w:sz="0" w:space="0" w:color="auto"/>
                                    <w:bottom w:val="none" w:sz="0" w:space="0" w:color="auto"/>
                                    <w:right w:val="none" w:sz="0" w:space="0" w:color="auto"/>
                                  </w:divBdr>
                                  <w:divsChild>
                                    <w:div w:id="759523167">
                                      <w:marLeft w:val="0"/>
                                      <w:marRight w:val="0"/>
                                      <w:marTop w:val="0"/>
                                      <w:marBottom w:val="0"/>
                                      <w:divBdr>
                                        <w:top w:val="none" w:sz="0" w:space="0" w:color="auto"/>
                                        <w:left w:val="none" w:sz="0" w:space="0" w:color="auto"/>
                                        <w:bottom w:val="none" w:sz="0" w:space="0" w:color="auto"/>
                                        <w:right w:val="none" w:sz="0" w:space="0" w:color="auto"/>
                                      </w:divBdr>
                                      <w:divsChild>
                                        <w:div w:id="1709529429">
                                          <w:marLeft w:val="0"/>
                                          <w:marRight w:val="0"/>
                                          <w:marTop w:val="0"/>
                                          <w:marBottom w:val="0"/>
                                          <w:divBdr>
                                            <w:top w:val="none" w:sz="0" w:space="0" w:color="auto"/>
                                            <w:left w:val="none" w:sz="0" w:space="0" w:color="auto"/>
                                            <w:bottom w:val="none" w:sz="0" w:space="0" w:color="auto"/>
                                            <w:right w:val="none" w:sz="0" w:space="0" w:color="auto"/>
                                          </w:divBdr>
                                          <w:divsChild>
                                            <w:div w:id="1005279117">
                                              <w:marLeft w:val="0"/>
                                              <w:marRight w:val="0"/>
                                              <w:marTop w:val="0"/>
                                              <w:marBottom w:val="0"/>
                                              <w:divBdr>
                                                <w:top w:val="none" w:sz="0" w:space="0" w:color="auto"/>
                                                <w:left w:val="none" w:sz="0" w:space="0" w:color="auto"/>
                                                <w:bottom w:val="none" w:sz="0" w:space="0" w:color="auto"/>
                                                <w:right w:val="none" w:sz="0" w:space="0" w:color="auto"/>
                                              </w:divBdr>
                                              <w:divsChild>
                                                <w:div w:id="1354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9280">
              <w:marLeft w:val="0"/>
              <w:marRight w:val="0"/>
              <w:marTop w:val="0"/>
              <w:marBottom w:val="0"/>
              <w:divBdr>
                <w:top w:val="none" w:sz="0" w:space="0" w:color="auto"/>
                <w:left w:val="none" w:sz="0" w:space="0" w:color="auto"/>
                <w:bottom w:val="none" w:sz="0" w:space="0" w:color="auto"/>
                <w:right w:val="none" w:sz="0" w:space="0" w:color="auto"/>
              </w:divBdr>
              <w:divsChild>
                <w:div w:id="845242867">
                  <w:marLeft w:val="0"/>
                  <w:marRight w:val="0"/>
                  <w:marTop w:val="0"/>
                  <w:marBottom w:val="0"/>
                  <w:divBdr>
                    <w:top w:val="none" w:sz="0" w:space="0" w:color="auto"/>
                    <w:left w:val="none" w:sz="0" w:space="0" w:color="auto"/>
                    <w:bottom w:val="none" w:sz="0" w:space="0" w:color="auto"/>
                    <w:right w:val="none" w:sz="0" w:space="0" w:color="auto"/>
                  </w:divBdr>
                  <w:divsChild>
                    <w:div w:id="1850677087">
                      <w:marLeft w:val="0"/>
                      <w:marRight w:val="0"/>
                      <w:marTop w:val="0"/>
                      <w:marBottom w:val="0"/>
                      <w:divBdr>
                        <w:top w:val="none" w:sz="0" w:space="0" w:color="auto"/>
                        <w:left w:val="none" w:sz="0" w:space="0" w:color="auto"/>
                        <w:bottom w:val="none" w:sz="0" w:space="0" w:color="auto"/>
                        <w:right w:val="none" w:sz="0" w:space="0" w:color="auto"/>
                      </w:divBdr>
                      <w:divsChild>
                        <w:div w:id="1585339047">
                          <w:marLeft w:val="0"/>
                          <w:marRight w:val="0"/>
                          <w:marTop w:val="0"/>
                          <w:marBottom w:val="0"/>
                          <w:divBdr>
                            <w:top w:val="none" w:sz="0" w:space="0" w:color="auto"/>
                            <w:left w:val="none" w:sz="0" w:space="0" w:color="auto"/>
                            <w:bottom w:val="none" w:sz="0" w:space="0" w:color="auto"/>
                            <w:right w:val="none" w:sz="0" w:space="0" w:color="auto"/>
                          </w:divBdr>
                          <w:divsChild>
                            <w:div w:id="3534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881">
                  <w:marLeft w:val="0"/>
                  <w:marRight w:val="0"/>
                  <w:marTop w:val="0"/>
                  <w:marBottom w:val="0"/>
                  <w:divBdr>
                    <w:top w:val="none" w:sz="0" w:space="0" w:color="auto"/>
                    <w:left w:val="none" w:sz="0" w:space="0" w:color="auto"/>
                    <w:bottom w:val="none" w:sz="0" w:space="0" w:color="auto"/>
                    <w:right w:val="none" w:sz="0" w:space="0" w:color="auto"/>
                  </w:divBdr>
                  <w:divsChild>
                    <w:div w:id="1753312611">
                      <w:marLeft w:val="0"/>
                      <w:marRight w:val="0"/>
                      <w:marTop w:val="0"/>
                      <w:marBottom w:val="0"/>
                      <w:divBdr>
                        <w:top w:val="none" w:sz="0" w:space="0" w:color="auto"/>
                        <w:left w:val="none" w:sz="0" w:space="0" w:color="auto"/>
                        <w:bottom w:val="none" w:sz="0" w:space="0" w:color="auto"/>
                        <w:right w:val="none" w:sz="0" w:space="0" w:color="auto"/>
                      </w:divBdr>
                      <w:divsChild>
                        <w:div w:id="1016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842329">
      <w:bodyDiv w:val="1"/>
      <w:marLeft w:val="0"/>
      <w:marRight w:val="0"/>
      <w:marTop w:val="0"/>
      <w:marBottom w:val="0"/>
      <w:divBdr>
        <w:top w:val="none" w:sz="0" w:space="0" w:color="auto"/>
        <w:left w:val="none" w:sz="0" w:space="0" w:color="auto"/>
        <w:bottom w:val="none" w:sz="0" w:space="0" w:color="auto"/>
        <w:right w:val="none" w:sz="0" w:space="0" w:color="auto"/>
      </w:divBdr>
      <w:divsChild>
        <w:div w:id="991522890">
          <w:marLeft w:val="0"/>
          <w:marRight w:val="0"/>
          <w:marTop w:val="0"/>
          <w:marBottom w:val="0"/>
          <w:divBdr>
            <w:top w:val="none" w:sz="0" w:space="0" w:color="auto"/>
            <w:left w:val="none" w:sz="0" w:space="0" w:color="auto"/>
            <w:bottom w:val="none" w:sz="0" w:space="0" w:color="auto"/>
            <w:right w:val="none" w:sz="0" w:space="0" w:color="auto"/>
          </w:divBdr>
          <w:divsChild>
            <w:div w:id="1005281468">
              <w:marLeft w:val="0"/>
              <w:marRight w:val="0"/>
              <w:marTop w:val="0"/>
              <w:marBottom w:val="0"/>
              <w:divBdr>
                <w:top w:val="none" w:sz="0" w:space="0" w:color="auto"/>
                <w:left w:val="none" w:sz="0" w:space="0" w:color="auto"/>
                <w:bottom w:val="none" w:sz="0" w:space="0" w:color="auto"/>
                <w:right w:val="none" w:sz="0" w:space="0" w:color="auto"/>
              </w:divBdr>
              <w:divsChild>
                <w:div w:id="249579613">
                  <w:marLeft w:val="0"/>
                  <w:marRight w:val="0"/>
                  <w:marTop w:val="0"/>
                  <w:marBottom w:val="0"/>
                  <w:divBdr>
                    <w:top w:val="none" w:sz="0" w:space="0" w:color="auto"/>
                    <w:left w:val="none" w:sz="0" w:space="0" w:color="auto"/>
                    <w:bottom w:val="none" w:sz="0" w:space="0" w:color="auto"/>
                    <w:right w:val="none" w:sz="0" w:space="0" w:color="auto"/>
                  </w:divBdr>
                  <w:divsChild>
                    <w:div w:id="129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519749">
      <w:bodyDiv w:val="1"/>
      <w:marLeft w:val="0"/>
      <w:marRight w:val="0"/>
      <w:marTop w:val="0"/>
      <w:marBottom w:val="0"/>
      <w:divBdr>
        <w:top w:val="none" w:sz="0" w:space="0" w:color="auto"/>
        <w:left w:val="none" w:sz="0" w:space="0" w:color="auto"/>
        <w:bottom w:val="none" w:sz="0" w:space="0" w:color="auto"/>
        <w:right w:val="none" w:sz="0" w:space="0" w:color="auto"/>
      </w:divBdr>
    </w:div>
    <w:div w:id="1840191273">
      <w:bodyDiv w:val="1"/>
      <w:marLeft w:val="0"/>
      <w:marRight w:val="0"/>
      <w:marTop w:val="0"/>
      <w:marBottom w:val="0"/>
      <w:divBdr>
        <w:top w:val="none" w:sz="0" w:space="0" w:color="auto"/>
        <w:left w:val="none" w:sz="0" w:space="0" w:color="auto"/>
        <w:bottom w:val="none" w:sz="0" w:space="0" w:color="auto"/>
        <w:right w:val="none" w:sz="0" w:space="0" w:color="auto"/>
      </w:divBdr>
    </w:div>
    <w:div w:id="1844010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289">
          <w:marLeft w:val="0"/>
          <w:marRight w:val="0"/>
          <w:marTop w:val="0"/>
          <w:marBottom w:val="0"/>
          <w:divBdr>
            <w:top w:val="none" w:sz="0" w:space="0" w:color="auto"/>
            <w:left w:val="none" w:sz="0" w:space="0" w:color="auto"/>
            <w:bottom w:val="none" w:sz="0" w:space="0" w:color="auto"/>
            <w:right w:val="none" w:sz="0" w:space="0" w:color="auto"/>
          </w:divBdr>
          <w:divsChild>
            <w:div w:id="1975330126">
              <w:marLeft w:val="0"/>
              <w:marRight w:val="0"/>
              <w:marTop w:val="0"/>
              <w:marBottom w:val="0"/>
              <w:divBdr>
                <w:top w:val="none" w:sz="0" w:space="0" w:color="auto"/>
                <w:left w:val="none" w:sz="0" w:space="0" w:color="auto"/>
                <w:bottom w:val="none" w:sz="0" w:space="0" w:color="auto"/>
                <w:right w:val="none" w:sz="0" w:space="0" w:color="auto"/>
              </w:divBdr>
              <w:divsChild>
                <w:div w:id="98256240">
                  <w:marLeft w:val="0"/>
                  <w:marRight w:val="0"/>
                  <w:marTop w:val="0"/>
                  <w:marBottom w:val="0"/>
                  <w:divBdr>
                    <w:top w:val="none" w:sz="0" w:space="0" w:color="auto"/>
                    <w:left w:val="none" w:sz="0" w:space="0" w:color="auto"/>
                    <w:bottom w:val="none" w:sz="0" w:space="0" w:color="auto"/>
                    <w:right w:val="none" w:sz="0" w:space="0" w:color="auto"/>
                  </w:divBdr>
                  <w:divsChild>
                    <w:div w:id="313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91922">
      <w:bodyDiv w:val="1"/>
      <w:marLeft w:val="0"/>
      <w:marRight w:val="0"/>
      <w:marTop w:val="0"/>
      <w:marBottom w:val="0"/>
      <w:divBdr>
        <w:top w:val="none" w:sz="0" w:space="0" w:color="auto"/>
        <w:left w:val="none" w:sz="0" w:space="0" w:color="auto"/>
        <w:bottom w:val="none" w:sz="0" w:space="0" w:color="auto"/>
        <w:right w:val="none" w:sz="0" w:space="0" w:color="auto"/>
      </w:divBdr>
    </w:div>
    <w:div w:id="1865094637">
      <w:bodyDiv w:val="1"/>
      <w:marLeft w:val="0"/>
      <w:marRight w:val="0"/>
      <w:marTop w:val="0"/>
      <w:marBottom w:val="0"/>
      <w:divBdr>
        <w:top w:val="none" w:sz="0" w:space="0" w:color="auto"/>
        <w:left w:val="none" w:sz="0" w:space="0" w:color="auto"/>
        <w:bottom w:val="none" w:sz="0" w:space="0" w:color="auto"/>
        <w:right w:val="none" w:sz="0" w:space="0" w:color="auto"/>
      </w:divBdr>
    </w:div>
    <w:div w:id="1944341350">
      <w:bodyDiv w:val="1"/>
      <w:marLeft w:val="0"/>
      <w:marRight w:val="0"/>
      <w:marTop w:val="0"/>
      <w:marBottom w:val="0"/>
      <w:divBdr>
        <w:top w:val="none" w:sz="0" w:space="0" w:color="auto"/>
        <w:left w:val="none" w:sz="0" w:space="0" w:color="auto"/>
        <w:bottom w:val="none" w:sz="0" w:space="0" w:color="auto"/>
        <w:right w:val="none" w:sz="0" w:space="0" w:color="auto"/>
      </w:divBdr>
      <w:divsChild>
        <w:div w:id="1167746219">
          <w:marLeft w:val="0"/>
          <w:marRight w:val="0"/>
          <w:marTop w:val="0"/>
          <w:marBottom w:val="0"/>
          <w:divBdr>
            <w:top w:val="none" w:sz="0" w:space="0" w:color="auto"/>
            <w:left w:val="none" w:sz="0" w:space="0" w:color="auto"/>
            <w:bottom w:val="single" w:sz="6" w:space="23" w:color="E7E7E8"/>
            <w:right w:val="none" w:sz="0" w:space="0" w:color="auto"/>
          </w:divBdr>
          <w:divsChild>
            <w:div w:id="435370093">
              <w:marLeft w:val="0"/>
              <w:marRight w:val="0"/>
              <w:marTop w:val="0"/>
              <w:marBottom w:val="0"/>
              <w:divBdr>
                <w:top w:val="none" w:sz="0" w:space="0" w:color="auto"/>
                <w:left w:val="none" w:sz="0" w:space="0" w:color="auto"/>
                <w:bottom w:val="none" w:sz="0" w:space="0" w:color="auto"/>
                <w:right w:val="none" w:sz="0" w:space="0" w:color="auto"/>
              </w:divBdr>
              <w:divsChild>
                <w:div w:id="159850019">
                  <w:blockQuote w:val="1"/>
                  <w:marLeft w:val="0"/>
                  <w:marRight w:val="0"/>
                  <w:marTop w:val="225"/>
                  <w:marBottom w:val="225"/>
                  <w:divBdr>
                    <w:top w:val="none" w:sz="0" w:space="0" w:color="D04A02"/>
                    <w:left w:val="single" w:sz="12" w:space="16" w:color="D04A02"/>
                    <w:bottom w:val="none" w:sz="0" w:space="0" w:color="D04A02"/>
                    <w:right w:val="none" w:sz="0" w:space="16" w:color="D04A02"/>
                  </w:divBdr>
                </w:div>
              </w:divsChild>
            </w:div>
          </w:divsChild>
        </w:div>
        <w:div w:id="273364498">
          <w:marLeft w:val="0"/>
          <w:marRight w:val="0"/>
          <w:marTop w:val="0"/>
          <w:marBottom w:val="0"/>
          <w:divBdr>
            <w:top w:val="none" w:sz="0" w:space="0" w:color="auto"/>
            <w:left w:val="none" w:sz="0" w:space="0" w:color="auto"/>
            <w:bottom w:val="single" w:sz="6" w:space="23" w:color="E7E7E8"/>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42675">
      <w:bodyDiv w:val="1"/>
      <w:marLeft w:val="0"/>
      <w:marRight w:val="0"/>
      <w:marTop w:val="0"/>
      <w:marBottom w:val="0"/>
      <w:divBdr>
        <w:top w:val="none" w:sz="0" w:space="0" w:color="auto"/>
        <w:left w:val="none" w:sz="0" w:space="0" w:color="auto"/>
        <w:bottom w:val="none" w:sz="0" w:space="0" w:color="auto"/>
        <w:right w:val="none" w:sz="0" w:space="0" w:color="auto"/>
      </w:divBdr>
    </w:div>
    <w:div w:id="1999384030">
      <w:bodyDiv w:val="1"/>
      <w:marLeft w:val="0"/>
      <w:marRight w:val="0"/>
      <w:marTop w:val="0"/>
      <w:marBottom w:val="0"/>
      <w:divBdr>
        <w:top w:val="none" w:sz="0" w:space="0" w:color="auto"/>
        <w:left w:val="none" w:sz="0" w:space="0" w:color="auto"/>
        <w:bottom w:val="none" w:sz="0" w:space="0" w:color="auto"/>
        <w:right w:val="none" w:sz="0" w:space="0" w:color="auto"/>
      </w:divBdr>
    </w:div>
    <w:div w:id="2000576113">
      <w:bodyDiv w:val="1"/>
      <w:marLeft w:val="0"/>
      <w:marRight w:val="0"/>
      <w:marTop w:val="0"/>
      <w:marBottom w:val="0"/>
      <w:divBdr>
        <w:top w:val="none" w:sz="0" w:space="0" w:color="auto"/>
        <w:left w:val="none" w:sz="0" w:space="0" w:color="auto"/>
        <w:bottom w:val="none" w:sz="0" w:space="0" w:color="auto"/>
        <w:right w:val="none" w:sz="0" w:space="0" w:color="auto"/>
      </w:divBdr>
    </w:div>
    <w:div w:id="2005939149">
      <w:bodyDiv w:val="1"/>
      <w:marLeft w:val="0"/>
      <w:marRight w:val="0"/>
      <w:marTop w:val="0"/>
      <w:marBottom w:val="0"/>
      <w:divBdr>
        <w:top w:val="none" w:sz="0" w:space="0" w:color="auto"/>
        <w:left w:val="none" w:sz="0" w:space="0" w:color="auto"/>
        <w:bottom w:val="none" w:sz="0" w:space="0" w:color="auto"/>
        <w:right w:val="none" w:sz="0" w:space="0" w:color="auto"/>
      </w:divBdr>
    </w:div>
    <w:div w:id="2007050011">
      <w:bodyDiv w:val="1"/>
      <w:marLeft w:val="0"/>
      <w:marRight w:val="0"/>
      <w:marTop w:val="0"/>
      <w:marBottom w:val="0"/>
      <w:divBdr>
        <w:top w:val="none" w:sz="0" w:space="0" w:color="auto"/>
        <w:left w:val="none" w:sz="0" w:space="0" w:color="auto"/>
        <w:bottom w:val="none" w:sz="0" w:space="0" w:color="auto"/>
        <w:right w:val="none" w:sz="0" w:space="0" w:color="auto"/>
      </w:divBdr>
      <w:divsChild>
        <w:div w:id="574508998">
          <w:marLeft w:val="0"/>
          <w:marRight w:val="0"/>
          <w:marTop w:val="0"/>
          <w:marBottom w:val="0"/>
          <w:divBdr>
            <w:top w:val="none" w:sz="0" w:space="0" w:color="auto"/>
            <w:left w:val="none" w:sz="0" w:space="0" w:color="auto"/>
            <w:bottom w:val="none" w:sz="0" w:space="0" w:color="auto"/>
            <w:right w:val="none" w:sz="0" w:space="0" w:color="auto"/>
          </w:divBdr>
          <w:divsChild>
            <w:div w:id="1429692040">
              <w:marLeft w:val="0"/>
              <w:marRight w:val="0"/>
              <w:marTop w:val="0"/>
              <w:marBottom w:val="0"/>
              <w:divBdr>
                <w:top w:val="none" w:sz="0" w:space="0" w:color="auto"/>
                <w:left w:val="none" w:sz="0" w:space="0" w:color="auto"/>
                <w:bottom w:val="none" w:sz="0" w:space="0" w:color="auto"/>
                <w:right w:val="none" w:sz="0" w:space="0" w:color="auto"/>
              </w:divBdr>
              <w:divsChild>
                <w:div w:id="937757816">
                  <w:marLeft w:val="0"/>
                  <w:marRight w:val="0"/>
                  <w:marTop w:val="0"/>
                  <w:marBottom w:val="0"/>
                  <w:divBdr>
                    <w:top w:val="none" w:sz="0" w:space="0" w:color="auto"/>
                    <w:left w:val="none" w:sz="0" w:space="0" w:color="auto"/>
                    <w:bottom w:val="none" w:sz="0" w:space="0" w:color="auto"/>
                    <w:right w:val="none" w:sz="0" w:space="0" w:color="auto"/>
                  </w:divBdr>
                  <w:divsChild>
                    <w:div w:id="2073262383">
                      <w:marLeft w:val="0"/>
                      <w:marRight w:val="0"/>
                      <w:marTop w:val="0"/>
                      <w:marBottom w:val="0"/>
                      <w:divBdr>
                        <w:top w:val="none" w:sz="0" w:space="0" w:color="auto"/>
                        <w:left w:val="none" w:sz="0" w:space="0" w:color="auto"/>
                        <w:bottom w:val="none" w:sz="0" w:space="0" w:color="auto"/>
                        <w:right w:val="none" w:sz="0" w:space="0" w:color="auto"/>
                      </w:divBdr>
                      <w:divsChild>
                        <w:div w:id="85999907">
                          <w:marLeft w:val="0"/>
                          <w:marRight w:val="0"/>
                          <w:marTop w:val="0"/>
                          <w:marBottom w:val="0"/>
                          <w:divBdr>
                            <w:top w:val="none" w:sz="0" w:space="0" w:color="auto"/>
                            <w:left w:val="none" w:sz="0" w:space="0" w:color="auto"/>
                            <w:bottom w:val="none" w:sz="0" w:space="0" w:color="auto"/>
                            <w:right w:val="none" w:sz="0" w:space="0" w:color="auto"/>
                          </w:divBdr>
                          <w:divsChild>
                            <w:div w:id="351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9203">
      <w:bodyDiv w:val="1"/>
      <w:marLeft w:val="0"/>
      <w:marRight w:val="0"/>
      <w:marTop w:val="0"/>
      <w:marBottom w:val="0"/>
      <w:divBdr>
        <w:top w:val="none" w:sz="0" w:space="0" w:color="auto"/>
        <w:left w:val="none" w:sz="0" w:space="0" w:color="auto"/>
        <w:bottom w:val="none" w:sz="0" w:space="0" w:color="auto"/>
        <w:right w:val="none" w:sz="0" w:space="0" w:color="auto"/>
      </w:divBdr>
    </w:div>
    <w:div w:id="2054697160">
      <w:bodyDiv w:val="1"/>
      <w:marLeft w:val="0"/>
      <w:marRight w:val="0"/>
      <w:marTop w:val="0"/>
      <w:marBottom w:val="0"/>
      <w:divBdr>
        <w:top w:val="none" w:sz="0" w:space="0" w:color="auto"/>
        <w:left w:val="none" w:sz="0" w:space="0" w:color="auto"/>
        <w:bottom w:val="none" w:sz="0" w:space="0" w:color="auto"/>
        <w:right w:val="none" w:sz="0" w:space="0" w:color="auto"/>
      </w:divBdr>
    </w:div>
    <w:div w:id="2063865768">
      <w:bodyDiv w:val="1"/>
      <w:marLeft w:val="0"/>
      <w:marRight w:val="0"/>
      <w:marTop w:val="0"/>
      <w:marBottom w:val="0"/>
      <w:divBdr>
        <w:top w:val="none" w:sz="0" w:space="0" w:color="auto"/>
        <w:left w:val="none" w:sz="0" w:space="0" w:color="auto"/>
        <w:bottom w:val="none" w:sz="0" w:space="0" w:color="auto"/>
        <w:right w:val="none" w:sz="0" w:space="0" w:color="auto"/>
      </w:divBdr>
    </w:div>
    <w:div w:id="2095475228">
      <w:bodyDiv w:val="1"/>
      <w:marLeft w:val="0"/>
      <w:marRight w:val="0"/>
      <w:marTop w:val="0"/>
      <w:marBottom w:val="0"/>
      <w:divBdr>
        <w:top w:val="none" w:sz="0" w:space="0" w:color="auto"/>
        <w:left w:val="none" w:sz="0" w:space="0" w:color="auto"/>
        <w:bottom w:val="none" w:sz="0" w:space="0" w:color="auto"/>
        <w:right w:val="none" w:sz="0" w:space="0" w:color="auto"/>
      </w:divBdr>
      <w:divsChild>
        <w:div w:id="1854803641">
          <w:marLeft w:val="0"/>
          <w:marRight w:val="0"/>
          <w:marTop w:val="0"/>
          <w:marBottom w:val="0"/>
          <w:divBdr>
            <w:top w:val="single" w:sz="6" w:space="0" w:color="auto"/>
            <w:left w:val="single" w:sz="6" w:space="0" w:color="auto"/>
            <w:bottom w:val="single" w:sz="6" w:space="0" w:color="auto"/>
            <w:right w:val="single" w:sz="6" w:space="0" w:color="auto"/>
          </w:divBdr>
        </w:div>
        <w:div w:id="2129928244">
          <w:marLeft w:val="0"/>
          <w:marRight w:val="0"/>
          <w:marTop w:val="0"/>
          <w:marBottom w:val="0"/>
          <w:divBdr>
            <w:top w:val="single" w:sz="2" w:space="0" w:color="E2E8F0"/>
            <w:left w:val="single" w:sz="2" w:space="0" w:color="E2E8F0"/>
            <w:bottom w:val="single" w:sz="2" w:space="0" w:color="E2E8F0"/>
            <w:right w:val="single" w:sz="2" w:space="0" w:color="E2E8F0"/>
          </w:divBdr>
          <w:divsChild>
            <w:div w:id="1217741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5103062">
      <w:bodyDiv w:val="1"/>
      <w:marLeft w:val="0"/>
      <w:marRight w:val="0"/>
      <w:marTop w:val="0"/>
      <w:marBottom w:val="0"/>
      <w:divBdr>
        <w:top w:val="none" w:sz="0" w:space="0" w:color="auto"/>
        <w:left w:val="none" w:sz="0" w:space="0" w:color="auto"/>
        <w:bottom w:val="none" w:sz="0" w:space="0" w:color="auto"/>
        <w:right w:val="none" w:sz="0" w:space="0" w:color="auto"/>
      </w:divBdr>
    </w:div>
    <w:div w:id="211428108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6">
          <w:marLeft w:val="0"/>
          <w:marRight w:val="0"/>
          <w:marTop w:val="0"/>
          <w:marBottom w:val="0"/>
          <w:divBdr>
            <w:top w:val="none" w:sz="0" w:space="0" w:color="auto"/>
            <w:left w:val="none" w:sz="0" w:space="0" w:color="auto"/>
            <w:bottom w:val="none" w:sz="0" w:space="0" w:color="auto"/>
            <w:right w:val="none" w:sz="0" w:space="0" w:color="auto"/>
          </w:divBdr>
          <w:divsChild>
            <w:div w:id="1264143556">
              <w:marLeft w:val="0"/>
              <w:marRight w:val="0"/>
              <w:marTop w:val="0"/>
              <w:marBottom w:val="0"/>
              <w:divBdr>
                <w:top w:val="none" w:sz="0" w:space="0" w:color="auto"/>
                <w:left w:val="none" w:sz="0" w:space="0" w:color="auto"/>
                <w:bottom w:val="none" w:sz="0" w:space="0" w:color="auto"/>
                <w:right w:val="none" w:sz="0" w:space="0" w:color="auto"/>
              </w:divBdr>
              <w:divsChild>
                <w:div w:id="88627912">
                  <w:marLeft w:val="0"/>
                  <w:marRight w:val="0"/>
                  <w:marTop w:val="0"/>
                  <w:marBottom w:val="0"/>
                  <w:divBdr>
                    <w:top w:val="none" w:sz="0" w:space="0" w:color="auto"/>
                    <w:left w:val="none" w:sz="0" w:space="0" w:color="auto"/>
                    <w:bottom w:val="none" w:sz="0" w:space="0" w:color="auto"/>
                    <w:right w:val="none" w:sz="0" w:space="0" w:color="auto"/>
                  </w:divBdr>
                  <w:divsChild>
                    <w:div w:id="988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666117">
      <w:bodyDiv w:val="1"/>
      <w:marLeft w:val="0"/>
      <w:marRight w:val="0"/>
      <w:marTop w:val="0"/>
      <w:marBottom w:val="0"/>
      <w:divBdr>
        <w:top w:val="none" w:sz="0" w:space="0" w:color="auto"/>
        <w:left w:val="none" w:sz="0" w:space="0" w:color="auto"/>
        <w:bottom w:val="none" w:sz="0" w:space="0" w:color="auto"/>
        <w:right w:val="none" w:sz="0" w:space="0" w:color="auto"/>
      </w:divBdr>
      <w:divsChild>
        <w:div w:id="1601178071">
          <w:marLeft w:val="0"/>
          <w:marRight w:val="0"/>
          <w:marTop w:val="0"/>
          <w:marBottom w:val="0"/>
          <w:divBdr>
            <w:top w:val="none" w:sz="0" w:space="0" w:color="auto"/>
            <w:left w:val="none" w:sz="0" w:space="0" w:color="auto"/>
            <w:bottom w:val="none" w:sz="0" w:space="0" w:color="auto"/>
            <w:right w:val="none" w:sz="0" w:space="0" w:color="auto"/>
          </w:divBdr>
          <w:divsChild>
            <w:div w:id="1010333767">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2015372658">
                      <w:marLeft w:val="0"/>
                      <w:marRight w:val="0"/>
                      <w:marTop w:val="0"/>
                      <w:marBottom w:val="0"/>
                      <w:divBdr>
                        <w:top w:val="none" w:sz="0" w:space="0" w:color="auto"/>
                        <w:left w:val="none" w:sz="0" w:space="0" w:color="auto"/>
                        <w:bottom w:val="none" w:sz="0" w:space="0" w:color="auto"/>
                        <w:right w:val="none" w:sz="0" w:space="0" w:color="auto"/>
                      </w:divBdr>
                      <w:divsChild>
                        <w:div w:id="1359967657">
                          <w:marLeft w:val="0"/>
                          <w:marRight w:val="0"/>
                          <w:marTop w:val="0"/>
                          <w:marBottom w:val="0"/>
                          <w:divBdr>
                            <w:top w:val="none" w:sz="0" w:space="0" w:color="auto"/>
                            <w:left w:val="none" w:sz="0" w:space="0" w:color="auto"/>
                            <w:bottom w:val="none" w:sz="0" w:space="0" w:color="auto"/>
                            <w:right w:val="none" w:sz="0" w:space="0" w:color="auto"/>
                          </w:divBdr>
                          <w:divsChild>
                            <w:div w:id="663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93196">
      <w:bodyDiv w:val="1"/>
      <w:marLeft w:val="0"/>
      <w:marRight w:val="0"/>
      <w:marTop w:val="0"/>
      <w:marBottom w:val="0"/>
      <w:divBdr>
        <w:top w:val="none" w:sz="0" w:space="0" w:color="auto"/>
        <w:left w:val="none" w:sz="0" w:space="0" w:color="auto"/>
        <w:bottom w:val="none" w:sz="0" w:space="0" w:color="auto"/>
        <w:right w:val="none" w:sz="0" w:space="0" w:color="auto"/>
      </w:divBdr>
    </w:div>
    <w:div w:id="21456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yniec@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Grupa progres">
      <a:dk1>
        <a:srgbClr val="1F1B41"/>
      </a:dk1>
      <a:lt1>
        <a:sysClr val="window" lastClr="FFFFFF"/>
      </a:lt1>
      <a:dk2>
        <a:srgbClr val="1F1B2C"/>
      </a:dk2>
      <a:lt2>
        <a:srgbClr val="E7E6E6"/>
      </a:lt2>
      <a:accent1>
        <a:srgbClr val="A5468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7F80-EA8B-4235-B4B7-A96AF8E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1783</Words>
  <Characters>10703</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Tyniec</cp:lastModifiedBy>
  <cp:revision>9</cp:revision>
  <cp:lastPrinted>2025-10-14T15:01:00Z</cp:lastPrinted>
  <dcterms:created xsi:type="dcterms:W3CDTF">2025-10-16T15:29:00Z</dcterms:created>
  <dcterms:modified xsi:type="dcterms:W3CDTF">2025-10-20T05:19:00Z</dcterms:modified>
</cp:coreProperties>
</file>