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32D16645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6B1430" w:rsidRPr="002875E9">
        <w:rPr>
          <w:rFonts w:asciiTheme="minorHAnsi" w:hAnsiTheme="minorHAnsi" w:cstheme="minorHAnsi"/>
          <w:color w:val="002060"/>
        </w:rPr>
        <w:t>17 listopada</w:t>
      </w:r>
      <w:r w:rsidR="001E6410" w:rsidRPr="002875E9">
        <w:rPr>
          <w:rFonts w:asciiTheme="minorHAnsi" w:hAnsiTheme="minorHAnsi" w:cstheme="minorHAnsi"/>
          <w:color w:val="002060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>202</w:t>
      </w:r>
      <w:r w:rsidR="00300D4E" w:rsidRPr="002875E9">
        <w:rPr>
          <w:rFonts w:asciiTheme="minorHAnsi" w:hAnsiTheme="minorHAnsi" w:cstheme="minorHAnsi"/>
          <w:color w:val="002060"/>
        </w:rPr>
        <w:t>5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298B7117" w14:textId="540E521A" w:rsidR="008D07D5" w:rsidRPr="002875E9" w:rsidRDefault="006B1430" w:rsidP="00435B11">
      <w:pPr>
        <w:pStyle w:val="NormalnyWeb"/>
        <w:shd w:val="clear" w:color="auto" w:fill="FFFFFF"/>
        <w:jc w:val="center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>Święta pełne pracy i pieniędzy. Sezonowe zatrudnianie trwa, a Mikołaj znów na szczycie płacowego podium</w:t>
      </w:r>
    </w:p>
    <w:p w14:paraId="657E3813" w14:textId="2BE41927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 xml:space="preserve">Tegoroczny okres świąteczny zapowiada się jako rekordowo pracowity. Firmy, centra handlowe, jarmarki i organizatorzy wydarzeń bożonarodzeniowych ruszyli z rekrutacjami już na początku listopada, oferując szeroki wachlarz sezonowych zajęć. Najwięcej zarobi </w:t>
      </w:r>
      <w:r w:rsidR="002C66B4" w:rsidRPr="002875E9">
        <w:rPr>
          <w:rFonts w:ascii="Calibri" w:hAnsi="Calibri" w:cs="Calibri"/>
          <w:b/>
          <w:bCs/>
          <w:color w:val="002060"/>
        </w:rPr>
        <w:t>ś</w:t>
      </w:r>
      <w:r w:rsidRPr="002875E9">
        <w:rPr>
          <w:rFonts w:ascii="Calibri" w:hAnsi="Calibri" w:cs="Calibri"/>
          <w:b/>
          <w:bCs/>
          <w:color w:val="002060"/>
        </w:rPr>
        <w:t>więty Mikołaj – jego stawki sięgają nawet 700 zł brutto za godzinę pracy w Wigilię po 16:00 w dużych miastach. Na liście poszukiwanych nie brakuje też elfów, sprzedawców na jarmarkach, pakowaczek prezentów i kasjerów w galeriach handlowych, wynika z analiz Grupy Progres.</w:t>
      </w:r>
    </w:p>
    <w:p w14:paraId="6EE8B3DB" w14:textId="77777777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>Z początkiem listopada rozpoczął się intensywny okres poszukiwań pracowników na sezon świąteczno-noworoczny. Jak wskazują analizy Grupy Progres, rosnący popyt na personel obserwowany jest nie tylko w dużych aglomeracjach, ale również w mniejszych miastach, gdzie pojawiają się lokalne jarmarki i stoiska świąteczne. W porównaniu z końcówką ubiegłego roku liczba ofert pracy sezonowej wzrosła umiarkowanie – średnio o 20–35%, w zależności od branży oraz wielkości przedsiębiorstwa.</w:t>
      </w:r>
    </w:p>
    <w:p w14:paraId="7048CFB1" w14:textId="77777777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 xml:space="preserve">Mikołaj na czele zarobków  </w:t>
      </w:r>
    </w:p>
    <w:p w14:paraId="40A68AB5" w14:textId="39AE1676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Jedną z najbardziej poszukiwanych postaci niezmiennie pozostaje </w:t>
      </w:r>
      <w:r w:rsidR="002C66B4" w:rsidRPr="002875E9">
        <w:rPr>
          <w:rFonts w:ascii="Calibri" w:hAnsi="Calibri" w:cs="Calibri"/>
          <w:color w:val="002060"/>
        </w:rPr>
        <w:t>ś</w:t>
      </w:r>
      <w:r w:rsidRPr="002875E9">
        <w:rPr>
          <w:rFonts w:ascii="Calibri" w:hAnsi="Calibri" w:cs="Calibri"/>
          <w:color w:val="002060"/>
        </w:rPr>
        <w:t>więty Mikołaj, który – jak wynika z danych Grupy – może zarobić nawet 700 zł brutto za godzinę pracy w Wigilię po godzinie 16:00 w dużych miastach, takich jak Warszawa, Kraków czy Wrocław. Standardowa stawka dla Mikołajów w grudniu waha się od 60 do 120 zł brutto za godzinę, ale w okresie kulminacyjnym, czyli 6 i 24 grudnia, rośnie kilkukrotnie. Wymagania wobec kandydatów obejmują pogodny charakter, poczucie humoru, kulturę osobistą, łatwość kontaktu z dziećmi oraz – w przypadku pracy wyjazdowej – prawo jazdy i własny samochód. Często pracodawcy oferują komplet strojów, scenariusze spotkań i zwrot kosztów paliwa.</w:t>
      </w:r>
    </w:p>
    <w:p w14:paraId="3043A849" w14:textId="77777777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>Jak podkreśla Iwona Wieczyńska, dyrektor regionu w Grupie Progres</w:t>
      </w:r>
      <w:r w:rsidRPr="002875E9">
        <w:rPr>
          <w:rFonts w:ascii="Calibri" w:hAnsi="Calibri" w:cs="Calibri"/>
          <w:color w:val="002060"/>
        </w:rPr>
        <w:t xml:space="preserve"> </w:t>
      </w:r>
      <w:r w:rsidRPr="002875E9">
        <w:rPr>
          <w:rFonts w:ascii="Calibri" w:hAnsi="Calibri" w:cs="Calibri"/>
          <w:i/>
          <w:iCs/>
          <w:color w:val="002060"/>
        </w:rPr>
        <w:t>„listopad i grudzień to najgorętszy czas dla zajęć sezonowych. W tym okresie firmy potrzebują dodatkowych rąk do pracy bardziej niż w jakimkolwiek innym momencie roku. Dla wielu osób to doskonała okazja, by połączyć przyjemne z pożytecznym – szybko zarobić, pracować w elastycznym grafiku i spróbować swoich sił w nowym, sezonowym wyzwaniu.”</w:t>
      </w:r>
    </w:p>
    <w:p w14:paraId="2E9BC6BF" w14:textId="1983A1B0" w:rsidR="008D07D5" w:rsidRPr="002875E9" w:rsidRDefault="008D07D5" w:rsidP="008D07D5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Tuż za Mikołajem w rankingu zarobków plasują się jego pomocnicy – Śnieżynki, Elfy i Animatorzy Świąteczni, którzy w grudniu mogą liczyć na stawki od 35 do 75 zł brutto za godzinę. Ich zadaniem jest prowadzenie animacji, warsztatów i zabaw dla dzieci, pomoc przy rozdawaniu prezentów, opieka nad grupami uczestników oraz dbanie o świąteczny klimat spotkań. Sezon pracy dla animatorów i elfów rozpoczyna się zazwyczaj między 19 listopada a </w:t>
      </w:r>
      <w:r w:rsidRPr="002875E9">
        <w:rPr>
          <w:rFonts w:ascii="Calibri" w:hAnsi="Calibri" w:cs="Calibri"/>
          <w:color w:val="002060"/>
        </w:rPr>
        <w:lastRenderedPageBreak/>
        <w:t xml:space="preserve">1 grudnia i trwa do 23 lub 24 grudnia, przy czym najwięcej godzin przypada na weekendy i popołudnia. </w:t>
      </w:r>
    </w:p>
    <w:p w14:paraId="32E4E8AB" w14:textId="7704BFFE" w:rsidR="00C4410F" w:rsidRPr="002875E9" w:rsidRDefault="00C4410F" w:rsidP="00C4410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>Na jarmarku pachnie cynamonem i dobrymi zarobkami</w:t>
      </w:r>
    </w:p>
    <w:p w14:paraId="604C0720" w14:textId="31FE444F" w:rsidR="006B1430" w:rsidRPr="002875E9" w:rsidRDefault="006B1430" w:rsidP="006B1430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>Kolejną grupą stanowisk, któr</w:t>
      </w:r>
      <w:r w:rsidR="002C66B4" w:rsidRPr="002875E9">
        <w:rPr>
          <w:rFonts w:ascii="Calibri" w:hAnsi="Calibri" w:cs="Calibri"/>
          <w:color w:val="002060"/>
        </w:rPr>
        <w:t>ych</w:t>
      </w:r>
      <w:r w:rsidRPr="002875E9">
        <w:rPr>
          <w:rFonts w:ascii="Calibri" w:hAnsi="Calibri" w:cs="Calibri"/>
          <w:color w:val="002060"/>
        </w:rPr>
        <w:t xml:space="preserve"> od lat </w:t>
      </w:r>
      <w:r w:rsidR="00A24E1D" w:rsidRPr="002875E9">
        <w:rPr>
          <w:rFonts w:ascii="Calibri" w:hAnsi="Calibri" w:cs="Calibri"/>
          <w:color w:val="002060"/>
        </w:rPr>
        <w:t>nie brakuje</w:t>
      </w:r>
      <w:r w:rsidRPr="002875E9">
        <w:rPr>
          <w:rFonts w:ascii="Calibri" w:hAnsi="Calibri" w:cs="Calibri"/>
          <w:color w:val="002060"/>
        </w:rPr>
        <w:t xml:space="preserve">, są prace na jarmarkach bożonarodzeniowych. W Gdańsku, Poznaniu, Wrocławiu czy </w:t>
      </w:r>
      <w:r w:rsidR="00A24E1D" w:rsidRPr="002875E9">
        <w:rPr>
          <w:rFonts w:ascii="Calibri" w:hAnsi="Calibri" w:cs="Calibri"/>
          <w:color w:val="002060"/>
        </w:rPr>
        <w:t>Krakowie</w:t>
      </w:r>
      <w:r w:rsidRPr="002875E9">
        <w:rPr>
          <w:rFonts w:ascii="Calibri" w:hAnsi="Calibri" w:cs="Calibri"/>
          <w:color w:val="002060"/>
        </w:rPr>
        <w:t xml:space="preserve"> poszukiwane są osoby do sprzedaży grzańca, gorącej czekolady, deserów, </w:t>
      </w:r>
      <w:proofErr w:type="spellStart"/>
      <w:r w:rsidRPr="002875E9">
        <w:rPr>
          <w:rFonts w:ascii="Calibri" w:hAnsi="Calibri" w:cs="Calibri"/>
          <w:color w:val="002060"/>
        </w:rPr>
        <w:t>churrosów</w:t>
      </w:r>
      <w:proofErr w:type="spellEnd"/>
      <w:r w:rsidRPr="002875E9">
        <w:rPr>
          <w:rFonts w:ascii="Calibri" w:hAnsi="Calibri" w:cs="Calibri"/>
          <w:color w:val="002060"/>
        </w:rPr>
        <w:t xml:space="preserve"> i popcornu, a także do obsługi stoisk z ozdobami, słodyczami czy upominkami. Stawki wahają się tu od 30 do 47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 xml:space="preserve">za godzinę, a najlepsi sprzedawcy mogą zarobić nawet 330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 xml:space="preserve">dziennie. Praca rozpoczyna się zwykle 21 listopada i trwa do 23 grudnia, choć w niektórych miastach jarmarki działają aż do 7 stycznia 2026 roku. Wymagane są książeczki </w:t>
      </w:r>
      <w:proofErr w:type="spellStart"/>
      <w:r w:rsidRPr="002875E9">
        <w:rPr>
          <w:rFonts w:ascii="Calibri" w:hAnsi="Calibri" w:cs="Calibri"/>
          <w:color w:val="002060"/>
        </w:rPr>
        <w:t>sanepidowskie</w:t>
      </w:r>
      <w:proofErr w:type="spellEnd"/>
      <w:r w:rsidRPr="002875E9">
        <w:rPr>
          <w:rFonts w:ascii="Calibri" w:hAnsi="Calibri" w:cs="Calibri"/>
          <w:color w:val="002060"/>
        </w:rPr>
        <w:t>, podstawowa znajomość języka angielskiego, pozytywne nastawienie i umiejętność pracy z klientem. Dla studentów to jedna z najczęściej wybieranych form dorobienia – wi</w:t>
      </w:r>
      <w:r w:rsidR="00A24E1D" w:rsidRPr="002875E9">
        <w:rPr>
          <w:rFonts w:ascii="Calibri" w:hAnsi="Calibri" w:cs="Calibri"/>
          <w:color w:val="002060"/>
        </w:rPr>
        <w:t xml:space="preserve">ele </w:t>
      </w:r>
      <w:r w:rsidRPr="002875E9">
        <w:rPr>
          <w:rFonts w:ascii="Calibri" w:hAnsi="Calibri" w:cs="Calibri"/>
          <w:color w:val="002060"/>
        </w:rPr>
        <w:t>ofert kierowana jest właśnie do osób w wieku 16–26 lat posiadających status ucznia lub studenta.</w:t>
      </w:r>
    </w:p>
    <w:p w14:paraId="75A8E4A3" w14:textId="4E09651D" w:rsidR="00A24E1D" w:rsidRPr="002875E9" w:rsidRDefault="00A24E1D" w:rsidP="006B1430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– </w:t>
      </w:r>
      <w:r w:rsidRPr="002875E9">
        <w:rPr>
          <w:rFonts w:ascii="Calibri" w:hAnsi="Calibri" w:cs="Calibri"/>
          <w:i/>
          <w:iCs/>
          <w:color w:val="002060"/>
        </w:rPr>
        <w:t xml:space="preserve">Osoby planujące pracę w sezonie świątecznym powinny wcześniej przygotować niezbędne dokumenty, zwłaszcza aktualną książeczkę </w:t>
      </w:r>
      <w:proofErr w:type="spellStart"/>
      <w:r w:rsidRPr="002875E9">
        <w:rPr>
          <w:rFonts w:ascii="Calibri" w:hAnsi="Calibri" w:cs="Calibri"/>
          <w:i/>
          <w:iCs/>
          <w:color w:val="002060"/>
        </w:rPr>
        <w:t>sanepidowską</w:t>
      </w:r>
      <w:proofErr w:type="spellEnd"/>
      <w:r w:rsidRPr="002875E9">
        <w:rPr>
          <w:rFonts w:ascii="Calibri" w:hAnsi="Calibri" w:cs="Calibri"/>
          <w:i/>
          <w:iCs/>
          <w:color w:val="002060"/>
        </w:rPr>
        <w:t xml:space="preserve">. W wielu przypadkach jest ona warunkiem zatrudnienia, a procedura jej uzyskania może potrwać nawet dwa tygodnie. Pracodawcy najczęściej wybierają kandydatów, którzy mogą rozpocząć pracę od razu, dlatego warto upewnić się, że posiadane orzeczenie jest wciąż ważne – zazwyczaj obowiązuje ono dwa lata, choć zdarzają się też roczne – </w:t>
      </w:r>
      <w:r w:rsidRPr="002875E9">
        <w:rPr>
          <w:rFonts w:ascii="Calibri" w:hAnsi="Calibri" w:cs="Calibri"/>
          <w:b/>
          <w:bCs/>
          <w:color w:val="002060"/>
        </w:rPr>
        <w:t>zaznacza Iwona Wieczyńska, dyrektor regionu w Grupie Progres.</w:t>
      </w:r>
    </w:p>
    <w:p w14:paraId="06F6D405" w14:textId="47E92B55" w:rsidR="00A15AD9" w:rsidRPr="002875E9" w:rsidRDefault="00A15AD9" w:rsidP="006B1430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>Wysokie zapotrzebowanie występuje także na pracowników sprzątających</w:t>
      </w:r>
      <w:r w:rsidR="002C66B4" w:rsidRPr="002875E9">
        <w:rPr>
          <w:rFonts w:ascii="Calibri" w:hAnsi="Calibri" w:cs="Calibri"/>
          <w:color w:val="002060"/>
        </w:rPr>
        <w:t xml:space="preserve"> i</w:t>
      </w:r>
      <w:r w:rsidRPr="002875E9">
        <w:rPr>
          <w:rFonts w:ascii="Calibri" w:hAnsi="Calibri" w:cs="Calibri"/>
          <w:color w:val="002060"/>
        </w:rPr>
        <w:t xml:space="preserve"> obsługujących jarmarki i galerie handlowe. Stawka wynosi około 30,50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>za godzinę, a praca rozpoczyna się w połowie listopada i kończy tuż przed Świętami. Obowiązki obejmują utrzymanie czystości, porządkowanie stołów i terenów zewnętrznych.</w:t>
      </w:r>
    </w:p>
    <w:p w14:paraId="72E051C6" w14:textId="72746C8E" w:rsidR="00C4410F" w:rsidRPr="002875E9" w:rsidRDefault="00C4410F" w:rsidP="006B1430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>Pakowanie prezentów, sprzedaż choinek i praca w terenie</w:t>
      </w:r>
    </w:p>
    <w:p w14:paraId="5FBA2F90" w14:textId="39359A12" w:rsidR="006B1430" w:rsidRPr="002875E9" w:rsidRDefault="006B1430" w:rsidP="006B1430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Wysoko na liście świątecznych zajęć znajduje się także pakowanie prezentów, które stało się nieodłącznym elementem przygotowań do Bożego Narodzenia w centrach handlowych i magazynach firm wysyłkowych. Stawki wahają się między 29 a 35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 xml:space="preserve">za godzinę, a praca trwa zazwyczaj od końca listopada do 23 grudnia. Wymagana jest dokładność, estetyka oraz umiejętność pracy w zespole. </w:t>
      </w:r>
    </w:p>
    <w:p w14:paraId="72DF7183" w14:textId="3F1CEF1F" w:rsidR="00A15AD9" w:rsidRPr="002875E9" w:rsidRDefault="006B1430" w:rsidP="006B1430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>Nie zabraknie też ofert dla sprzedawców choinek</w:t>
      </w:r>
      <w:r w:rsidR="00A15AD9" w:rsidRPr="002875E9">
        <w:rPr>
          <w:rFonts w:ascii="Calibri" w:hAnsi="Calibri" w:cs="Calibri"/>
          <w:color w:val="002060"/>
        </w:rPr>
        <w:t xml:space="preserve">, które </w:t>
      </w:r>
      <w:r w:rsidRPr="002875E9">
        <w:rPr>
          <w:rFonts w:ascii="Calibri" w:hAnsi="Calibri" w:cs="Calibri"/>
          <w:color w:val="002060"/>
        </w:rPr>
        <w:t>wią</w:t>
      </w:r>
      <w:r w:rsidR="00A15AD9" w:rsidRPr="002875E9">
        <w:rPr>
          <w:rFonts w:ascii="Calibri" w:hAnsi="Calibri" w:cs="Calibri"/>
          <w:color w:val="002060"/>
        </w:rPr>
        <w:t xml:space="preserve">żą </w:t>
      </w:r>
      <w:r w:rsidRPr="002875E9">
        <w:rPr>
          <w:rFonts w:ascii="Calibri" w:hAnsi="Calibri" w:cs="Calibri"/>
          <w:color w:val="002060"/>
        </w:rPr>
        <w:t xml:space="preserve">się z pracą na świeżym powietrzu i odpornością na niskie temperatury. </w:t>
      </w:r>
      <w:r w:rsidR="00C4410F" w:rsidRPr="002875E9">
        <w:rPr>
          <w:rFonts w:ascii="Calibri" w:hAnsi="Calibri" w:cs="Calibri"/>
          <w:color w:val="002060"/>
        </w:rPr>
        <w:t xml:space="preserve">Wysoki sezon w tym zawodzie trwa od 1 do 24 grudnia. </w:t>
      </w:r>
      <w:r w:rsidRPr="002875E9">
        <w:rPr>
          <w:rFonts w:ascii="Calibri" w:hAnsi="Calibri" w:cs="Calibri"/>
          <w:color w:val="002060"/>
        </w:rPr>
        <w:t xml:space="preserve">W Warszawie, Krakowie czy Łodzi stawki wynoszą około 33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 xml:space="preserve">za godzinę, a obowiązki obejmują obsługę klienta, pakowanie drzewek w siatki oraz dbanie o porządek na stoisku. </w:t>
      </w:r>
    </w:p>
    <w:p w14:paraId="41FBCB02" w14:textId="0651164B" w:rsidR="00A15AD9" w:rsidRPr="002875E9" w:rsidRDefault="00A15AD9" w:rsidP="006B1430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 xml:space="preserve">Nietypowo – na witrynie, charytatywnie, za kierownicą świątecznego </w:t>
      </w:r>
      <w:proofErr w:type="spellStart"/>
      <w:r w:rsidRPr="002875E9">
        <w:rPr>
          <w:rFonts w:ascii="Calibri" w:hAnsi="Calibri" w:cs="Calibri"/>
          <w:b/>
          <w:bCs/>
          <w:color w:val="002060"/>
        </w:rPr>
        <w:t>foodtrucka</w:t>
      </w:r>
      <w:proofErr w:type="spellEnd"/>
      <w:r w:rsidRPr="002875E9">
        <w:rPr>
          <w:rFonts w:ascii="Calibri" w:hAnsi="Calibri" w:cs="Calibri"/>
          <w:b/>
          <w:bCs/>
          <w:color w:val="002060"/>
        </w:rPr>
        <w:t>, opieka nad reniferem</w:t>
      </w:r>
    </w:p>
    <w:p w14:paraId="43BC36DE" w14:textId="6172EF89" w:rsidR="00A15AD9" w:rsidRPr="002875E9" w:rsidRDefault="00A15AD9" w:rsidP="00A15AD9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lastRenderedPageBreak/>
        <w:t xml:space="preserve">Wśród ofert nie brakuje również bardziej nietypowych propozycji. Osoby o artystycznym zacięciu mogą liczyć na zatrudnienie przy tworzeniu dekoracji świątecznych i scenografii miejskich – tu wynagrodzenie wynosi około 30–40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>za godzinę, a prace trwają od 5 listopada do 20 grudnia.</w:t>
      </w:r>
    </w:p>
    <w:p w14:paraId="305B7AFD" w14:textId="35C5A652" w:rsidR="00596DC8" w:rsidRPr="002875E9" w:rsidRDefault="00C4410F" w:rsidP="006B1430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Do </w:t>
      </w:r>
      <w:r w:rsidR="00A15AD9" w:rsidRPr="002875E9">
        <w:rPr>
          <w:rFonts w:ascii="Calibri" w:hAnsi="Calibri" w:cs="Calibri"/>
          <w:color w:val="002060"/>
        </w:rPr>
        <w:t xml:space="preserve">tego typu </w:t>
      </w:r>
      <w:r w:rsidRPr="002875E9">
        <w:rPr>
          <w:rFonts w:ascii="Calibri" w:hAnsi="Calibri" w:cs="Calibri"/>
          <w:color w:val="002060"/>
        </w:rPr>
        <w:t xml:space="preserve">zajęć należą także wolontariusze i osoby kwestujące w centrach handlowych, które w strojach aniołków lub elfów sprzedają zestawy świąteczne i zbierają datki na cele charytatywne – w tym przypadku stawki wahają się od 30 do 50 zł </w:t>
      </w:r>
      <w:r w:rsidR="00435B11" w:rsidRPr="002875E9">
        <w:rPr>
          <w:rFonts w:ascii="Calibri" w:hAnsi="Calibri" w:cs="Calibri"/>
          <w:color w:val="002060"/>
        </w:rPr>
        <w:t xml:space="preserve">brutto </w:t>
      </w:r>
      <w:r w:rsidRPr="002875E9">
        <w:rPr>
          <w:rFonts w:ascii="Calibri" w:hAnsi="Calibri" w:cs="Calibri"/>
          <w:color w:val="002060"/>
        </w:rPr>
        <w:t xml:space="preserve">za godzinę, a praca trwa od 26 listopada do 23 grudnia. </w:t>
      </w:r>
      <w:r w:rsidR="00596DC8" w:rsidRPr="002875E9">
        <w:rPr>
          <w:rFonts w:ascii="Calibri" w:hAnsi="Calibri" w:cs="Calibri"/>
          <w:color w:val="002060"/>
        </w:rPr>
        <w:t>Wymagane są przede wszystkim otwartość, komunikatywność i pozytywna energia – doświadczenie nie jest konieczne, a grafik można dopasować indywidualnie.</w:t>
      </w:r>
    </w:p>
    <w:p w14:paraId="28C48F88" w14:textId="776D2C86" w:rsidR="00596DC8" w:rsidRPr="002875E9" w:rsidRDefault="00C4410F" w:rsidP="00596DC8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W tej kategorii mieszczą się również takie stanowiska jak kierowca świątecznego </w:t>
      </w:r>
      <w:proofErr w:type="spellStart"/>
      <w:r w:rsidR="00596DC8" w:rsidRPr="002875E9">
        <w:rPr>
          <w:rFonts w:ascii="Calibri" w:hAnsi="Calibri" w:cs="Calibri"/>
          <w:color w:val="002060"/>
        </w:rPr>
        <w:t>foodtrucka</w:t>
      </w:r>
      <w:proofErr w:type="spellEnd"/>
      <w:r w:rsidR="00596DC8" w:rsidRPr="002875E9">
        <w:rPr>
          <w:rFonts w:ascii="Calibri" w:hAnsi="Calibri" w:cs="Calibri"/>
          <w:color w:val="002060"/>
        </w:rPr>
        <w:t xml:space="preserve"> (35–45 zł</w:t>
      </w:r>
      <w:r w:rsidR="00435B11" w:rsidRPr="002875E9">
        <w:rPr>
          <w:rFonts w:ascii="Calibri" w:hAnsi="Calibri" w:cs="Calibri"/>
          <w:color w:val="002060"/>
        </w:rPr>
        <w:t xml:space="preserve"> brutto</w:t>
      </w:r>
      <w:r w:rsidR="00596DC8" w:rsidRPr="002875E9">
        <w:rPr>
          <w:rFonts w:ascii="Calibri" w:hAnsi="Calibri" w:cs="Calibri"/>
          <w:color w:val="002060"/>
        </w:rPr>
        <w:t>/h), fotograf dziecięcy w galeriach (40–60 zł</w:t>
      </w:r>
      <w:r w:rsidR="00435B11" w:rsidRPr="002875E9">
        <w:rPr>
          <w:rFonts w:ascii="Calibri" w:hAnsi="Calibri" w:cs="Calibri"/>
          <w:color w:val="002060"/>
        </w:rPr>
        <w:t xml:space="preserve"> brutto</w:t>
      </w:r>
      <w:r w:rsidR="00596DC8" w:rsidRPr="002875E9">
        <w:rPr>
          <w:rFonts w:ascii="Calibri" w:hAnsi="Calibri" w:cs="Calibri"/>
          <w:color w:val="002060"/>
        </w:rPr>
        <w:t>/h), opiekun reniferów lub zwierząt w żywej szopce (30–38 zł</w:t>
      </w:r>
      <w:r w:rsidR="00435B11" w:rsidRPr="002875E9">
        <w:rPr>
          <w:rFonts w:ascii="Calibri" w:hAnsi="Calibri" w:cs="Calibri"/>
          <w:color w:val="002060"/>
        </w:rPr>
        <w:t xml:space="preserve"> brutto</w:t>
      </w:r>
      <w:r w:rsidR="00596DC8" w:rsidRPr="002875E9">
        <w:rPr>
          <w:rFonts w:ascii="Calibri" w:hAnsi="Calibri" w:cs="Calibri"/>
          <w:color w:val="002060"/>
        </w:rPr>
        <w:t>/h), hostessy promujące świąteczne marki (33–42 zł</w:t>
      </w:r>
      <w:r w:rsidR="00435B11" w:rsidRPr="002875E9">
        <w:rPr>
          <w:rFonts w:ascii="Calibri" w:hAnsi="Calibri" w:cs="Calibri"/>
          <w:color w:val="002060"/>
        </w:rPr>
        <w:t xml:space="preserve"> brutto</w:t>
      </w:r>
      <w:r w:rsidR="00596DC8" w:rsidRPr="002875E9">
        <w:rPr>
          <w:rFonts w:ascii="Calibri" w:hAnsi="Calibri" w:cs="Calibri"/>
          <w:color w:val="002060"/>
        </w:rPr>
        <w:t>/h), czy dekorator witryn sklepowych (32–48 zł</w:t>
      </w:r>
      <w:r w:rsidR="00435B11" w:rsidRPr="002875E9">
        <w:rPr>
          <w:rFonts w:ascii="Calibri" w:hAnsi="Calibri" w:cs="Calibri"/>
          <w:color w:val="002060"/>
        </w:rPr>
        <w:t xml:space="preserve"> brutto</w:t>
      </w:r>
      <w:r w:rsidR="00596DC8" w:rsidRPr="002875E9">
        <w:rPr>
          <w:rFonts w:ascii="Calibri" w:hAnsi="Calibri" w:cs="Calibri"/>
          <w:color w:val="002060"/>
        </w:rPr>
        <w:t>/h). Wszystkie te stanowiska łączy jedno – pracodawcy oczekują dyspozycyjności od drugiej połowy listopada do Wigilii, a szczyt pracy przypada na weekendy i wieczory.</w:t>
      </w:r>
    </w:p>
    <w:p w14:paraId="17273888" w14:textId="77777777" w:rsidR="006B1430" w:rsidRPr="002875E9" w:rsidRDefault="006B1430" w:rsidP="006B1430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2875E9">
        <w:rPr>
          <w:rFonts w:ascii="Calibri" w:hAnsi="Calibri" w:cs="Calibri"/>
          <w:b/>
          <w:bCs/>
          <w:color w:val="002060"/>
        </w:rPr>
        <w:t>Kasa, kuchnia, magazyn – świąteczny klasyk zatrudnienia</w:t>
      </w:r>
    </w:p>
    <w:p w14:paraId="45D919BD" w14:textId="2AFB0F21" w:rsidR="00596DC8" w:rsidRPr="002875E9" w:rsidRDefault="00596DC8" w:rsidP="006B1430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2060"/>
        </w:rPr>
      </w:pPr>
      <w:r w:rsidRPr="002875E9">
        <w:rPr>
          <w:rFonts w:ascii="Calibri" w:hAnsi="Calibri" w:cs="Calibri"/>
          <w:color w:val="002060"/>
        </w:rPr>
        <w:t xml:space="preserve">Oprócz typowo bożonarodzeniowych stanowisk, duże sieci handlowe i firmy logistyczne poszukują dodatkowych pracowników do obsługi rosnącego ruchu przedświątecznego. Dobra wiadomość jest taka, że w tym sezonie wynagrodzenia w pracy tymczasowej i sezonowej są wyższe niż rok temu – wzrosły średnio o 10–20%. Wpływ na ten trend ma zarówno waloryzacja płacy minimalnej, jak i rosnąca konkurencja o pracowników. Pracownicy magazynów i zajmujący się pakowaniem oraz kompletacją towarów, mogą liczyć na stawki w przedziale 30–40 zł brutto za godzinę. W e-commerce pakowacze oraz operatorzy magazynów przesyłek zarabiają średnio od 32 do 38 zł brutto za godzinę. Kasjerzy i sprzedawcy otrzymują wynagrodzenie w wysokości od 25 do 35 zł brutto za godzinę, w zależności od lokalizacji i doświadczenia. Kurierzy oraz pomocnicy kierowców mogą liczyć na stawki rzędu 33–45 zł brutto za godzinę lub wynagrodzenie w systemie prowizyjnym, uzależnione od liczby dostarczonych przesyłek. W branży gastronomicznej, obejmującej m.in. kelnerów, pomoc kuchenną czy obsługę eventów, stawki kształtują się na poziomie 30–42 zł brutto za godzinę. </w:t>
      </w:r>
      <w:r w:rsidRPr="002875E9">
        <w:rPr>
          <w:rFonts w:asciiTheme="minorHAnsi" w:hAnsiTheme="minorHAnsi" w:cstheme="minorHAnsi"/>
          <w:color w:val="002060"/>
        </w:rPr>
        <w:t>Dodatkowo część pracodawców oferuje premie frekwencyjne, dodatki za pracę w weekendy i święta oraz bony świąteczne, które łącznie mogą zwiększyć realne zarobki nawet o 10–15%.</w:t>
      </w:r>
    </w:p>
    <w:p w14:paraId="353B20D5" w14:textId="7A22C908" w:rsidR="004D12DE" w:rsidRPr="002875E9" w:rsidRDefault="004D12DE" w:rsidP="006B1430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 xml:space="preserve">W okresie przedświątecznym praca sezonowa wyróżnia się nie tylko intensywnym tempem, ale też szybszymi terminami wypłat. W wielu przypadkach wynagrodzenie przekazywane jest niemal natychmiast po zakończeniu zlecenia – jeszcze tego samego dnia, do 7 dni po jego wykonaniu lub najpóźniej do 30 grudnia. To stała praktyka w branży, utrzymująca się od kilku lat i szczególnie ceniona przez młodszych pracowników, którzy chcą mieć środki jeszcze przed Sylwestrem. Choć stawki godzinowe w wielu przypadkach oscylują wokół płacy minimalnej (ok. 30,50 zł brutto), to właśnie szybka dostępność wynagrodzenia sprawia, że prace sezonowe w </w:t>
      </w:r>
      <w:r w:rsidR="002875E9">
        <w:rPr>
          <w:rFonts w:asciiTheme="minorHAnsi" w:hAnsiTheme="minorHAnsi" w:cstheme="minorHAnsi"/>
          <w:color w:val="002060"/>
        </w:rPr>
        <w:t>ostatnim miesiącu roku</w:t>
      </w:r>
      <w:r w:rsidRPr="002875E9">
        <w:rPr>
          <w:rFonts w:asciiTheme="minorHAnsi" w:hAnsiTheme="minorHAnsi" w:cstheme="minorHAnsi"/>
          <w:color w:val="002060"/>
        </w:rPr>
        <w:t xml:space="preserve"> wciąż cieszą się ogromnym zainteresowaniem.</w:t>
      </w:r>
    </w:p>
    <w:p w14:paraId="43E30C00" w14:textId="2CD00DA2" w:rsidR="00435B11" w:rsidRPr="002875E9" w:rsidRDefault="00435B11" w:rsidP="00435B11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lastRenderedPageBreak/>
        <w:t xml:space="preserve">– </w:t>
      </w:r>
      <w:r w:rsidR="006B1430" w:rsidRPr="002875E9">
        <w:rPr>
          <w:rFonts w:asciiTheme="minorHAnsi" w:hAnsiTheme="minorHAnsi" w:cstheme="minorHAnsi"/>
          <w:i/>
          <w:iCs/>
          <w:color w:val="002060"/>
        </w:rPr>
        <w:t xml:space="preserve">Dla wielu osób praca w grudniu to sposób na sfinansowanie prezentów, ale też okazja do </w:t>
      </w:r>
      <w:r w:rsidRPr="002875E9">
        <w:rPr>
          <w:rFonts w:asciiTheme="minorHAnsi" w:hAnsiTheme="minorHAnsi" w:cstheme="minorHAnsi"/>
          <w:i/>
          <w:iCs/>
          <w:color w:val="002060"/>
        </w:rPr>
        <w:t xml:space="preserve">podreperowania budżetu w </w:t>
      </w:r>
      <w:r w:rsidR="006B1430" w:rsidRPr="002875E9">
        <w:rPr>
          <w:rFonts w:asciiTheme="minorHAnsi" w:hAnsiTheme="minorHAnsi" w:cstheme="minorHAnsi"/>
          <w:i/>
          <w:iCs/>
          <w:color w:val="002060"/>
        </w:rPr>
        <w:t>formule</w:t>
      </w:r>
      <w:r w:rsidRPr="002875E9">
        <w:rPr>
          <w:rFonts w:asciiTheme="minorHAnsi" w:hAnsiTheme="minorHAnsi" w:cstheme="minorHAnsi"/>
          <w:i/>
          <w:iCs/>
          <w:color w:val="002060"/>
        </w:rPr>
        <w:t xml:space="preserve"> tymczasowej z elastycznym grafikiem pozwalającym połączyć pracę z nauką czy innymi obowiązkami. </w:t>
      </w:r>
      <w:r w:rsidR="00F74BE3" w:rsidRPr="002875E9">
        <w:rPr>
          <w:rFonts w:asciiTheme="minorHAnsi" w:hAnsiTheme="minorHAnsi" w:cstheme="minorHAnsi"/>
          <w:i/>
          <w:iCs/>
          <w:color w:val="002060"/>
        </w:rPr>
        <w:t>Kandydatów nie brakuje, wśród nich są studenci i uczniowie, którzy chętnie podejmują krótkoterminowe zatrudnienie, cudzoziemcy, zwłaszcza z Ukrainy, stanowiący istotne wsparcie operacyjne w szczytowym okresie, a także osoby 50+, które wracają na rynek pracy do zadań wymagających dokładności, cierpliwości i odpowiedzialności, takich jak pakowanie produktów, kontrola jakości czy obsługa klienta</w:t>
      </w:r>
      <w:r w:rsidR="00F74BE3" w:rsidRPr="002875E9">
        <w:rPr>
          <w:rFonts w:asciiTheme="minorHAnsi" w:hAnsiTheme="minorHAnsi" w:cstheme="minorHAnsi"/>
          <w:color w:val="002060"/>
        </w:rPr>
        <w:t xml:space="preserve">. </w:t>
      </w:r>
      <w:r w:rsidR="00F74BE3" w:rsidRPr="002875E9">
        <w:rPr>
          <w:rFonts w:asciiTheme="minorHAnsi" w:hAnsiTheme="minorHAnsi" w:cstheme="minorHAnsi"/>
          <w:i/>
          <w:iCs/>
          <w:color w:val="002060"/>
        </w:rPr>
        <w:t>Dzięki takiej różnorodności i otwartości pracodawców każdy, kto potrafi rozdać uśmiech – Mikołaj, elf, kasjer czy animator – może w grudniu liczyć na naprawdę hojny sezon</w:t>
      </w:r>
      <w:r w:rsidR="00F74BE3" w:rsidRPr="002875E9">
        <w:rPr>
          <w:rFonts w:asciiTheme="minorHAnsi" w:hAnsiTheme="minorHAnsi" w:cstheme="minorHAnsi"/>
          <w:color w:val="002060"/>
        </w:rPr>
        <w:t xml:space="preserve"> – </w:t>
      </w:r>
      <w:r w:rsidR="00F74BE3" w:rsidRPr="002875E9">
        <w:rPr>
          <w:rFonts w:asciiTheme="minorHAnsi" w:hAnsiTheme="minorHAnsi" w:cstheme="minorHAnsi"/>
          <w:b/>
          <w:bCs/>
          <w:color w:val="002060"/>
        </w:rPr>
        <w:t>podsumowuje Iwona Wieczyńska, dyrektor regionu w Grupie Progres.</w:t>
      </w:r>
      <w:r w:rsidR="00F74BE3" w:rsidRPr="002875E9">
        <w:rPr>
          <w:rFonts w:asciiTheme="minorHAnsi" w:hAnsiTheme="minorHAnsi" w:cstheme="minorHAnsi"/>
          <w:color w:val="002060"/>
        </w:rPr>
        <w:t xml:space="preserve"> </w:t>
      </w:r>
    </w:p>
    <w:p w14:paraId="3A731F54" w14:textId="5DE5E0FB" w:rsidR="00596DC8" w:rsidRPr="006B1430" w:rsidRDefault="00596DC8" w:rsidP="00596DC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***</w:t>
      </w:r>
    </w:p>
    <w:p w14:paraId="6022F98A" w14:textId="2B11B3C0" w:rsidR="006B1430" w:rsidRPr="00596DC8" w:rsidRDefault="00596DC8" w:rsidP="00596DC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596DC8">
        <w:rPr>
          <w:rFonts w:asciiTheme="minorHAnsi" w:hAnsiTheme="minorHAnsi" w:cstheme="minorHAnsi"/>
          <w:b/>
          <w:bCs/>
          <w:color w:val="002060"/>
        </w:rPr>
        <w:t>W tekście wszystkie stawki podane są w kwotach brutto. W przypadku studentów obowiązuje zasada, że wynagrodzenie brutto jest równe kwocie netto.</w:t>
      </w:r>
    </w:p>
    <w:p w14:paraId="43F8C2C9" w14:textId="562C0A21" w:rsidR="003E1F86" w:rsidRPr="004940C3" w:rsidRDefault="003E1F86" w:rsidP="009A19B2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  <w:sz w:val="22"/>
          <w:szCs w:val="22"/>
        </w:rPr>
      </w:pPr>
      <w:r w:rsidRPr="004940C3">
        <w:rPr>
          <w:rFonts w:ascii="Calibri" w:hAnsi="Calibri" w:cs="Calibri"/>
          <w:color w:val="002060"/>
          <w:sz w:val="22"/>
          <w:szCs w:val="22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</w:t>
      </w:r>
      <w:proofErr w:type="spellStart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Managed</w:t>
      </w:r>
      <w:proofErr w:type="spellEnd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 </w:t>
      </w:r>
      <w:proofErr w:type="spellStart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Companies</w:t>
      </w:r>
      <w:proofErr w:type="spellEnd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089A0EF4" w14:textId="6A48DFB1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e-mail: </w:t>
      </w:r>
      <w:hyperlink r:id="rId8" w:history="1">
        <w:r w:rsidRPr="00692459">
          <w:rPr>
            <w:rStyle w:val="Hipercze"/>
            <w:rFonts w:ascii="Calibri" w:hAnsi="Calibri" w:cs="Calibri"/>
            <w:color w:val="002060"/>
          </w:rPr>
          <w:t>k.tyniec@bepr.pl</w:t>
        </w:r>
      </w:hyperlink>
      <w:r w:rsidR="006D016D" w:rsidRPr="00692459">
        <w:rPr>
          <w:rFonts w:ascii="Calibri" w:hAnsi="Calibri" w:cs="Calibri"/>
          <w:color w:val="002060"/>
        </w:rPr>
        <w:t xml:space="preserve"> </w:t>
      </w:r>
      <w:r w:rsidR="00692459" w:rsidRPr="00692459">
        <w:rPr>
          <w:rFonts w:ascii="Calibri" w:hAnsi="Calibri" w:cs="Calibri"/>
          <w:color w:val="002060"/>
        </w:rPr>
        <w:t xml:space="preserve">i/lub </w:t>
      </w: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93398" w14:textId="77777777" w:rsidR="007868C1" w:rsidRDefault="007868C1" w:rsidP="00B332FF">
      <w:r>
        <w:separator/>
      </w:r>
    </w:p>
  </w:endnote>
  <w:endnote w:type="continuationSeparator" w:id="0">
    <w:p w14:paraId="7F026538" w14:textId="77777777" w:rsidR="007868C1" w:rsidRDefault="007868C1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5128" w14:textId="77777777" w:rsidR="007868C1" w:rsidRDefault="007868C1" w:rsidP="00B332FF">
      <w:r>
        <w:separator/>
      </w:r>
    </w:p>
  </w:footnote>
  <w:footnote w:type="continuationSeparator" w:id="0">
    <w:p w14:paraId="40FFA510" w14:textId="77777777" w:rsidR="007868C1" w:rsidRDefault="007868C1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0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  <w:num w:numId="32" w16cid:durableId="20237779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4B37"/>
    <w:rsid w:val="000802A6"/>
    <w:rsid w:val="00080CD1"/>
    <w:rsid w:val="0008478A"/>
    <w:rsid w:val="00085F74"/>
    <w:rsid w:val="000902C0"/>
    <w:rsid w:val="000924FC"/>
    <w:rsid w:val="000A049C"/>
    <w:rsid w:val="000A1C28"/>
    <w:rsid w:val="000A3077"/>
    <w:rsid w:val="000A3552"/>
    <w:rsid w:val="000A6C87"/>
    <w:rsid w:val="000B2757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076DD"/>
    <w:rsid w:val="00110127"/>
    <w:rsid w:val="0011242C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516E"/>
    <w:rsid w:val="00315E24"/>
    <w:rsid w:val="00321C33"/>
    <w:rsid w:val="00323633"/>
    <w:rsid w:val="00326F34"/>
    <w:rsid w:val="0032786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23D1"/>
    <w:rsid w:val="00433555"/>
    <w:rsid w:val="00433886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C45"/>
    <w:rsid w:val="00463167"/>
    <w:rsid w:val="00465B97"/>
    <w:rsid w:val="00470A1B"/>
    <w:rsid w:val="00470A22"/>
    <w:rsid w:val="00476C4A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B1707"/>
    <w:rsid w:val="004B7E12"/>
    <w:rsid w:val="004C1449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212B"/>
    <w:rsid w:val="005A3F81"/>
    <w:rsid w:val="005A634F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A1184"/>
    <w:rsid w:val="006A17E8"/>
    <w:rsid w:val="006A2E1A"/>
    <w:rsid w:val="006B1430"/>
    <w:rsid w:val="006B7FD5"/>
    <w:rsid w:val="006C0683"/>
    <w:rsid w:val="006C0A82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A0A35"/>
    <w:rsid w:val="007A6828"/>
    <w:rsid w:val="007B2416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61D1"/>
    <w:rsid w:val="00856A9E"/>
    <w:rsid w:val="00873462"/>
    <w:rsid w:val="008738BB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EAB"/>
    <w:rsid w:val="00927B36"/>
    <w:rsid w:val="0093053E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6A6"/>
    <w:rsid w:val="009660F1"/>
    <w:rsid w:val="00966636"/>
    <w:rsid w:val="0097356E"/>
    <w:rsid w:val="00974C5D"/>
    <w:rsid w:val="00981EC9"/>
    <w:rsid w:val="00982A64"/>
    <w:rsid w:val="009833BE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2990"/>
    <w:rsid w:val="00AE3272"/>
    <w:rsid w:val="00AE48F0"/>
    <w:rsid w:val="00AE7CE0"/>
    <w:rsid w:val="00AF1CE5"/>
    <w:rsid w:val="00AF2F3E"/>
    <w:rsid w:val="00AF3CF6"/>
    <w:rsid w:val="00AF4001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315A7"/>
    <w:rsid w:val="00B315AF"/>
    <w:rsid w:val="00B320B9"/>
    <w:rsid w:val="00B332FF"/>
    <w:rsid w:val="00B36436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789C"/>
    <w:rsid w:val="00C0117C"/>
    <w:rsid w:val="00C029DA"/>
    <w:rsid w:val="00C02B8C"/>
    <w:rsid w:val="00C05320"/>
    <w:rsid w:val="00C068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Kozłowska</cp:lastModifiedBy>
  <cp:revision>6</cp:revision>
  <cp:lastPrinted>2025-10-14T15:01:00Z</cp:lastPrinted>
  <dcterms:created xsi:type="dcterms:W3CDTF">2025-11-12T13:24:00Z</dcterms:created>
  <dcterms:modified xsi:type="dcterms:W3CDTF">2025-11-12T13:55:00Z</dcterms:modified>
</cp:coreProperties>
</file>