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D33" w14:textId="77777777" w:rsidR="006A2E1A" w:rsidRPr="002875E9" w:rsidRDefault="006A2E1A" w:rsidP="005B28FC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  <w:u w:val="single"/>
        </w:rPr>
        <w:t>Informacja prasowa</w:t>
      </w:r>
      <w:r w:rsidR="00226317" w:rsidRPr="002875E9">
        <w:rPr>
          <w:rFonts w:asciiTheme="minorHAnsi" w:hAnsiTheme="minorHAnsi" w:cstheme="minorHAnsi"/>
          <w:color w:val="002060"/>
          <w:u w:val="single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A260DA" w:rsidRPr="002875E9">
        <w:rPr>
          <w:rFonts w:asciiTheme="minorHAnsi" w:hAnsiTheme="minorHAnsi" w:cstheme="minorHAnsi"/>
          <w:color w:val="002060"/>
        </w:rPr>
        <w:t xml:space="preserve">    </w:t>
      </w:r>
      <w:r w:rsidRPr="002875E9">
        <w:rPr>
          <w:rFonts w:asciiTheme="minorHAnsi" w:hAnsiTheme="minorHAnsi" w:cstheme="minorHAnsi"/>
          <w:color w:val="002060"/>
        </w:rPr>
        <w:tab/>
      </w:r>
    </w:p>
    <w:p w14:paraId="1B02F830" w14:textId="44BF9913" w:rsidR="00692459" w:rsidRDefault="00AA0D6E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t>Gdańsk,</w:t>
      </w:r>
      <w:r w:rsidR="00624A32" w:rsidRPr="002875E9">
        <w:rPr>
          <w:rFonts w:asciiTheme="minorHAnsi" w:hAnsiTheme="minorHAnsi" w:cstheme="minorHAnsi"/>
          <w:color w:val="002060"/>
        </w:rPr>
        <w:t xml:space="preserve"> </w:t>
      </w:r>
      <w:r w:rsidR="00530A4B">
        <w:rPr>
          <w:rFonts w:asciiTheme="minorHAnsi" w:hAnsiTheme="minorHAnsi" w:cstheme="minorHAnsi"/>
          <w:color w:val="002060"/>
        </w:rPr>
        <w:t>1</w:t>
      </w:r>
      <w:r w:rsidR="006F720F">
        <w:rPr>
          <w:rFonts w:asciiTheme="minorHAnsi" w:hAnsiTheme="minorHAnsi" w:cstheme="minorHAnsi"/>
          <w:color w:val="002060"/>
        </w:rPr>
        <w:t>1</w:t>
      </w:r>
      <w:r w:rsidR="0050691A">
        <w:rPr>
          <w:rFonts w:asciiTheme="minorHAnsi" w:hAnsiTheme="minorHAnsi" w:cstheme="minorHAnsi"/>
          <w:color w:val="002060"/>
        </w:rPr>
        <w:t xml:space="preserve"> lutego </w:t>
      </w:r>
      <w:r w:rsidR="00250736">
        <w:rPr>
          <w:rFonts w:asciiTheme="minorHAnsi" w:hAnsiTheme="minorHAnsi" w:cstheme="minorHAnsi"/>
          <w:color w:val="002060"/>
        </w:rPr>
        <w:t>2026</w:t>
      </w:r>
      <w:r w:rsidR="007508C7" w:rsidRPr="002875E9">
        <w:rPr>
          <w:rFonts w:asciiTheme="minorHAnsi" w:hAnsiTheme="minorHAnsi" w:cstheme="minorHAnsi"/>
          <w:color w:val="002060"/>
        </w:rPr>
        <w:t xml:space="preserve"> </w:t>
      </w:r>
    </w:p>
    <w:p w14:paraId="6E42F8F6" w14:textId="77777777" w:rsidR="006F720F" w:rsidRPr="002875E9" w:rsidRDefault="006F720F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Theme="minorHAnsi" w:hAnsiTheme="minorHAnsi" w:cstheme="minorHAnsi"/>
          <w:color w:val="002060"/>
        </w:rPr>
      </w:pPr>
    </w:p>
    <w:p w14:paraId="1B317479" w14:textId="62495ACD" w:rsidR="00E70288" w:rsidRPr="00E70288" w:rsidRDefault="00530A4B" w:rsidP="006F720F">
      <w:pPr>
        <w:spacing w:after="160" w:line="276" w:lineRule="auto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E70288">
        <w:rPr>
          <w:rFonts w:ascii="Calibri" w:hAnsi="Calibri" w:cs="Calibri"/>
          <w:b/>
          <w:bCs/>
          <w:color w:val="002060"/>
          <w:sz w:val="28"/>
          <w:szCs w:val="28"/>
        </w:rPr>
        <w:t xml:space="preserve">Serce </w:t>
      </w:r>
      <w:r w:rsidR="006F720F">
        <w:rPr>
          <w:rFonts w:ascii="Calibri" w:hAnsi="Calibri" w:cs="Calibri"/>
          <w:b/>
          <w:bCs/>
          <w:color w:val="002060"/>
          <w:sz w:val="28"/>
          <w:szCs w:val="28"/>
        </w:rPr>
        <w:t>i</w:t>
      </w:r>
      <w:r w:rsidRPr="00E70288">
        <w:rPr>
          <w:rFonts w:ascii="Calibri" w:hAnsi="Calibri" w:cs="Calibri"/>
          <w:b/>
          <w:bCs/>
          <w:color w:val="002060"/>
          <w:sz w:val="28"/>
          <w:szCs w:val="28"/>
        </w:rPr>
        <w:t xml:space="preserve"> rozum</w:t>
      </w:r>
      <w:r w:rsidR="006F720F">
        <w:rPr>
          <w:rFonts w:ascii="Calibri" w:hAnsi="Calibri" w:cs="Calibri"/>
          <w:b/>
          <w:bCs/>
          <w:color w:val="002060"/>
          <w:sz w:val="28"/>
          <w:szCs w:val="28"/>
        </w:rPr>
        <w:t xml:space="preserve">. </w:t>
      </w:r>
      <w:r w:rsidRPr="00E70288">
        <w:rPr>
          <w:rFonts w:ascii="Calibri" w:hAnsi="Calibri" w:cs="Calibri"/>
          <w:b/>
          <w:bCs/>
          <w:color w:val="002060"/>
          <w:sz w:val="28"/>
          <w:szCs w:val="28"/>
        </w:rPr>
        <w:t xml:space="preserve">Polacy chcą znać sytuację finansową </w:t>
      </w:r>
      <w:r w:rsidR="006F720F">
        <w:rPr>
          <w:rFonts w:ascii="Calibri" w:hAnsi="Calibri" w:cs="Calibri"/>
          <w:b/>
          <w:bCs/>
          <w:color w:val="002060"/>
          <w:sz w:val="28"/>
          <w:szCs w:val="28"/>
        </w:rPr>
        <w:t>swojej drugiej połówki</w:t>
      </w:r>
      <w:r w:rsidR="00E70288" w:rsidRPr="00E70288">
        <w:rPr>
          <w:rFonts w:ascii="Calibri" w:hAnsi="Calibri" w:cs="Calibri"/>
          <w:b/>
          <w:bCs/>
          <w:color w:val="002060"/>
          <w:sz w:val="28"/>
          <w:szCs w:val="28"/>
        </w:rPr>
        <w:t xml:space="preserve"> – większość za jawnością zarobków i długów </w:t>
      </w:r>
      <w:r w:rsidRPr="00E70288">
        <w:rPr>
          <w:rFonts w:ascii="Calibri" w:hAnsi="Calibri" w:cs="Calibri"/>
          <w:b/>
          <w:bCs/>
          <w:color w:val="002060"/>
          <w:sz w:val="28"/>
          <w:szCs w:val="28"/>
        </w:rPr>
        <w:t xml:space="preserve">w związku </w:t>
      </w:r>
    </w:p>
    <w:p w14:paraId="164F47F2" w14:textId="0B6D6A29" w:rsidR="00E70288" w:rsidRDefault="00CB10AF" w:rsidP="00743A99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002060"/>
        </w:rPr>
      </w:pPr>
      <w:r w:rsidRPr="00CB10AF">
        <w:rPr>
          <w:rFonts w:asciiTheme="minorHAnsi" w:hAnsiTheme="minorHAnsi" w:cstheme="minorHAnsi"/>
          <w:b/>
          <w:bCs/>
          <w:color w:val="002060"/>
        </w:rPr>
        <w:t>Aż 82 proc. Polaków uważa, że partner powinien informować drugą połówkę o swoich długach, a 78 proc. deklaruje całkowitą jawność zarobków w związku. Wyniki najnowszego walentynkowego badania Grupy Progres pokazują, że finansowa transparentność jest dziś niemal tak samo istotna jak wsparcie emocjonalne i równowaga w relacji – szczęśliwy związek coraz częściej postrzegany jest jako źródło siły także w pracy zawodowej.</w:t>
      </w:r>
    </w:p>
    <w:p w14:paraId="3B44A9C1" w14:textId="24BAE7B0" w:rsidR="009A4A7C" w:rsidRPr="009A4A7C" w:rsidRDefault="009A4A7C" w:rsidP="009A4A7C">
      <w:pPr>
        <w:pStyle w:val="NormalnyWeb"/>
        <w:numPr>
          <w:ilvl w:val="0"/>
          <w:numId w:val="39"/>
        </w:numPr>
        <w:jc w:val="both"/>
        <w:rPr>
          <w:rStyle w:val="Pogrubienie"/>
          <w:rFonts w:ascii="Calibri" w:hAnsi="Calibri" w:cs="Calibri"/>
          <w:b w:val="0"/>
          <w:bCs w:val="0"/>
          <w:color w:val="002060"/>
        </w:rPr>
      </w:pPr>
      <w:r w:rsidRPr="009A4A7C">
        <w:rPr>
          <w:rStyle w:val="Pogrubienie"/>
          <w:rFonts w:ascii="Calibri" w:hAnsi="Calibri" w:cs="Calibri"/>
          <w:b w:val="0"/>
          <w:bCs w:val="0"/>
          <w:color w:val="002060"/>
        </w:rPr>
        <w:t>Relacje w pracy wymagają granic – niemal połowa Polaków (48 proc.) uważa flirt w miejscu pracy za zawsze nieprofesjonalny, a większość badanych (ponad 70 proc.) negatywnie ocenia związki ze współpracownikami, zwłaszcza w jednej firmie.</w:t>
      </w:r>
    </w:p>
    <w:p w14:paraId="543114EC" w14:textId="01E3F1CD" w:rsidR="009A4A7C" w:rsidRPr="009A4A7C" w:rsidRDefault="009A4A7C" w:rsidP="009A4A7C">
      <w:pPr>
        <w:pStyle w:val="NormalnyWeb"/>
        <w:numPr>
          <w:ilvl w:val="0"/>
          <w:numId w:val="39"/>
        </w:numPr>
        <w:jc w:val="both"/>
        <w:rPr>
          <w:rStyle w:val="Pogrubienie"/>
          <w:rFonts w:ascii="Calibri" w:hAnsi="Calibri" w:cs="Calibri"/>
          <w:b w:val="0"/>
          <w:bCs w:val="0"/>
          <w:color w:val="002060"/>
        </w:rPr>
      </w:pPr>
      <w:r w:rsidRPr="009A4A7C">
        <w:rPr>
          <w:rStyle w:val="Pogrubienie"/>
          <w:rFonts w:ascii="Calibri" w:hAnsi="Calibri" w:cs="Calibri"/>
          <w:b w:val="0"/>
          <w:bCs w:val="0"/>
          <w:color w:val="002060"/>
        </w:rPr>
        <w:t>Z dystansem podchodzimy też do rozmów o życiu prywatnym – dwie trzecie pracowników dzieli się takimi kwestiami w pracy w ograniczonym zakresie.</w:t>
      </w:r>
    </w:p>
    <w:p w14:paraId="79FC8A55" w14:textId="20BFF355" w:rsidR="009A4A7C" w:rsidRPr="009A4A7C" w:rsidRDefault="009A4A7C" w:rsidP="009A4A7C">
      <w:pPr>
        <w:pStyle w:val="NormalnyWeb"/>
        <w:numPr>
          <w:ilvl w:val="0"/>
          <w:numId w:val="39"/>
        </w:numPr>
        <w:jc w:val="both"/>
        <w:rPr>
          <w:rStyle w:val="Pogrubienie"/>
          <w:rFonts w:ascii="Calibri" w:hAnsi="Calibri" w:cs="Calibri"/>
          <w:b w:val="0"/>
          <w:bCs w:val="0"/>
          <w:color w:val="002060"/>
        </w:rPr>
      </w:pPr>
      <w:r w:rsidRPr="009A4A7C">
        <w:rPr>
          <w:rStyle w:val="Pogrubienie"/>
          <w:rFonts w:ascii="Calibri" w:hAnsi="Calibri" w:cs="Calibri"/>
          <w:b w:val="0"/>
          <w:bCs w:val="0"/>
          <w:color w:val="002060"/>
        </w:rPr>
        <w:t>Ponad 60 proc. respondentów przyznaje, że sprawy osobiste miały wpływ na ich wybory dotyczące pracy (np. zmiana stanowiska, relokacja, projekty).</w:t>
      </w:r>
    </w:p>
    <w:p w14:paraId="6853CE98" w14:textId="7EE6BDA6" w:rsidR="009A4A7C" w:rsidRPr="009A4A7C" w:rsidRDefault="009A4A7C" w:rsidP="009A4A7C">
      <w:pPr>
        <w:pStyle w:val="NormalnyWeb"/>
        <w:numPr>
          <w:ilvl w:val="0"/>
          <w:numId w:val="39"/>
        </w:numPr>
        <w:jc w:val="both"/>
        <w:rPr>
          <w:rStyle w:val="Pogrubienie"/>
          <w:rFonts w:ascii="Calibri" w:hAnsi="Calibri" w:cs="Calibri"/>
          <w:b w:val="0"/>
          <w:bCs w:val="0"/>
          <w:color w:val="002060"/>
        </w:rPr>
      </w:pPr>
      <w:r w:rsidRPr="009A4A7C">
        <w:rPr>
          <w:rStyle w:val="Pogrubienie"/>
          <w:rFonts w:ascii="Calibri" w:hAnsi="Calibri" w:cs="Calibri"/>
          <w:b w:val="0"/>
          <w:bCs w:val="0"/>
          <w:color w:val="002060"/>
        </w:rPr>
        <w:t>W kwestiach finansów w związkach panuje niemal jednogłośna zgoda co do potrzeby szczerości. Aż 82 proc. respondentów zdecydowanie uważa, że druga połówka powinna informować o swoich długach.</w:t>
      </w:r>
    </w:p>
    <w:p w14:paraId="722996D3" w14:textId="75067BDE" w:rsidR="009A4A7C" w:rsidRPr="009A4A7C" w:rsidRDefault="009A4A7C" w:rsidP="009A4A7C">
      <w:pPr>
        <w:pStyle w:val="NormalnyWeb"/>
        <w:numPr>
          <w:ilvl w:val="0"/>
          <w:numId w:val="39"/>
        </w:numPr>
        <w:jc w:val="both"/>
        <w:rPr>
          <w:rStyle w:val="Pogrubienie"/>
          <w:rFonts w:ascii="Calibri" w:hAnsi="Calibri" w:cs="Calibri"/>
          <w:b w:val="0"/>
          <w:bCs w:val="0"/>
          <w:color w:val="002060"/>
        </w:rPr>
      </w:pPr>
      <w:r w:rsidRPr="009A4A7C">
        <w:rPr>
          <w:rStyle w:val="Pogrubienie"/>
          <w:rFonts w:ascii="Calibri" w:hAnsi="Calibri" w:cs="Calibri"/>
          <w:b w:val="0"/>
          <w:bCs w:val="0"/>
          <w:color w:val="002060"/>
        </w:rPr>
        <w:t xml:space="preserve">Podobny poziom transparentności dotyczy zarobków – 78 proc. badanych deklaruje, że w ich związku wynagrodzenia są całkowicie jawne. </w:t>
      </w:r>
    </w:p>
    <w:p w14:paraId="408C154A" w14:textId="14CAE983" w:rsidR="009A4A7C" w:rsidRPr="009A4A7C" w:rsidRDefault="009A4A7C" w:rsidP="009A4A7C">
      <w:pPr>
        <w:pStyle w:val="NormalnyWeb"/>
        <w:numPr>
          <w:ilvl w:val="0"/>
          <w:numId w:val="39"/>
        </w:numPr>
        <w:jc w:val="both"/>
        <w:rPr>
          <w:rStyle w:val="Pogrubienie"/>
          <w:rFonts w:ascii="Calibri" w:hAnsi="Calibri" w:cs="Calibri"/>
          <w:b w:val="0"/>
          <w:bCs w:val="0"/>
          <w:color w:val="002060"/>
        </w:rPr>
      </w:pPr>
      <w:r w:rsidRPr="009A4A7C">
        <w:rPr>
          <w:rStyle w:val="Pogrubienie"/>
          <w:rFonts w:ascii="Calibri" w:hAnsi="Calibri" w:cs="Calibri"/>
          <w:b w:val="0"/>
          <w:bCs w:val="0"/>
          <w:color w:val="002060"/>
        </w:rPr>
        <w:t xml:space="preserve">Chęć do zawodowych poświęceń dla miłości deklaruje większość badanych. 63 proc. byłoby skłonnych zrezygnować z pracy i przeprowadzić się dla partnera. </w:t>
      </w:r>
    </w:p>
    <w:p w14:paraId="59197C4B" w14:textId="476D15CA" w:rsidR="009A4A7C" w:rsidRPr="009A4A7C" w:rsidRDefault="009A4A7C" w:rsidP="009A4A7C">
      <w:pPr>
        <w:pStyle w:val="NormalnyWeb"/>
        <w:numPr>
          <w:ilvl w:val="0"/>
          <w:numId w:val="39"/>
        </w:numPr>
        <w:jc w:val="both"/>
        <w:rPr>
          <w:rStyle w:val="Pogrubienie"/>
          <w:rFonts w:ascii="Calibri" w:hAnsi="Calibri" w:cs="Calibri"/>
          <w:b w:val="0"/>
          <w:bCs w:val="0"/>
          <w:color w:val="002060"/>
        </w:rPr>
      </w:pPr>
      <w:r w:rsidRPr="009A4A7C">
        <w:rPr>
          <w:rStyle w:val="Pogrubienie"/>
          <w:rFonts w:ascii="Calibri" w:hAnsi="Calibri" w:cs="Calibri"/>
          <w:b w:val="0"/>
          <w:bCs w:val="0"/>
          <w:color w:val="002060"/>
        </w:rPr>
        <w:t xml:space="preserve">Polacy wykazują podobną elastyczność w kwestii dzielenia kosztów w związku. Dla 46 proc. wszystko zależy od sytuacji, 44 proc. popiera model równomiernego podziału lub płacenia naprzemiennie, a tylko 10 proc. jest temu przeciwnych. </w:t>
      </w:r>
    </w:p>
    <w:p w14:paraId="26683C7E" w14:textId="3EE9BFFF" w:rsidR="009A4A7C" w:rsidRPr="009A4A7C" w:rsidRDefault="009A4A7C" w:rsidP="009A4A7C">
      <w:pPr>
        <w:pStyle w:val="NormalnyWeb"/>
        <w:numPr>
          <w:ilvl w:val="0"/>
          <w:numId w:val="39"/>
        </w:numPr>
        <w:jc w:val="both"/>
        <w:rPr>
          <w:rStyle w:val="Pogrubienie"/>
          <w:rFonts w:ascii="Calibri" w:hAnsi="Calibri" w:cs="Calibri"/>
          <w:b w:val="0"/>
          <w:bCs w:val="0"/>
          <w:color w:val="002060"/>
        </w:rPr>
      </w:pPr>
      <w:r w:rsidRPr="009A4A7C">
        <w:rPr>
          <w:rStyle w:val="Pogrubienie"/>
          <w:rFonts w:ascii="Calibri" w:hAnsi="Calibri" w:cs="Calibri"/>
          <w:b w:val="0"/>
          <w:bCs w:val="0"/>
          <w:color w:val="002060"/>
        </w:rPr>
        <w:t>Ponad połowa badanych (54 proc.) uważa, że firmowe inicjatywy, takie jak Walentynki, są miłe, ale nie powinny być obowiązkowe. Coraz więcej organizacji zamiast symbolicznych akcji oferuje realne wsparcie w życiu prywatnym pracowników – m.in. dni wolne z okazji wesela i prezenty ślubne, a gdy związek nie wyjdzie urlopy rozwodowe czy pomoc psychologiczną.</w:t>
      </w:r>
    </w:p>
    <w:p w14:paraId="17A6724B" w14:textId="4C20EE71" w:rsidR="00CB10AF" w:rsidRPr="00743A99" w:rsidRDefault="00CB10AF" w:rsidP="00743A99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743A99">
        <w:rPr>
          <w:rFonts w:asciiTheme="minorHAnsi" w:hAnsiTheme="minorHAnsi" w:cstheme="minorHAnsi"/>
          <w:color w:val="002060"/>
        </w:rPr>
        <w:t>Nie chodzi tu tylko o pieniądze – związek, który daje poczucie bezpieczeństwa i wsparcia, potrafi realnie wpływać na nasze decyzje zawodowe, koncentrację i poziom stresu. Wiele osób zauważa, że udane życie prywatne nie tylko poprawia nastrój, ale też zwiększa efektywność w pracy, a czasami decyduje o tym, jakie wybory zawodowe podejmujemy.</w:t>
      </w:r>
    </w:p>
    <w:p w14:paraId="4204053C" w14:textId="744FF288" w:rsidR="00743A99" w:rsidRPr="00743A99" w:rsidRDefault="00CB10AF" w:rsidP="00743A99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743A99">
        <w:rPr>
          <w:rFonts w:asciiTheme="minorHAnsi" w:hAnsiTheme="minorHAnsi" w:cstheme="minorHAnsi"/>
          <w:color w:val="002060"/>
        </w:rPr>
        <w:t>Z bada</w:t>
      </w:r>
      <w:r w:rsidR="00743A99" w:rsidRPr="00743A99">
        <w:rPr>
          <w:rFonts w:asciiTheme="minorHAnsi" w:hAnsiTheme="minorHAnsi" w:cstheme="minorHAnsi"/>
          <w:color w:val="002060"/>
        </w:rPr>
        <w:t>nia</w:t>
      </w:r>
      <w:r w:rsidRPr="00743A99">
        <w:rPr>
          <w:rFonts w:asciiTheme="minorHAnsi" w:hAnsiTheme="minorHAnsi" w:cstheme="minorHAnsi"/>
          <w:color w:val="002060"/>
        </w:rPr>
        <w:t xml:space="preserve"> Grupy Progres wynika, że aż 82 proc. respondentów uważa, że szczęśliwy związek pozytywnie wpływa na efektywność zawodową. Tylko 16 proc. dostrzega w nim negatywny</w:t>
      </w:r>
      <w:r w:rsidR="00743A99">
        <w:rPr>
          <w:rFonts w:asciiTheme="minorHAnsi" w:hAnsiTheme="minorHAnsi" w:cstheme="minorHAnsi"/>
          <w:color w:val="002060"/>
        </w:rPr>
        <w:t xml:space="preserve"> </w:t>
      </w:r>
      <w:r w:rsidR="00743A99">
        <w:rPr>
          <w:rFonts w:asciiTheme="minorHAnsi" w:hAnsiTheme="minorHAnsi" w:cstheme="minorHAnsi"/>
          <w:color w:val="002060"/>
        </w:rPr>
        <w:lastRenderedPageBreak/>
        <w:t>wpływ</w:t>
      </w:r>
      <w:r w:rsidRPr="00743A99">
        <w:rPr>
          <w:rFonts w:asciiTheme="minorHAnsi" w:hAnsiTheme="minorHAnsi" w:cstheme="minorHAnsi"/>
          <w:color w:val="002060"/>
        </w:rPr>
        <w:t>, 2 proc. nie potrafiło jednoznacznie określić</w:t>
      </w:r>
      <w:r w:rsidR="00743A99">
        <w:rPr>
          <w:rFonts w:asciiTheme="minorHAnsi" w:hAnsiTheme="minorHAnsi" w:cstheme="minorHAnsi"/>
          <w:color w:val="002060"/>
        </w:rPr>
        <w:t xml:space="preserve"> swojego zdania</w:t>
      </w:r>
      <w:r w:rsidRPr="00743A99">
        <w:rPr>
          <w:rFonts w:asciiTheme="minorHAnsi" w:hAnsiTheme="minorHAnsi" w:cstheme="minorHAnsi"/>
          <w:color w:val="002060"/>
        </w:rPr>
        <w:t xml:space="preserve">. Kobiety częściej niż mężczyźni zauważają korzyści płynące z uczuciowej relacji – około 85 proc. pań wskazuje na </w:t>
      </w:r>
      <w:r w:rsidRPr="00743A99">
        <w:rPr>
          <w:rFonts w:ascii="Calibri" w:hAnsi="Calibri" w:cs="Calibri"/>
          <w:color w:val="002060"/>
        </w:rPr>
        <w:t>jej pozytywny wpływ, podczas gdy wśród panów ten odsetek wynosi 60 proc.</w:t>
      </w:r>
    </w:p>
    <w:p w14:paraId="044E261F" w14:textId="6E4532B2" w:rsidR="00CB10AF" w:rsidRPr="00743A99" w:rsidRDefault="00743A99" w:rsidP="00743A99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743A99">
        <w:rPr>
          <w:rFonts w:ascii="Calibri" w:hAnsi="Calibri" w:cs="Calibri"/>
          <w:i/>
          <w:iCs/>
          <w:color w:val="002060"/>
        </w:rPr>
        <w:t xml:space="preserve">– </w:t>
      </w:r>
      <w:r w:rsidR="00CB10AF" w:rsidRPr="00743A99">
        <w:rPr>
          <w:rFonts w:ascii="Calibri" w:hAnsi="Calibri" w:cs="Calibri"/>
          <w:i/>
          <w:iCs/>
          <w:color w:val="002060"/>
        </w:rPr>
        <w:t xml:space="preserve">Mimo że miłość i relacje prywatne mogą wpływać na nasze samopoczucie i efektywność w pracy, zawsze ważne jest zachowanie zdrowych granic. </w:t>
      </w:r>
      <w:r w:rsidRPr="00743A99">
        <w:rPr>
          <w:rFonts w:ascii="Calibri" w:hAnsi="Calibri" w:cs="Calibri"/>
          <w:i/>
          <w:iCs/>
          <w:color w:val="002060"/>
        </w:rPr>
        <w:t>P</w:t>
      </w:r>
      <w:r w:rsidR="00CB10AF" w:rsidRPr="00743A99">
        <w:rPr>
          <w:rFonts w:ascii="Calibri" w:hAnsi="Calibri" w:cs="Calibri"/>
          <w:i/>
          <w:iCs/>
          <w:color w:val="002060"/>
        </w:rPr>
        <w:t xml:space="preserve">oznawanie drugiej połówki </w:t>
      </w:r>
      <w:r w:rsidRPr="00743A99">
        <w:rPr>
          <w:rFonts w:ascii="Calibri" w:hAnsi="Calibri" w:cs="Calibri"/>
          <w:i/>
          <w:iCs/>
          <w:color w:val="002060"/>
        </w:rPr>
        <w:t xml:space="preserve">w firmie </w:t>
      </w:r>
      <w:r w:rsidR="00CB10AF" w:rsidRPr="00743A99">
        <w:rPr>
          <w:rFonts w:ascii="Calibri" w:hAnsi="Calibri" w:cs="Calibri"/>
          <w:i/>
          <w:iCs/>
          <w:color w:val="002060"/>
        </w:rPr>
        <w:t xml:space="preserve">jest naturalne, </w:t>
      </w:r>
      <w:r w:rsidRPr="00743A99">
        <w:rPr>
          <w:rFonts w:ascii="Calibri" w:hAnsi="Calibri" w:cs="Calibri"/>
          <w:i/>
          <w:iCs/>
          <w:color w:val="002060"/>
        </w:rPr>
        <w:t xml:space="preserve">bo często w tym miejscu spędzamy wiele godzin, </w:t>
      </w:r>
      <w:r w:rsidR="00CB10AF" w:rsidRPr="00743A99">
        <w:rPr>
          <w:rFonts w:ascii="Calibri" w:hAnsi="Calibri" w:cs="Calibri"/>
          <w:i/>
          <w:iCs/>
          <w:color w:val="002060"/>
        </w:rPr>
        <w:t xml:space="preserve">ale należy pamiętać, że flirt czy nadmierne dzielenie się sprawami osobistymi mogą zaburzać funkcjonowanie zespołu. Dlatego </w:t>
      </w:r>
      <w:r w:rsidRPr="00743A99">
        <w:rPr>
          <w:rFonts w:ascii="Calibri" w:hAnsi="Calibri" w:cs="Calibri"/>
          <w:i/>
          <w:iCs/>
          <w:color w:val="002060"/>
        </w:rPr>
        <w:t xml:space="preserve">wiele firm </w:t>
      </w:r>
      <w:r w:rsidR="00CB10AF" w:rsidRPr="00743A99">
        <w:rPr>
          <w:rFonts w:ascii="Calibri" w:hAnsi="Calibri" w:cs="Calibri"/>
          <w:i/>
          <w:iCs/>
          <w:color w:val="002060"/>
        </w:rPr>
        <w:t>stara</w:t>
      </w:r>
      <w:r w:rsidRPr="00743A99">
        <w:rPr>
          <w:rFonts w:ascii="Calibri" w:hAnsi="Calibri" w:cs="Calibri"/>
          <w:i/>
          <w:iCs/>
          <w:color w:val="002060"/>
        </w:rPr>
        <w:t xml:space="preserve"> </w:t>
      </w:r>
      <w:r w:rsidR="00CB10AF" w:rsidRPr="00743A99">
        <w:rPr>
          <w:rFonts w:ascii="Calibri" w:hAnsi="Calibri" w:cs="Calibri"/>
          <w:i/>
          <w:iCs/>
          <w:color w:val="002060"/>
        </w:rPr>
        <w:t>się zachować równowagę – życie prywatne jest ważne, ale w miejscu pracy obowiązują określone zasady</w:t>
      </w:r>
      <w:r w:rsidRPr="00743A99">
        <w:rPr>
          <w:rFonts w:ascii="Calibri" w:hAnsi="Calibri" w:cs="Calibri"/>
          <w:i/>
          <w:iCs/>
          <w:color w:val="002060"/>
        </w:rPr>
        <w:t>, których trzeba przestrzegać</w:t>
      </w:r>
      <w:r w:rsidR="00CB10AF" w:rsidRPr="00743A99">
        <w:rPr>
          <w:rFonts w:ascii="Calibri" w:hAnsi="Calibri" w:cs="Calibri"/>
          <w:color w:val="002060"/>
        </w:rPr>
        <w:t xml:space="preserve"> – </w:t>
      </w:r>
      <w:r w:rsidRPr="00743A99">
        <w:rPr>
          <w:rFonts w:ascii="Calibri" w:hAnsi="Calibri" w:cs="Calibri"/>
          <w:b/>
          <w:bCs/>
          <w:color w:val="002060"/>
        </w:rPr>
        <w:t xml:space="preserve">mówi Anna </w:t>
      </w:r>
      <w:r w:rsidRPr="00760A33">
        <w:rPr>
          <w:rFonts w:ascii="Calibri" w:hAnsi="Calibri" w:cs="Calibri"/>
          <w:b/>
          <w:bCs/>
          <w:color w:val="002060"/>
        </w:rPr>
        <w:t>Pietraszko, Dyrektor Projektów Consultingowych, HR i Szkoleniowych w Grupie Progres</w:t>
      </w:r>
      <w:r>
        <w:rPr>
          <w:rFonts w:ascii="Calibri" w:hAnsi="Calibri" w:cs="Calibri"/>
          <w:color w:val="002060"/>
        </w:rPr>
        <w:t>.</w:t>
      </w:r>
    </w:p>
    <w:p w14:paraId="451929E2" w14:textId="133D8745" w:rsidR="00CB10AF" w:rsidRPr="00743A99" w:rsidRDefault="00743A99" w:rsidP="00CB10AF">
      <w:pPr>
        <w:pStyle w:val="Nagwek3"/>
        <w:rPr>
          <w:rFonts w:asciiTheme="minorHAnsi" w:hAnsiTheme="minorHAnsi" w:cstheme="minorHAnsi"/>
          <w:b/>
          <w:bCs/>
          <w:color w:val="002060"/>
        </w:rPr>
      </w:pPr>
      <w:r>
        <w:rPr>
          <w:rFonts w:asciiTheme="minorHAnsi" w:hAnsiTheme="minorHAnsi" w:cstheme="minorHAnsi"/>
          <w:b/>
          <w:bCs/>
          <w:color w:val="002060"/>
        </w:rPr>
        <w:t xml:space="preserve">Flirt na granicy profesjonalizmu </w:t>
      </w:r>
    </w:p>
    <w:p w14:paraId="7F3A0670" w14:textId="3B0A08E4" w:rsidR="00743A99" w:rsidRPr="00743A99" w:rsidRDefault="00CB10AF" w:rsidP="00743A99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743A99">
        <w:rPr>
          <w:rFonts w:asciiTheme="minorHAnsi" w:hAnsiTheme="minorHAnsi" w:cstheme="minorHAnsi"/>
          <w:color w:val="002060"/>
        </w:rPr>
        <w:t>Umiejętność wyznaczania granic w życiu zawodowym wciąż pozostaje kluczowa</w:t>
      </w:r>
      <w:r w:rsidR="00743A99">
        <w:rPr>
          <w:rFonts w:asciiTheme="minorHAnsi" w:hAnsiTheme="minorHAnsi" w:cstheme="minorHAnsi"/>
          <w:color w:val="002060"/>
        </w:rPr>
        <w:t xml:space="preserve"> dla Polaków. Według opinii</w:t>
      </w:r>
      <w:r w:rsidRPr="00743A99">
        <w:rPr>
          <w:rFonts w:asciiTheme="minorHAnsi" w:hAnsiTheme="minorHAnsi" w:cstheme="minorHAnsi"/>
          <w:color w:val="002060"/>
        </w:rPr>
        <w:t xml:space="preserve"> niemal połowy osób – 48 proc. – </w:t>
      </w:r>
      <w:r w:rsidR="005D5AAD">
        <w:rPr>
          <w:rFonts w:asciiTheme="minorHAnsi" w:hAnsiTheme="minorHAnsi" w:cstheme="minorHAnsi"/>
          <w:color w:val="002060"/>
        </w:rPr>
        <w:t>w pracy nie ma miejsca na flirt, ponieważ to objaw nieprofesjonalnego zachowania</w:t>
      </w:r>
      <w:r w:rsidRPr="00743A99">
        <w:rPr>
          <w:rFonts w:asciiTheme="minorHAnsi" w:hAnsiTheme="minorHAnsi" w:cstheme="minorHAnsi"/>
          <w:color w:val="002060"/>
        </w:rPr>
        <w:t>. Kolejne 32 proc. uważa, że może się zdarzać, o ile nie przeszkadza w obowiązkach, a 12 proc. odbiera go jako problematyczny tylko wtedy, gdy jest widoczny dla innych. Dla niewielkiej grupy, około 8 proc., flirt w pracy jest czymś naturalnym i neutralnym.</w:t>
      </w:r>
    </w:p>
    <w:p w14:paraId="4B188379" w14:textId="7891E3EC" w:rsidR="00743A99" w:rsidRPr="0090507C" w:rsidRDefault="00CB10AF" w:rsidP="0090507C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743A99">
        <w:rPr>
          <w:rFonts w:asciiTheme="minorHAnsi" w:hAnsiTheme="minorHAnsi" w:cstheme="minorHAnsi"/>
          <w:color w:val="002060"/>
        </w:rPr>
        <w:t xml:space="preserve">Podejście do tej kwestii różni się znacząco w zależności od płci. Większość mężczyzn (53 proc.) </w:t>
      </w:r>
      <w:r w:rsidRPr="0090507C">
        <w:rPr>
          <w:rFonts w:asciiTheme="minorHAnsi" w:hAnsiTheme="minorHAnsi" w:cstheme="minorHAnsi"/>
          <w:color w:val="002060"/>
        </w:rPr>
        <w:t xml:space="preserve">uważa, że flirt w miejscu pracy </w:t>
      </w:r>
      <w:r w:rsidR="005D5AAD">
        <w:rPr>
          <w:rFonts w:asciiTheme="minorHAnsi" w:hAnsiTheme="minorHAnsi" w:cstheme="minorHAnsi"/>
          <w:color w:val="002060"/>
        </w:rPr>
        <w:t>nie powinien mieć</w:t>
      </w:r>
      <w:r w:rsidRPr="0090507C">
        <w:rPr>
          <w:rFonts w:asciiTheme="minorHAnsi" w:hAnsiTheme="minorHAnsi" w:cstheme="minorHAnsi"/>
          <w:color w:val="002060"/>
        </w:rPr>
        <w:t xml:space="preserve"> </w:t>
      </w:r>
      <w:r w:rsidR="005D5AAD">
        <w:rPr>
          <w:rFonts w:asciiTheme="minorHAnsi" w:hAnsiTheme="minorHAnsi" w:cstheme="minorHAnsi"/>
          <w:color w:val="002060"/>
        </w:rPr>
        <w:t>miejsca</w:t>
      </w:r>
      <w:r w:rsidRPr="0090507C">
        <w:rPr>
          <w:rFonts w:asciiTheme="minorHAnsi" w:hAnsiTheme="minorHAnsi" w:cstheme="minorHAnsi"/>
          <w:color w:val="002060"/>
        </w:rPr>
        <w:t xml:space="preserve">, podczas gdy wśród kobiet taki pogląd podziela zaledwie około 30 proc. </w:t>
      </w:r>
      <w:r w:rsidR="00743A99" w:rsidRPr="0090507C">
        <w:rPr>
          <w:rFonts w:asciiTheme="minorHAnsi" w:hAnsiTheme="minorHAnsi" w:cstheme="minorHAnsi"/>
          <w:color w:val="002060"/>
        </w:rPr>
        <w:t xml:space="preserve">ankietowanych. </w:t>
      </w:r>
      <w:r w:rsidRPr="0090507C">
        <w:rPr>
          <w:rFonts w:asciiTheme="minorHAnsi" w:hAnsiTheme="minorHAnsi" w:cstheme="minorHAnsi"/>
          <w:color w:val="002060"/>
        </w:rPr>
        <w:t>Panie dopuszczają go też warunkowo – 55 proc. uważa, że nie zaburza on pracy zespołu, wśród panów podobną opinię wyraża tylko 20 proc. badanych.</w:t>
      </w:r>
    </w:p>
    <w:p w14:paraId="2A3ACDE2" w14:textId="5891E249" w:rsidR="00CB10AF" w:rsidRPr="0090507C" w:rsidRDefault="00743A99" w:rsidP="0090507C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90507C">
        <w:rPr>
          <w:rFonts w:asciiTheme="minorHAnsi" w:hAnsiTheme="minorHAnsi" w:cstheme="minorHAnsi"/>
          <w:color w:val="002060"/>
        </w:rPr>
        <w:t>Z dużą ostrożnością podchodzimy też</w:t>
      </w:r>
      <w:r w:rsidR="00CB10AF" w:rsidRPr="0090507C">
        <w:rPr>
          <w:rFonts w:asciiTheme="minorHAnsi" w:hAnsiTheme="minorHAnsi" w:cstheme="minorHAnsi"/>
          <w:color w:val="002060"/>
        </w:rPr>
        <w:t xml:space="preserve"> do związków ze współpracownikami</w:t>
      </w:r>
      <w:r w:rsidRPr="0090507C">
        <w:rPr>
          <w:rFonts w:asciiTheme="minorHAnsi" w:hAnsiTheme="minorHAnsi" w:cstheme="minorHAnsi"/>
          <w:color w:val="002060"/>
        </w:rPr>
        <w:t xml:space="preserve">. </w:t>
      </w:r>
      <w:r w:rsidR="00CB10AF" w:rsidRPr="0090507C">
        <w:rPr>
          <w:rFonts w:asciiTheme="minorHAnsi" w:hAnsiTheme="minorHAnsi" w:cstheme="minorHAnsi"/>
          <w:color w:val="002060"/>
        </w:rPr>
        <w:t xml:space="preserve">Aż 57 proc. </w:t>
      </w:r>
      <w:r w:rsidR="0090507C" w:rsidRPr="0090507C">
        <w:rPr>
          <w:rFonts w:asciiTheme="minorHAnsi" w:hAnsiTheme="minorHAnsi" w:cstheme="minorHAnsi"/>
          <w:color w:val="002060"/>
        </w:rPr>
        <w:t xml:space="preserve">Polaków </w:t>
      </w:r>
      <w:r w:rsidR="00CB10AF" w:rsidRPr="0090507C">
        <w:rPr>
          <w:rFonts w:asciiTheme="minorHAnsi" w:hAnsiTheme="minorHAnsi" w:cstheme="minorHAnsi"/>
          <w:color w:val="002060"/>
        </w:rPr>
        <w:t xml:space="preserve">uważa, że to zły pomysł, a 17 proc. ocenia </w:t>
      </w:r>
      <w:r w:rsidR="005D5AAD">
        <w:rPr>
          <w:rFonts w:asciiTheme="minorHAnsi" w:hAnsiTheme="minorHAnsi" w:cstheme="minorHAnsi"/>
          <w:color w:val="002060"/>
        </w:rPr>
        <w:t>je</w:t>
      </w:r>
      <w:r w:rsidR="00CB10AF" w:rsidRPr="0090507C">
        <w:rPr>
          <w:rFonts w:asciiTheme="minorHAnsi" w:hAnsiTheme="minorHAnsi" w:cstheme="minorHAnsi"/>
          <w:color w:val="002060"/>
        </w:rPr>
        <w:t xml:space="preserve"> jako zdecydowanie nieodpowiedni</w:t>
      </w:r>
      <w:r w:rsidR="005D5AAD">
        <w:rPr>
          <w:rFonts w:asciiTheme="minorHAnsi" w:hAnsiTheme="minorHAnsi" w:cstheme="minorHAnsi"/>
          <w:color w:val="002060"/>
        </w:rPr>
        <w:t>e relacje</w:t>
      </w:r>
      <w:r w:rsidR="00CB10AF" w:rsidRPr="0090507C">
        <w:rPr>
          <w:rFonts w:asciiTheme="minorHAnsi" w:hAnsiTheme="minorHAnsi" w:cstheme="minorHAnsi"/>
          <w:color w:val="002060"/>
        </w:rPr>
        <w:t xml:space="preserve">. Tylko 26 proc. </w:t>
      </w:r>
      <w:r w:rsidRPr="0090507C">
        <w:rPr>
          <w:rFonts w:asciiTheme="minorHAnsi" w:hAnsiTheme="minorHAnsi" w:cstheme="minorHAnsi"/>
          <w:color w:val="002060"/>
        </w:rPr>
        <w:t>uznało</w:t>
      </w:r>
      <w:r w:rsidR="00CB10AF" w:rsidRPr="0090507C">
        <w:rPr>
          <w:rFonts w:asciiTheme="minorHAnsi" w:hAnsiTheme="minorHAnsi" w:cstheme="minorHAnsi"/>
          <w:color w:val="002060"/>
        </w:rPr>
        <w:t xml:space="preserve"> taki układ za pozytywny. Co więcej, niezależnie od płci</w:t>
      </w:r>
      <w:r w:rsidRPr="0090507C">
        <w:rPr>
          <w:rFonts w:asciiTheme="minorHAnsi" w:hAnsiTheme="minorHAnsi" w:cstheme="minorHAnsi"/>
          <w:color w:val="002060"/>
        </w:rPr>
        <w:t>,</w:t>
      </w:r>
      <w:r w:rsidR="00CB10AF" w:rsidRPr="0090507C">
        <w:rPr>
          <w:rFonts w:asciiTheme="minorHAnsi" w:hAnsiTheme="minorHAnsi" w:cstheme="minorHAnsi"/>
          <w:color w:val="002060"/>
        </w:rPr>
        <w:t xml:space="preserve"> większość osób woli wyraźnie oddzielać życie prywatne od zawodowego. Łącznie około 70 proc. kobiet i 73 proc. mężczyzn uznaje związek z osobą z tej samej firmy za raczej lub zdecydowanie nieodpowiedni.</w:t>
      </w:r>
    </w:p>
    <w:p w14:paraId="2CF92F5E" w14:textId="2BE41AAD" w:rsidR="00CB10AF" w:rsidRPr="00E5798E" w:rsidRDefault="0090507C" w:rsidP="0090507C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90507C">
        <w:rPr>
          <w:rFonts w:asciiTheme="minorHAnsi" w:hAnsiTheme="minorHAnsi" w:cstheme="minorHAnsi"/>
          <w:color w:val="002060"/>
        </w:rPr>
        <w:t xml:space="preserve">– </w:t>
      </w:r>
      <w:r w:rsidRPr="0090507C">
        <w:rPr>
          <w:rFonts w:asciiTheme="minorHAnsi" w:hAnsiTheme="minorHAnsi" w:cstheme="minorHAnsi"/>
          <w:i/>
          <w:iCs/>
          <w:color w:val="002060"/>
        </w:rPr>
        <w:t xml:space="preserve">Kwestie relacji między pracownikami w wielu firmach są uregulowane regulaminami czy kodeksami etyki. Takie dokumenty określają, jakie zachowania są dopuszczalne, a jakie mogą prowadzić do konfliktów interesów lub niepożądanych sytuacji. Szczególnie negatywnie </w:t>
      </w:r>
      <w:r w:rsidRPr="00E5798E">
        <w:rPr>
          <w:rFonts w:asciiTheme="minorHAnsi" w:hAnsiTheme="minorHAnsi" w:cstheme="minorHAnsi"/>
          <w:i/>
          <w:iCs/>
          <w:color w:val="002060"/>
        </w:rPr>
        <w:t xml:space="preserve">postrzegane są związki między osobami na różnych poziomach odpowiedzialności, ponieważ mogą wpływać na atmosferę, decyzje kadrowe i postrzeganie sprawiedliwości w grupie. Naruszenie tych zasad w pewnych przypadkach może skutkować konsekwencjami służbowymi </w:t>
      </w:r>
      <w:r w:rsidRPr="00E5798E">
        <w:rPr>
          <w:rFonts w:ascii="Calibri" w:hAnsi="Calibri" w:cs="Calibri"/>
          <w:i/>
          <w:iCs/>
          <w:color w:val="002060"/>
        </w:rPr>
        <w:t>– od upomnień po zmiany w zespole</w:t>
      </w:r>
      <w:r w:rsidRPr="00E5798E">
        <w:rPr>
          <w:rFonts w:ascii="Calibri" w:hAnsi="Calibri" w:cs="Calibri"/>
          <w:color w:val="002060"/>
        </w:rPr>
        <w:t xml:space="preserve"> </w:t>
      </w:r>
      <w:r w:rsidR="00CB10AF" w:rsidRPr="00E5798E">
        <w:rPr>
          <w:rFonts w:ascii="Calibri" w:hAnsi="Calibri" w:cs="Calibri"/>
          <w:color w:val="002060"/>
        </w:rPr>
        <w:t xml:space="preserve">– </w:t>
      </w:r>
      <w:r w:rsidRPr="00E5798E">
        <w:rPr>
          <w:rFonts w:ascii="Calibri" w:hAnsi="Calibri" w:cs="Calibri"/>
          <w:b/>
          <w:bCs/>
          <w:color w:val="002060"/>
        </w:rPr>
        <w:t xml:space="preserve">zaznacza </w:t>
      </w:r>
      <w:r w:rsidR="00CB10AF" w:rsidRPr="00E5798E">
        <w:rPr>
          <w:rFonts w:ascii="Calibri" w:hAnsi="Calibri" w:cs="Calibri"/>
          <w:b/>
          <w:bCs/>
          <w:color w:val="002060"/>
        </w:rPr>
        <w:t>Anna Pietraszko</w:t>
      </w:r>
      <w:r w:rsidRPr="00E5798E">
        <w:rPr>
          <w:rFonts w:ascii="Calibri" w:hAnsi="Calibri" w:cs="Calibri"/>
          <w:b/>
          <w:bCs/>
          <w:color w:val="002060"/>
        </w:rPr>
        <w:t>, ekspertka z Grupy Progres</w:t>
      </w:r>
      <w:r w:rsidR="00CB10AF" w:rsidRPr="00E5798E">
        <w:rPr>
          <w:rFonts w:ascii="Calibri" w:hAnsi="Calibri" w:cs="Calibri"/>
          <w:b/>
          <w:bCs/>
          <w:color w:val="002060"/>
        </w:rPr>
        <w:t>.</w:t>
      </w:r>
    </w:p>
    <w:p w14:paraId="30D74615" w14:textId="77777777" w:rsidR="0090507C" w:rsidRPr="00E5798E" w:rsidRDefault="0090507C" w:rsidP="00CB10AF">
      <w:pPr>
        <w:pStyle w:val="NormalnyWeb"/>
        <w:rPr>
          <w:rFonts w:ascii="Calibri" w:hAnsi="Calibri" w:cs="Calibri"/>
          <w:b/>
          <w:bCs/>
          <w:color w:val="002060"/>
        </w:rPr>
      </w:pPr>
      <w:r w:rsidRPr="00E5798E">
        <w:rPr>
          <w:rFonts w:ascii="Calibri" w:hAnsi="Calibri" w:cs="Calibri"/>
          <w:b/>
          <w:bCs/>
          <w:color w:val="002060"/>
        </w:rPr>
        <w:lastRenderedPageBreak/>
        <w:t>Kiedy prywatne sprawy wkraczają do biura</w:t>
      </w:r>
    </w:p>
    <w:p w14:paraId="650CD241" w14:textId="06B003A5" w:rsidR="0090507C" w:rsidRPr="00E5798E" w:rsidRDefault="0090507C" w:rsidP="00E5798E">
      <w:pPr>
        <w:pStyle w:val="NormalnyWeb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E5798E">
        <w:rPr>
          <w:rFonts w:ascii="Calibri" w:hAnsi="Calibri" w:cs="Calibri"/>
          <w:color w:val="002060"/>
        </w:rPr>
        <w:t xml:space="preserve">W </w:t>
      </w:r>
      <w:r w:rsidR="00E5798E" w:rsidRPr="00E5798E">
        <w:rPr>
          <w:rFonts w:ascii="Calibri" w:hAnsi="Calibri" w:cs="Calibri"/>
          <w:color w:val="002060"/>
        </w:rPr>
        <w:t xml:space="preserve">kwestii </w:t>
      </w:r>
      <w:r w:rsidRPr="00E5798E">
        <w:rPr>
          <w:rFonts w:ascii="Calibri" w:hAnsi="Calibri" w:cs="Calibri"/>
          <w:color w:val="002060"/>
        </w:rPr>
        <w:t>rozm</w:t>
      </w:r>
      <w:r w:rsidR="00E5798E" w:rsidRPr="00E5798E">
        <w:rPr>
          <w:rFonts w:ascii="Calibri" w:hAnsi="Calibri" w:cs="Calibri"/>
          <w:color w:val="002060"/>
        </w:rPr>
        <w:t>ów</w:t>
      </w:r>
      <w:r w:rsidRPr="00E5798E">
        <w:rPr>
          <w:rFonts w:ascii="Calibri" w:hAnsi="Calibri" w:cs="Calibri"/>
          <w:color w:val="002060"/>
        </w:rPr>
        <w:t xml:space="preserve"> o życiu prywatnym w pracy przeważają postawy umiarkowane. 66 proc. badanych określa siebie jako raczej otwartych</w:t>
      </w:r>
      <w:r w:rsidR="00E5798E" w:rsidRPr="00E5798E">
        <w:rPr>
          <w:rFonts w:ascii="Calibri" w:hAnsi="Calibri" w:cs="Calibri"/>
          <w:color w:val="002060"/>
        </w:rPr>
        <w:t xml:space="preserve"> na dzielenie się z kolegami takimi informacjami</w:t>
      </w:r>
      <w:r w:rsidRPr="00E5798E">
        <w:rPr>
          <w:rFonts w:ascii="Calibri" w:hAnsi="Calibri" w:cs="Calibri"/>
          <w:color w:val="002060"/>
        </w:rPr>
        <w:t xml:space="preserve">, 8 proc. jest bardzo otwartych, 24 proc. woli zachować dystans, a 2 proc. jest zdecydowanie powściągliwych. Mężczyźni nieco częściej niż kobiety dzielą się osobistymi sprawami w pracy </w:t>
      </w:r>
      <w:r w:rsidRPr="00E5798E">
        <w:rPr>
          <w:rFonts w:asciiTheme="minorHAnsi" w:hAnsiTheme="minorHAnsi" w:cstheme="minorHAnsi"/>
          <w:color w:val="002060"/>
        </w:rPr>
        <w:t xml:space="preserve">– dotyczy to 74 proc. panów i 70 proc. pań. </w:t>
      </w:r>
    </w:p>
    <w:p w14:paraId="42A7E40D" w14:textId="3CA2EEB8" w:rsidR="00CB10AF" w:rsidRPr="00E5798E" w:rsidRDefault="00CB10AF" w:rsidP="00E5798E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E5798E">
        <w:rPr>
          <w:rFonts w:asciiTheme="minorHAnsi" w:hAnsiTheme="minorHAnsi" w:cstheme="minorHAnsi"/>
          <w:color w:val="002060"/>
        </w:rPr>
        <w:t>Życie prywatne</w:t>
      </w:r>
      <w:r w:rsidR="00E5798E" w:rsidRPr="00E5798E">
        <w:rPr>
          <w:rFonts w:asciiTheme="minorHAnsi" w:hAnsiTheme="minorHAnsi" w:cstheme="minorHAnsi"/>
          <w:color w:val="002060"/>
        </w:rPr>
        <w:t xml:space="preserve"> jest nie tylko tematem rozmów, ale</w:t>
      </w:r>
      <w:r w:rsidRPr="00E5798E">
        <w:rPr>
          <w:rFonts w:asciiTheme="minorHAnsi" w:hAnsiTheme="minorHAnsi" w:cstheme="minorHAnsi"/>
          <w:color w:val="002060"/>
        </w:rPr>
        <w:t xml:space="preserve"> wyraźnie wpływa </w:t>
      </w:r>
      <w:r w:rsidR="00E5798E" w:rsidRPr="00E5798E">
        <w:rPr>
          <w:rFonts w:asciiTheme="minorHAnsi" w:hAnsiTheme="minorHAnsi" w:cstheme="minorHAnsi"/>
          <w:color w:val="002060"/>
        </w:rPr>
        <w:t xml:space="preserve">też </w:t>
      </w:r>
      <w:r w:rsidRPr="00E5798E">
        <w:rPr>
          <w:rFonts w:asciiTheme="minorHAnsi" w:hAnsiTheme="minorHAnsi" w:cstheme="minorHAnsi"/>
          <w:color w:val="002060"/>
        </w:rPr>
        <w:t xml:space="preserve">na </w:t>
      </w:r>
      <w:r w:rsidR="00E5798E" w:rsidRPr="00E5798E">
        <w:rPr>
          <w:rFonts w:asciiTheme="minorHAnsi" w:hAnsiTheme="minorHAnsi" w:cstheme="minorHAnsi"/>
          <w:color w:val="002060"/>
        </w:rPr>
        <w:t xml:space="preserve">nasze </w:t>
      </w:r>
      <w:r w:rsidRPr="00E5798E">
        <w:rPr>
          <w:rFonts w:asciiTheme="minorHAnsi" w:hAnsiTheme="minorHAnsi" w:cstheme="minorHAnsi"/>
          <w:color w:val="002060"/>
        </w:rPr>
        <w:t>decyzje zawodowe. Aż 62 proc. respondentów przyznało, że osobiste sprawy miały wpływ na ich wybory w pracy – od zmiany stanowiska, przez decyzję o relokacji, aż po wybór projektów. Przeciwnego zdania było 22 proc., a 16 proc. nie potrafiło jednoznacznie tego ocenić. Pod względem odpowiedzi kobiety i mężczyźni wypadli bardzo podobnie</w:t>
      </w:r>
      <w:r w:rsidR="00FD62B6">
        <w:rPr>
          <w:rFonts w:asciiTheme="minorHAnsi" w:hAnsiTheme="minorHAnsi" w:cstheme="minorHAnsi"/>
          <w:color w:val="002060"/>
        </w:rPr>
        <w:t xml:space="preserve"> jak ogół badanej grupy</w:t>
      </w:r>
      <w:r w:rsidRPr="00E5798E">
        <w:rPr>
          <w:rFonts w:asciiTheme="minorHAnsi" w:hAnsiTheme="minorHAnsi" w:cstheme="minorHAnsi"/>
          <w:color w:val="002060"/>
        </w:rPr>
        <w:t>.</w:t>
      </w:r>
    </w:p>
    <w:p w14:paraId="3DE48FB4" w14:textId="3B53F9D6" w:rsidR="00CB10AF" w:rsidRPr="00E5798E" w:rsidRDefault="00CB10AF" w:rsidP="00E5798E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E5798E">
        <w:rPr>
          <w:rFonts w:asciiTheme="minorHAnsi" w:hAnsiTheme="minorHAnsi" w:cstheme="minorHAnsi"/>
          <w:color w:val="002060"/>
        </w:rPr>
        <w:t xml:space="preserve">Największe wyzwania dla relacji związane są przede wszystkim z organizacją czasu i codziennymi obowiązkami. Aż 68 proc. </w:t>
      </w:r>
      <w:r w:rsidR="00FD62B6">
        <w:rPr>
          <w:rFonts w:asciiTheme="minorHAnsi" w:hAnsiTheme="minorHAnsi" w:cstheme="minorHAnsi"/>
          <w:color w:val="002060"/>
        </w:rPr>
        <w:t>Polaków</w:t>
      </w:r>
      <w:r w:rsidRPr="00E5798E">
        <w:rPr>
          <w:rFonts w:asciiTheme="minorHAnsi" w:hAnsiTheme="minorHAnsi" w:cstheme="minorHAnsi"/>
          <w:color w:val="002060"/>
        </w:rPr>
        <w:t xml:space="preserve"> wskazało różne godziny pracy jako problem, 65 proc. – brak czasu wolnego, a 48 proc. – długie dojazdy do firmy. Pracę w tej samej organizacji jako utrudnienie relacji zaznaczyło 41 proc. ankietowanych. Różnice w wynagrodzeniu były istotne dla 24 proc.</w:t>
      </w:r>
      <w:r w:rsidR="00E5798E" w:rsidRPr="00E5798E">
        <w:rPr>
          <w:rFonts w:asciiTheme="minorHAnsi" w:hAnsiTheme="minorHAnsi" w:cstheme="minorHAnsi"/>
          <w:color w:val="002060"/>
        </w:rPr>
        <w:t xml:space="preserve"> badanych. W </w:t>
      </w:r>
      <w:r w:rsidRPr="00E5798E">
        <w:rPr>
          <w:rFonts w:asciiTheme="minorHAnsi" w:hAnsiTheme="minorHAnsi" w:cstheme="minorHAnsi"/>
          <w:color w:val="002060"/>
        </w:rPr>
        <w:t xml:space="preserve">odpowiedziach otwartych pojawiały się także kwestie wyjazdów integracyjnych z alkoholem, częstych delegacji partnera czy partnerki, nienormowanych godzin </w:t>
      </w:r>
      <w:r w:rsidR="00E5798E" w:rsidRPr="00E5798E">
        <w:rPr>
          <w:rFonts w:asciiTheme="minorHAnsi" w:hAnsiTheme="minorHAnsi" w:cstheme="minorHAnsi"/>
          <w:color w:val="002060"/>
        </w:rPr>
        <w:t>wykonywania obowiązków</w:t>
      </w:r>
      <w:r w:rsidRPr="00E5798E">
        <w:rPr>
          <w:rFonts w:asciiTheme="minorHAnsi" w:hAnsiTheme="minorHAnsi" w:cstheme="minorHAnsi"/>
          <w:color w:val="002060"/>
        </w:rPr>
        <w:t>, a nawet romansu w miejscu pracy. Mężczyźni zwracają szczególnie dużą uwagę na aspekty finansowe i organizacyjne – różnice w zarobkach wskazało 53 proc. panów, podczas gdy wśród kobiet tę odpowiedź wybrało 25 proc. ankietowanych.</w:t>
      </w:r>
    </w:p>
    <w:p w14:paraId="65E9A05C" w14:textId="162B0250" w:rsidR="00E5798E" w:rsidRPr="00E5798E" w:rsidRDefault="00E5798E" w:rsidP="00E5798E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002060"/>
        </w:rPr>
      </w:pPr>
      <w:r w:rsidRPr="00E5798E">
        <w:rPr>
          <w:rFonts w:asciiTheme="minorHAnsi" w:hAnsiTheme="minorHAnsi" w:cstheme="minorHAnsi"/>
          <w:b/>
          <w:bCs/>
          <w:color w:val="002060"/>
        </w:rPr>
        <w:t>Długi i zarobki bez tabu</w:t>
      </w:r>
    </w:p>
    <w:p w14:paraId="65BD4995" w14:textId="5EA535AA" w:rsidR="00E5798E" w:rsidRPr="00E5798E" w:rsidRDefault="00CB10AF" w:rsidP="00E5798E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E5798E">
        <w:rPr>
          <w:rFonts w:asciiTheme="minorHAnsi" w:hAnsiTheme="minorHAnsi" w:cstheme="minorHAnsi"/>
          <w:color w:val="002060"/>
        </w:rPr>
        <w:t>W kwestiach finansów w związkach panuje niemal jednogłośna zgoda co do potrzeby szczerości. Aż 82 proc. respondentów</w:t>
      </w:r>
      <w:r w:rsidR="009A4A7C">
        <w:rPr>
          <w:rFonts w:asciiTheme="minorHAnsi" w:hAnsiTheme="minorHAnsi" w:cstheme="minorHAnsi"/>
          <w:color w:val="002060"/>
        </w:rPr>
        <w:t xml:space="preserve"> zdecydowanie</w:t>
      </w:r>
      <w:r w:rsidRPr="00E5798E">
        <w:rPr>
          <w:rFonts w:asciiTheme="minorHAnsi" w:hAnsiTheme="minorHAnsi" w:cstheme="minorHAnsi"/>
          <w:color w:val="002060"/>
        </w:rPr>
        <w:t xml:space="preserve"> uważa, że druga połówka powinna informować o swoich długach, a kolejne 11 proc. – że raczej tak. Tylko niewielka grupa podchodzi do tego bardziej elastycznie – 5 proc. wskazuje, że wszystko zależy od sytuacji, a zaledwie 2 proc. jest zdecydowanie przeciwna ujawnianiu takich informacji.</w:t>
      </w:r>
    </w:p>
    <w:p w14:paraId="1380EA10" w14:textId="3FB3FE05" w:rsidR="00E5798E" w:rsidRPr="00951B9A" w:rsidRDefault="00CB10AF" w:rsidP="00E5798E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E5798E">
        <w:rPr>
          <w:rFonts w:asciiTheme="minorHAnsi" w:hAnsiTheme="minorHAnsi" w:cstheme="minorHAnsi"/>
          <w:color w:val="002060"/>
        </w:rPr>
        <w:t>Rozkład odpowiedzi w zależności od płci pokazuje ciekawe różnice. Wśród kobiet 70 proc. uważa, ż</w:t>
      </w:r>
      <w:r w:rsidRPr="00951B9A">
        <w:rPr>
          <w:rFonts w:asciiTheme="minorHAnsi" w:hAnsiTheme="minorHAnsi" w:cstheme="minorHAnsi"/>
          <w:color w:val="002060"/>
        </w:rPr>
        <w:t>e partner powinien informować o problemach finansowych, 20 proc. twierdzi, że to zależy od sytuacji, a 10 proc. jest przeciwna dzieleniu się takimi informacjami. W przypadku mężczyzn 90 proc. deklaruje, że partnerka powinna być całkowicie szczera, 7 proc. uzależnia to od okoliczności, a jedynie 3 proc. nie chce wiedzieć o długach osoby, z którą się związało.</w:t>
      </w:r>
    </w:p>
    <w:p w14:paraId="62BCD0CE" w14:textId="53A0178A" w:rsidR="00E5798E" w:rsidRPr="00951B9A" w:rsidRDefault="00E5798E" w:rsidP="00E5798E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951B9A">
        <w:rPr>
          <w:rFonts w:asciiTheme="minorHAnsi" w:hAnsiTheme="minorHAnsi" w:cstheme="minorHAnsi"/>
          <w:color w:val="002060"/>
        </w:rPr>
        <w:t xml:space="preserve">Podobny poziom transparentności dotyczy zarobków i tu też jest zgodność obu płci. 78 proc. badanych deklaruje, że w ich związku wynagrodzenia są całkowicie jawne, 17 proc. dzieli się </w:t>
      </w:r>
      <w:r w:rsidRPr="00951B9A">
        <w:rPr>
          <w:rFonts w:asciiTheme="minorHAnsi" w:hAnsiTheme="minorHAnsi" w:cstheme="minorHAnsi"/>
          <w:color w:val="002060"/>
        </w:rPr>
        <w:lastRenderedPageBreak/>
        <w:t>informacjami o podstawowej pensji, ale nie zawsze mówi o dodatkach, premiach czy bonusach, a tylko 5 proc. traktuje wysokość zarobków jako wyłącznie prywatną sprawę.</w:t>
      </w:r>
    </w:p>
    <w:p w14:paraId="5CFAE472" w14:textId="5B5A6C66" w:rsidR="00E5798E" w:rsidRPr="00951B9A" w:rsidRDefault="00C17102" w:rsidP="00E5798E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951B9A">
        <w:rPr>
          <w:rFonts w:ascii="Calibri" w:hAnsi="Calibri" w:cs="Calibri"/>
          <w:color w:val="002060"/>
        </w:rPr>
        <w:t xml:space="preserve">– </w:t>
      </w:r>
      <w:r w:rsidRPr="00951B9A">
        <w:rPr>
          <w:rFonts w:ascii="Calibri" w:hAnsi="Calibri" w:cs="Calibri"/>
          <w:i/>
          <w:iCs/>
          <w:color w:val="002060"/>
        </w:rPr>
        <w:t xml:space="preserve">Jawność zarobków w firmach staje się powszechna – pensje podawane są często już w ogłoszeniach rekrutacyjnych, co ułatwia planowanie kariery. Niejednokrotnie pracownicy chcą też wiedzieć, ile zarabiają koledzy z zespołu, aby porównać swoje wynagrodzenie i ubiegać się o podwyżkę, jeśli nierówności są odczuwalne – </w:t>
      </w:r>
      <w:r w:rsidRPr="00951B9A">
        <w:rPr>
          <w:rFonts w:ascii="Calibri" w:hAnsi="Calibri" w:cs="Calibri"/>
          <w:b/>
          <w:bCs/>
          <w:color w:val="002060"/>
        </w:rPr>
        <w:t xml:space="preserve">mówi Anna Pietraszko, ekspertka z Grupy Progres. </w:t>
      </w:r>
      <w:r w:rsidR="00E25FA1" w:rsidRPr="00951B9A">
        <w:rPr>
          <w:rFonts w:ascii="Calibri" w:hAnsi="Calibri" w:cs="Calibri"/>
          <w:color w:val="002060"/>
        </w:rPr>
        <w:t xml:space="preserve">– </w:t>
      </w:r>
      <w:r w:rsidR="00E25FA1" w:rsidRPr="00951B9A">
        <w:rPr>
          <w:rFonts w:ascii="Calibri" w:hAnsi="Calibri" w:cs="Calibri"/>
          <w:i/>
          <w:iCs/>
          <w:color w:val="002060"/>
        </w:rPr>
        <w:t>Tymczasem w życiu prywatnym kwestia finansów nadal pozostaje delikatna</w:t>
      </w:r>
      <w:r w:rsidR="00FD62B6">
        <w:rPr>
          <w:rFonts w:ascii="Calibri" w:hAnsi="Calibri" w:cs="Calibri"/>
          <w:i/>
          <w:iCs/>
          <w:color w:val="002060"/>
        </w:rPr>
        <w:t>,</w:t>
      </w:r>
      <w:r w:rsidR="00E25FA1" w:rsidRPr="00951B9A">
        <w:rPr>
          <w:rFonts w:ascii="Calibri" w:hAnsi="Calibri" w:cs="Calibri"/>
          <w:i/>
          <w:iCs/>
          <w:color w:val="002060"/>
        </w:rPr>
        <w:t xml:space="preserve"> tzw. zaskórniaki wciąż odgrywają istotną rolę w związkach. Polacy</w:t>
      </w:r>
      <w:r w:rsidR="00FD62B6">
        <w:rPr>
          <w:rFonts w:ascii="Calibri" w:hAnsi="Calibri" w:cs="Calibri"/>
          <w:i/>
          <w:iCs/>
          <w:color w:val="002060"/>
        </w:rPr>
        <w:t xml:space="preserve"> nie zawsze</w:t>
      </w:r>
      <w:r w:rsidR="00E25FA1" w:rsidRPr="00951B9A">
        <w:rPr>
          <w:rFonts w:ascii="Calibri" w:hAnsi="Calibri" w:cs="Calibri"/>
          <w:i/>
          <w:iCs/>
          <w:color w:val="002060"/>
        </w:rPr>
        <w:t xml:space="preserve"> zdradzają partnerowi, że mają dodatkowy budżet, szczególnie jeśli chodzi o premie, bonusy czy inne benefity</w:t>
      </w:r>
      <w:r w:rsidR="00E25FA1" w:rsidRPr="00951B9A">
        <w:rPr>
          <w:rFonts w:ascii="Calibri" w:hAnsi="Calibri" w:cs="Calibri"/>
          <w:color w:val="002060"/>
        </w:rPr>
        <w:t xml:space="preserve"> – </w:t>
      </w:r>
      <w:r w:rsidR="00E25FA1" w:rsidRPr="00951B9A">
        <w:rPr>
          <w:rFonts w:ascii="Calibri" w:hAnsi="Calibri" w:cs="Calibri"/>
          <w:b/>
          <w:bCs/>
          <w:color w:val="002060"/>
        </w:rPr>
        <w:t>dodaje.</w:t>
      </w:r>
      <w:r w:rsidR="00E25FA1" w:rsidRPr="00951B9A">
        <w:rPr>
          <w:rFonts w:ascii="Calibri" w:hAnsi="Calibri" w:cs="Calibri"/>
          <w:color w:val="002060"/>
        </w:rPr>
        <w:t xml:space="preserve"> </w:t>
      </w:r>
    </w:p>
    <w:p w14:paraId="772ED38D" w14:textId="3EDB7F9A" w:rsidR="00CB10AF" w:rsidRPr="00951B9A" w:rsidRDefault="00E25FA1" w:rsidP="00CB10AF">
      <w:pPr>
        <w:pStyle w:val="Nagwek3"/>
        <w:rPr>
          <w:rFonts w:asciiTheme="minorHAnsi" w:hAnsiTheme="minorHAnsi" w:cstheme="minorHAnsi"/>
          <w:b/>
          <w:bCs/>
          <w:color w:val="002060"/>
        </w:rPr>
      </w:pPr>
      <w:r w:rsidRPr="00951B9A">
        <w:rPr>
          <w:rFonts w:asciiTheme="minorHAnsi" w:hAnsiTheme="minorHAnsi" w:cstheme="minorHAnsi"/>
          <w:b/>
          <w:bCs/>
          <w:color w:val="002060"/>
        </w:rPr>
        <w:t xml:space="preserve">Poświęcenia dla miłości </w:t>
      </w:r>
    </w:p>
    <w:p w14:paraId="1F011560" w14:textId="77777777" w:rsidR="00951B9A" w:rsidRPr="00951B9A" w:rsidRDefault="00E25FA1" w:rsidP="00951B9A">
      <w:pPr>
        <w:pStyle w:val="NormalnyWeb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951B9A">
        <w:rPr>
          <w:rFonts w:asciiTheme="minorHAnsi" w:hAnsiTheme="minorHAnsi" w:cstheme="minorHAnsi"/>
          <w:color w:val="002060"/>
        </w:rPr>
        <w:t>Chęć do zawodowych poświęceń dla miłości deklaruje większość badanych. 63 proc. byłoby skłonnych zrezygnować z pracy i przeprowadzić się dla partnera. Kolejne 22 proc. uzależnia decyzję od sytuacji, a jedynie 15 proc. nie zdecydowałoby się na taki krok. Mężczyźni częściej niż kobiety deklarują gotowość do relokacji za drugą połówką (67 proc. vs 55 proc.).</w:t>
      </w:r>
    </w:p>
    <w:p w14:paraId="041A63E5" w14:textId="65DE5F76" w:rsidR="00CB10AF" w:rsidRPr="00951B9A" w:rsidRDefault="00CB10AF" w:rsidP="00951B9A">
      <w:pPr>
        <w:pStyle w:val="NormalnyWeb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951B9A">
        <w:rPr>
          <w:rFonts w:asciiTheme="minorHAnsi" w:hAnsiTheme="minorHAnsi" w:cstheme="minorHAnsi"/>
          <w:color w:val="002060"/>
        </w:rPr>
        <w:t>Polacy wykazują podobną elastyczność w kwestii dzielenia kosztów w związku. Dla 46 proc. wszystko zależy od sytuacji, 44 proc. popiera model równomiernego podziału lub płacenia naprzemiennie, a tylko 10 proc. jest temu przeciwnych.</w:t>
      </w:r>
      <w:r w:rsidR="00951B9A" w:rsidRPr="00951B9A">
        <w:rPr>
          <w:rFonts w:asciiTheme="minorHAnsi" w:hAnsiTheme="minorHAnsi" w:cstheme="minorHAnsi"/>
          <w:color w:val="002060"/>
        </w:rPr>
        <w:t xml:space="preserve"> </w:t>
      </w:r>
      <w:r w:rsidRPr="00951B9A">
        <w:rPr>
          <w:rFonts w:asciiTheme="minorHAnsi" w:hAnsiTheme="minorHAnsi" w:cstheme="minorHAnsi"/>
          <w:color w:val="002060"/>
        </w:rPr>
        <w:t xml:space="preserve">Podejście do podziału finansów wygląda nieco inaczej w zależności od płci. Wśród kobiet 25 proc. uważa, że wszystko zależy od sytuacji, 65 proc. popiera równy podział lub naprzemienne płacenie rachunków, a 10 proc. jest temu przeciwnych. W przypadku mężczyzn elastyczne podejście </w:t>
      </w:r>
      <w:r w:rsidR="00951B9A" w:rsidRPr="00951B9A">
        <w:rPr>
          <w:rFonts w:asciiTheme="minorHAnsi" w:hAnsiTheme="minorHAnsi" w:cstheme="minorHAnsi"/>
          <w:color w:val="002060"/>
        </w:rPr>
        <w:t xml:space="preserve">– </w:t>
      </w:r>
      <w:r w:rsidRPr="00951B9A">
        <w:rPr>
          <w:rFonts w:asciiTheme="minorHAnsi" w:hAnsiTheme="minorHAnsi" w:cstheme="minorHAnsi"/>
          <w:color w:val="002060"/>
        </w:rPr>
        <w:t>w zależności od sytuacji wybiera 53 proc., 40 proc. opowiada się za równym lub naprzemiennym podziałem, a 7 proc. odrzuca taki model.</w:t>
      </w:r>
    </w:p>
    <w:p w14:paraId="49D1BAE2" w14:textId="67CB8988" w:rsidR="00951B9A" w:rsidRPr="00951B9A" w:rsidRDefault="00951B9A" w:rsidP="00951B9A">
      <w:pPr>
        <w:pStyle w:val="NormalnyWeb"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color w:val="002060"/>
        </w:rPr>
      </w:pPr>
      <w:r w:rsidRPr="00951B9A">
        <w:rPr>
          <w:rFonts w:asciiTheme="minorHAnsi" w:hAnsiTheme="minorHAnsi" w:cstheme="minorHAnsi"/>
          <w:b/>
          <w:bCs/>
          <w:color w:val="002060"/>
        </w:rPr>
        <w:t>Świętowanie w firmie tak, ale bez przesady</w:t>
      </w:r>
    </w:p>
    <w:p w14:paraId="08174FFC" w14:textId="17CCE4C3" w:rsidR="00CB10AF" w:rsidRPr="00951B9A" w:rsidRDefault="00CB10AF" w:rsidP="00951B9A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</w:rPr>
      </w:pPr>
      <w:r w:rsidRPr="00951B9A">
        <w:rPr>
          <w:rFonts w:asciiTheme="minorHAnsi" w:hAnsiTheme="minorHAnsi" w:cstheme="minorHAnsi"/>
          <w:color w:val="002060"/>
        </w:rPr>
        <w:t>Ponad połowa respondentów (54 proc.) przyznaje, że inicjatywy takie jak Walentynki w pracy są miłe, ale nie powinny być narzucane. 35 proc. traktuje je jak jedną z wielu okazji do świętowania – podobnie jak Dzień Kobiet czy Wielkanoc. Natomiast 11 proc. jest zdania, że życie prywatne powinno pozostać poza biurem i firmy nie powinny organizować tego typu aktywności.</w:t>
      </w:r>
    </w:p>
    <w:p w14:paraId="01642AED" w14:textId="3EB1CD54" w:rsidR="00CB10AF" w:rsidRDefault="00951B9A" w:rsidP="00951B9A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color w:val="002060"/>
        </w:rPr>
      </w:pPr>
      <w:r w:rsidRPr="00951B9A">
        <w:rPr>
          <w:rFonts w:asciiTheme="minorHAnsi" w:hAnsiTheme="minorHAnsi" w:cstheme="minorHAnsi"/>
          <w:i/>
          <w:iCs/>
          <w:color w:val="002060"/>
        </w:rPr>
        <w:t xml:space="preserve">– Walentynki nie są okazją, która powszechnie funkcjonuje w firmach. Oczywiście istnieją organizacje decydujące się świętować ten dzień, ale stanowią raczej mniejszość. Znacznie więcej firm w obszarze relacji i opieki nad pracownikami skupia się na benefitach o realnym znaczeniu – takich jak urlopy na podróż poślubną, pomoc przy organizacji wesela czy prezenty dla nowożeńców. Co więcej, gdy związek nie wytrzymuje próby czasu, niektóre </w:t>
      </w:r>
      <w:r>
        <w:rPr>
          <w:rFonts w:asciiTheme="minorHAnsi" w:hAnsiTheme="minorHAnsi" w:cstheme="minorHAnsi"/>
          <w:i/>
          <w:iCs/>
          <w:color w:val="002060"/>
        </w:rPr>
        <w:t>organizacje</w:t>
      </w:r>
      <w:r w:rsidRPr="00951B9A">
        <w:rPr>
          <w:rFonts w:asciiTheme="minorHAnsi" w:hAnsiTheme="minorHAnsi" w:cstheme="minorHAnsi"/>
          <w:i/>
          <w:iCs/>
          <w:color w:val="002060"/>
        </w:rPr>
        <w:t xml:space="preserve"> oferują urlop rozwodowy, a nawet konsultacje psychologa w tym trudnym okresie</w:t>
      </w:r>
      <w:r w:rsidR="00CB10AF" w:rsidRPr="00951B9A">
        <w:rPr>
          <w:rFonts w:asciiTheme="minorHAnsi" w:hAnsiTheme="minorHAnsi" w:cstheme="minorHAnsi"/>
          <w:color w:val="002060"/>
        </w:rPr>
        <w:t xml:space="preserve"> – </w:t>
      </w:r>
      <w:r w:rsidR="00CB10AF" w:rsidRPr="00951B9A">
        <w:rPr>
          <w:rFonts w:asciiTheme="minorHAnsi" w:hAnsiTheme="minorHAnsi" w:cstheme="minorHAnsi"/>
          <w:b/>
          <w:bCs/>
          <w:color w:val="002060"/>
        </w:rPr>
        <w:lastRenderedPageBreak/>
        <w:t>pod</w:t>
      </w:r>
      <w:r>
        <w:rPr>
          <w:rFonts w:asciiTheme="minorHAnsi" w:hAnsiTheme="minorHAnsi" w:cstheme="minorHAnsi"/>
          <w:b/>
          <w:bCs/>
          <w:color w:val="002060"/>
        </w:rPr>
        <w:t xml:space="preserve">sumowuje </w:t>
      </w:r>
      <w:r w:rsidR="00CB10AF" w:rsidRPr="00951B9A">
        <w:rPr>
          <w:rFonts w:asciiTheme="minorHAnsi" w:hAnsiTheme="minorHAnsi" w:cstheme="minorHAnsi"/>
          <w:b/>
          <w:bCs/>
          <w:color w:val="002060"/>
        </w:rPr>
        <w:t>Anna Pietraszko, Dyrektor Projektów Consultingowych, HR i Szkoleniowych w Grupie Progres.</w:t>
      </w:r>
    </w:p>
    <w:p w14:paraId="015DA65A" w14:textId="67881818" w:rsidR="0046682C" w:rsidRPr="0046682C" w:rsidRDefault="0046682C" w:rsidP="00951B9A">
      <w:pPr>
        <w:pStyle w:val="NormalnyWeb"/>
        <w:spacing w:line="276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46682C">
        <w:rPr>
          <w:rFonts w:asciiTheme="minorHAnsi" w:hAnsiTheme="minorHAnsi" w:cstheme="minorHAnsi"/>
          <w:color w:val="002060"/>
          <w:sz w:val="22"/>
          <w:szCs w:val="22"/>
        </w:rPr>
        <w:t>***</w:t>
      </w:r>
    </w:p>
    <w:p w14:paraId="27D6F650" w14:textId="7563F7C1" w:rsidR="00951B9A" w:rsidRPr="0046682C" w:rsidRDefault="0046682C" w:rsidP="00E70288">
      <w:pPr>
        <w:pStyle w:val="NormalnyWeb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46682C">
        <w:rPr>
          <w:rFonts w:asciiTheme="minorHAnsi" w:hAnsiTheme="minorHAnsi" w:cstheme="minorHAnsi"/>
          <w:color w:val="002060"/>
          <w:sz w:val="22"/>
          <w:szCs w:val="22"/>
        </w:rPr>
        <w:t>Prezentowane wyniki pochodzą z cyklicznego, walentynkowego badania Grupy Progres, realizowanego wśród Polaków aktywnych zawodowo. Grupa badanych objęła 1600 osób (kobiety i mężczyźni) w wieku 18–65 lat z całej Polski. Badanie przeprowadzono w dniach 1–9 lutego 2026 r.</w:t>
      </w:r>
    </w:p>
    <w:p w14:paraId="43F8C2C9" w14:textId="5E81779F" w:rsidR="003E1F86" w:rsidRPr="0046682C" w:rsidRDefault="003E1F86" w:rsidP="00E70288">
      <w:pPr>
        <w:pStyle w:val="NormalnyWeb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46682C">
        <w:rPr>
          <w:rFonts w:asciiTheme="minorHAnsi" w:hAnsiTheme="minorHAnsi" w:cstheme="minorHAnsi"/>
          <w:color w:val="002060"/>
          <w:sz w:val="22"/>
          <w:szCs w:val="22"/>
        </w:rPr>
        <w:t>***</w:t>
      </w:r>
    </w:p>
    <w:p w14:paraId="4C78B10E" w14:textId="77777777" w:rsidR="00692459" w:rsidRDefault="00692459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</w:pPr>
      <w:r w:rsidRPr="00692459"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  <w:t xml:space="preserve">Holding Grupy Progres </w:t>
      </w:r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 xml:space="preserve"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 granicą. Organizacja była wielokrotnie nagradzana w prestiżowych konkursach, plebiscytach i rankingach tj. m.in. Deloitte - Best </w:t>
      </w:r>
      <w:proofErr w:type="spellStart"/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>Managed</w:t>
      </w:r>
      <w:proofErr w:type="spellEnd"/>
      <w:r w:rsidRPr="00692459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 xml:space="preserve"> Companies Poland 2025, Diamenty Forbesa (2025 r. – laureat), Ambasador Polskiej Gospodarki BCC (2025 r.) Gazele Biznesu (2024 r. – laureat) Medal Europejski (2024 r.), Lider Polskiego Biznesu (2025 r.). Grupa Progres posiada też certyfikat Równości Płac przyznawany przez Business Center Club.</w:t>
      </w:r>
    </w:p>
    <w:p w14:paraId="56E2D912" w14:textId="24DCFA3D" w:rsidR="009F1EDC" w:rsidRPr="00692459" w:rsidRDefault="003E1F86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692459">
        <w:rPr>
          <w:rFonts w:ascii="Calibri" w:hAnsi="Calibri" w:cs="Calibri"/>
          <w:b/>
          <w:color w:val="002060"/>
          <w:sz w:val="22"/>
          <w:szCs w:val="22"/>
        </w:rPr>
        <w:t>***</w:t>
      </w:r>
    </w:p>
    <w:p w14:paraId="12417C37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</w:rPr>
      </w:pPr>
      <w:r w:rsidRPr="004940C3">
        <w:rPr>
          <w:rFonts w:ascii="Calibri" w:hAnsi="Calibri" w:cs="Calibri"/>
          <w:b/>
          <w:color w:val="002060"/>
        </w:rPr>
        <w:t xml:space="preserve">Biuro prasowe Grupy Progres: </w:t>
      </w:r>
    </w:p>
    <w:p w14:paraId="08966623" w14:textId="77777777" w:rsid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4940C3">
        <w:rPr>
          <w:rFonts w:ascii="Calibri" w:hAnsi="Calibri" w:cs="Calibri"/>
          <w:color w:val="002060"/>
        </w:rPr>
        <w:t>Kamila Tyniec</w:t>
      </w:r>
    </w:p>
    <w:p w14:paraId="3368C410" w14:textId="77777777" w:rsidR="00071FFA" w:rsidRPr="00071F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071FFA">
        <w:rPr>
          <w:rFonts w:ascii="Calibri" w:hAnsi="Calibri" w:cs="Calibri"/>
          <w:color w:val="002060"/>
          <w:lang w:val="en-US"/>
        </w:rPr>
        <w:t xml:space="preserve">e-mail: </w:t>
      </w:r>
      <w:hyperlink r:id="rId8" w:history="1">
        <w:r w:rsidRPr="00071FFA">
          <w:rPr>
            <w:rStyle w:val="Hipercze"/>
            <w:rFonts w:ascii="Calibri" w:hAnsi="Calibri" w:cs="Calibri"/>
            <w:color w:val="002060"/>
            <w:lang w:val="en-US"/>
          </w:rPr>
          <w:t>k.tyniec@bepr.pl</w:t>
        </w:r>
      </w:hyperlink>
      <w:r w:rsidR="006D016D" w:rsidRPr="00071FFA">
        <w:rPr>
          <w:rFonts w:ascii="Calibri" w:hAnsi="Calibri" w:cs="Calibri"/>
          <w:color w:val="002060"/>
          <w:lang w:val="en-US"/>
        </w:rPr>
        <w:t xml:space="preserve"> </w:t>
      </w:r>
      <w:r w:rsidR="00692459" w:rsidRPr="00071FFA">
        <w:rPr>
          <w:rFonts w:ascii="Calibri" w:hAnsi="Calibri" w:cs="Calibri"/>
          <w:color w:val="002060"/>
          <w:lang w:val="en-US"/>
        </w:rPr>
        <w:t xml:space="preserve"> </w:t>
      </w:r>
    </w:p>
    <w:p w14:paraId="089A0EF4" w14:textId="70CE3F8C" w:rsidR="00DF5583" w:rsidRPr="00692459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692459">
        <w:rPr>
          <w:rFonts w:ascii="Calibri" w:hAnsi="Calibri" w:cs="Calibri"/>
          <w:color w:val="002060"/>
        </w:rPr>
        <w:t xml:space="preserve">kom. </w:t>
      </w:r>
      <w:r w:rsidRPr="00692459">
        <w:rPr>
          <w:rFonts w:ascii="Calibri" w:hAnsi="Calibri" w:cs="Calibri"/>
          <w:color w:val="002060"/>
          <w:lang w:val="en-US"/>
        </w:rPr>
        <w:t>+48 500 690 965</w:t>
      </w:r>
    </w:p>
    <w:sectPr w:rsidR="00DF5583" w:rsidRPr="00692459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74E1" w14:textId="77777777" w:rsidR="00994D10" w:rsidRDefault="00994D10" w:rsidP="00B332FF">
      <w:r>
        <w:separator/>
      </w:r>
    </w:p>
  </w:endnote>
  <w:endnote w:type="continuationSeparator" w:id="0">
    <w:p w14:paraId="31261258" w14:textId="77777777" w:rsidR="00994D10" w:rsidRDefault="00994D10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&#13;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C46E" w14:textId="77777777" w:rsidR="00994D10" w:rsidRDefault="00994D10" w:rsidP="00B332FF">
      <w:r>
        <w:separator/>
      </w:r>
    </w:p>
  </w:footnote>
  <w:footnote w:type="continuationSeparator" w:id="0">
    <w:p w14:paraId="0A9F7668" w14:textId="77777777" w:rsidR="00994D10" w:rsidRDefault="00994D10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</w:t>
                          </w:r>
                          <w:proofErr w:type="gramStart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389 ;</w:t>
                          </w:r>
                          <w:proofErr w:type="gramEnd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&#13;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</w:t>
                    </w:r>
                    <w:proofErr w:type="gramStart"/>
                    <w:r w:rsidRPr="009F7EC3">
                      <w:rPr>
                        <w:color w:val="262943"/>
                        <w:sz w:val="12"/>
                        <w:szCs w:val="20"/>
                      </w:rPr>
                      <w:t>389 ;</w:t>
                    </w:r>
                    <w:proofErr w:type="gramEnd"/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E37FB"/>
    <w:multiLevelType w:val="multilevel"/>
    <w:tmpl w:val="B6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B34C2"/>
    <w:multiLevelType w:val="multilevel"/>
    <w:tmpl w:val="465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D3C"/>
    <w:multiLevelType w:val="multilevel"/>
    <w:tmpl w:val="8AB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483D"/>
    <w:multiLevelType w:val="multilevel"/>
    <w:tmpl w:val="1B54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74485C"/>
    <w:multiLevelType w:val="multilevel"/>
    <w:tmpl w:val="869E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37575"/>
    <w:multiLevelType w:val="multilevel"/>
    <w:tmpl w:val="D172B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8577D"/>
    <w:multiLevelType w:val="hybridMultilevel"/>
    <w:tmpl w:val="2810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04A7F"/>
    <w:multiLevelType w:val="multilevel"/>
    <w:tmpl w:val="49E2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124F1E"/>
    <w:multiLevelType w:val="multilevel"/>
    <w:tmpl w:val="0FC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12CD7"/>
    <w:multiLevelType w:val="hybridMultilevel"/>
    <w:tmpl w:val="AEC688DC"/>
    <w:lvl w:ilvl="0" w:tplc="81366B38">
      <w:numFmt w:val="bullet"/>
      <w:lvlText w:val="•"/>
      <w:lvlJc w:val="left"/>
      <w:pPr>
        <w:ind w:left="700" w:hanging="70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E067DA"/>
    <w:multiLevelType w:val="multilevel"/>
    <w:tmpl w:val="DD4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04975BE"/>
    <w:multiLevelType w:val="hybridMultilevel"/>
    <w:tmpl w:val="B602F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C17E7E"/>
    <w:multiLevelType w:val="multilevel"/>
    <w:tmpl w:val="F2C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46113"/>
    <w:multiLevelType w:val="hybridMultilevel"/>
    <w:tmpl w:val="D310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20"/>
  </w:num>
  <w:num w:numId="3" w16cid:durableId="1714769923">
    <w:abstractNumId w:val="28"/>
  </w:num>
  <w:num w:numId="4" w16cid:durableId="2081246455">
    <w:abstractNumId w:val="6"/>
  </w:num>
  <w:num w:numId="5" w16cid:durableId="1540320976">
    <w:abstractNumId w:val="27"/>
  </w:num>
  <w:num w:numId="6" w16cid:durableId="1414085053">
    <w:abstractNumId w:val="7"/>
  </w:num>
  <w:num w:numId="7" w16cid:durableId="1214734065">
    <w:abstractNumId w:val="32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31"/>
  </w:num>
  <w:num w:numId="11" w16cid:durableId="1633288417">
    <w:abstractNumId w:val="26"/>
  </w:num>
  <w:num w:numId="12" w16cid:durableId="377634687">
    <w:abstractNumId w:val="23"/>
  </w:num>
  <w:num w:numId="13" w16cid:durableId="911044234">
    <w:abstractNumId w:val="18"/>
  </w:num>
  <w:num w:numId="14" w16cid:durableId="1137453245">
    <w:abstractNumId w:val="25"/>
  </w:num>
  <w:num w:numId="15" w16cid:durableId="470363962">
    <w:abstractNumId w:val="34"/>
  </w:num>
  <w:num w:numId="16" w16cid:durableId="1285700013">
    <w:abstractNumId w:val="15"/>
  </w:num>
  <w:num w:numId="17" w16cid:durableId="1133795825">
    <w:abstractNumId w:val="24"/>
  </w:num>
  <w:num w:numId="18" w16cid:durableId="1303537857">
    <w:abstractNumId w:val="21"/>
  </w:num>
  <w:num w:numId="19" w16cid:durableId="1926765156">
    <w:abstractNumId w:val="12"/>
  </w:num>
  <w:num w:numId="20" w16cid:durableId="485820784">
    <w:abstractNumId w:val="5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9"/>
  </w:num>
  <w:num w:numId="24" w16cid:durableId="141629701">
    <w:abstractNumId w:val="3"/>
  </w:num>
  <w:num w:numId="25" w16cid:durableId="1708481862">
    <w:abstractNumId w:val="37"/>
  </w:num>
  <w:num w:numId="26" w16cid:durableId="1858739647">
    <w:abstractNumId w:val="22"/>
  </w:num>
  <w:num w:numId="27" w16cid:durableId="1749188407">
    <w:abstractNumId w:val="30"/>
  </w:num>
  <w:num w:numId="28" w16cid:durableId="1915166775">
    <w:abstractNumId w:val="8"/>
  </w:num>
  <w:num w:numId="29" w16cid:durableId="1597904237">
    <w:abstractNumId w:val="4"/>
  </w:num>
  <w:num w:numId="30" w16cid:durableId="741413647">
    <w:abstractNumId w:val="10"/>
  </w:num>
  <w:num w:numId="31" w16cid:durableId="128672338">
    <w:abstractNumId w:val="17"/>
  </w:num>
  <w:num w:numId="32" w16cid:durableId="2023777928">
    <w:abstractNumId w:val="35"/>
  </w:num>
  <w:num w:numId="33" w16cid:durableId="1985115894">
    <w:abstractNumId w:val="36"/>
  </w:num>
  <w:num w:numId="34" w16cid:durableId="512450728">
    <w:abstractNumId w:val="13"/>
  </w:num>
  <w:num w:numId="35" w16cid:durableId="843593909">
    <w:abstractNumId w:val="16"/>
  </w:num>
  <w:num w:numId="36" w16cid:durableId="1955284841">
    <w:abstractNumId w:val="19"/>
  </w:num>
  <w:num w:numId="37" w16cid:durableId="888537909">
    <w:abstractNumId w:val="14"/>
  </w:num>
  <w:num w:numId="38" w16cid:durableId="502740003">
    <w:abstractNumId w:val="33"/>
  </w:num>
  <w:num w:numId="39" w16cid:durableId="13214202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BB1"/>
    <w:rsid w:val="00012060"/>
    <w:rsid w:val="000153F5"/>
    <w:rsid w:val="0001637D"/>
    <w:rsid w:val="000204C6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1C5"/>
    <w:rsid w:val="00053363"/>
    <w:rsid w:val="0005546C"/>
    <w:rsid w:val="000565AC"/>
    <w:rsid w:val="00057B5E"/>
    <w:rsid w:val="00060236"/>
    <w:rsid w:val="0006282B"/>
    <w:rsid w:val="00065D23"/>
    <w:rsid w:val="000668DA"/>
    <w:rsid w:val="00067662"/>
    <w:rsid w:val="00071FFA"/>
    <w:rsid w:val="00074B37"/>
    <w:rsid w:val="000802A6"/>
    <w:rsid w:val="00080CD1"/>
    <w:rsid w:val="0008478A"/>
    <w:rsid w:val="00085F74"/>
    <w:rsid w:val="000902C0"/>
    <w:rsid w:val="000924FC"/>
    <w:rsid w:val="00096530"/>
    <w:rsid w:val="000A049C"/>
    <w:rsid w:val="000A1C28"/>
    <w:rsid w:val="000A3077"/>
    <w:rsid w:val="000A3552"/>
    <w:rsid w:val="000A6C87"/>
    <w:rsid w:val="000B0E3D"/>
    <w:rsid w:val="000B2757"/>
    <w:rsid w:val="000B2772"/>
    <w:rsid w:val="000B2884"/>
    <w:rsid w:val="000B373F"/>
    <w:rsid w:val="000B5F38"/>
    <w:rsid w:val="000C403C"/>
    <w:rsid w:val="000C43C5"/>
    <w:rsid w:val="000C44DC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927"/>
    <w:rsid w:val="000E1DA9"/>
    <w:rsid w:val="000E4142"/>
    <w:rsid w:val="000E6326"/>
    <w:rsid w:val="000F2E79"/>
    <w:rsid w:val="000F3308"/>
    <w:rsid w:val="000F4B4C"/>
    <w:rsid w:val="000F4CA4"/>
    <w:rsid w:val="000F50E3"/>
    <w:rsid w:val="000F7DE6"/>
    <w:rsid w:val="00101036"/>
    <w:rsid w:val="00102972"/>
    <w:rsid w:val="00104DBB"/>
    <w:rsid w:val="001063AF"/>
    <w:rsid w:val="001076DD"/>
    <w:rsid w:val="00110127"/>
    <w:rsid w:val="0011242C"/>
    <w:rsid w:val="0011262A"/>
    <w:rsid w:val="001126CB"/>
    <w:rsid w:val="00112702"/>
    <w:rsid w:val="00114250"/>
    <w:rsid w:val="001219D9"/>
    <w:rsid w:val="00122D95"/>
    <w:rsid w:val="0012631C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784A"/>
    <w:rsid w:val="001615BA"/>
    <w:rsid w:val="00161A44"/>
    <w:rsid w:val="00164A7D"/>
    <w:rsid w:val="00164C7C"/>
    <w:rsid w:val="00165D83"/>
    <w:rsid w:val="001662C3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3D36"/>
    <w:rsid w:val="001944AA"/>
    <w:rsid w:val="00194540"/>
    <w:rsid w:val="00196A38"/>
    <w:rsid w:val="001A077B"/>
    <w:rsid w:val="001A1AA9"/>
    <w:rsid w:val="001A1BCB"/>
    <w:rsid w:val="001A3B60"/>
    <w:rsid w:val="001A3CF1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480A"/>
    <w:rsid w:val="001B6558"/>
    <w:rsid w:val="001C4B1E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4B0"/>
    <w:rsid w:val="001E358E"/>
    <w:rsid w:val="001E6410"/>
    <w:rsid w:val="001E74E4"/>
    <w:rsid w:val="001E7FE8"/>
    <w:rsid w:val="001F03BC"/>
    <w:rsid w:val="001F14B3"/>
    <w:rsid w:val="001F2E7D"/>
    <w:rsid w:val="001F4186"/>
    <w:rsid w:val="001F5071"/>
    <w:rsid w:val="001F7C74"/>
    <w:rsid w:val="00201E38"/>
    <w:rsid w:val="0020602B"/>
    <w:rsid w:val="002102B1"/>
    <w:rsid w:val="002102D7"/>
    <w:rsid w:val="00213087"/>
    <w:rsid w:val="00215C72"/>
    <w:rsid w:val="0021608E"/>
    <w:rsid w:val="00217BD9"/>
    <w:rsid w:val="00220577"/>
    <w:rsid w:val="00221DC3"/>
    <w:rsid w:val="002225C7"/>
    <w:rsid w:val="0022291A"/>
    <w:rsid w:val="00225843"/>
    <w:rsid w:val="00225FE0"/>
    <w:rsid w:val="00226317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E0C"/>
    <w:rsid w:val="00240303"/>
    <w:rsid w:val="00241CDE"/>
    <w:rsid w:val="00243649"/>
    <w:rsid w:val="00243BF9"/>
    <w:rsid w:val="00243E90"/>
    <w:rsid w:val="00250736"/>
    <w:rsid w:val="00251CB2"/>
    <w:rsid w:val="00252470"/>
    <w:rsid w:val="002527CA"/>
    <w:rsid w:val="00252DE4"/>
    <w:rsid w:val="002547CE"/>
    <w:rsid w:val="00254F0A"/>
    <w:rsid w:val="00254F35"/>
    <w:rsid w:val="00256855"/>
    <w:rsid w:val="00270F72"/>
    <w:rsid w:val="00271898"/>
    <w:rsid w:val="00274C55"/>
    <w:rsid w:val="0027776A"/>
    <w:rsid w:val="00280B72"/>
    <w:rsid w:val="00286E1F"/>
    <w:rsid w:val="0028720F"/>
    <w:rsid w:val="002875E9"/>
    <w:rsid w:val="00292B71"/>
    <w:rsid w:val="00292E5C"/>
    <w:rsid w:val="00293D11"/>
    <w:rsid w:val="0029614E"/>
    <w:rsid w:val="00296C98"/>
    <w:rsid w:val="00296D40"/>
    <w:rsid w:val="002A1444"/>
    <w:rsid w:val="002A3BAD"/>
    <w:rsid w:val="002A406D"/>
    <w:rsid w:val="002A5441"/>
    <w:rsid w:val="002A6884"/>
    <w:rsid w:val="002A7538"/>
    <w:rsid w:val="002B2936"/>
    <w:rsid w:val="002B550C"/>
    <w:rsid w:val="002B6D71"/>
    <w:rsid w:val="002C19BC"/>
    <w:rsid w:val="002C295A"/>
    <w:rsid w:val="002C31DB"/>
    <w:rsid w:val="002C4124"/>
    <w:rsid w:val="002C66B4"/>
    <w:rsid w:val="002C7FCC"/>
    <w:rsid w:val="002D06AC"/>
    <w:rsid w:val="002D14F1"/>
    <w:rsid w:val="002E3D12"/>
    <w:rsid w:val="002E4735"/>
    <w:rsid w:val="002E4D8D"/>
    <w:rsid w:val="002E6E25"/>
    <w:rsid w:val="002E6E5D"/>
    <w:rsid w:val="002E6FD1"/>
    <w:rsid w:val="002F04AB"/>
    <w:rsid w:val="002F1792"/>
    <w:rsid w:val="002F3B0E"/>
    <w:rsid w:val="002F6058"/>
    <w:rsid w:val="00300D4E"/>
    <w:rsid w:val="00301E41"/>
    <w:rsid w:val="00304703"/>
    <w:rsid w:val="00312BD2"/>
    <w:rsid w:val="0031516E"/>
    <w:rsid w:val="00315E24"/>
    <w:rsid w:val="00321C33"/>
    <w:rsid w:val="00323633"/>
    <w:rsid w:val="00326F34"/>
    <w:rsid w:val="0032786E"/>
    <w:rsid w:val="003279BE"/>
    <w:rsid w:val="00327EA0"/>
    <w:rsid w:val="0033021F"/>
    <w:rsid w:val="0033214D"/>
    <w:rsid w:val="00333D0B"/>
    <w:rsid w:val="00333FBA"/>
    <w:rsid w:val="003414F1"/>
    <w:rsid w:val="0034328E"/>
    <w:rsid w:val="00345ECE"/>
    <w:rsid w:val="00346619"/>
    <w:rsid w:val="003517F9"/>
    <w:rsid w:val="00352BFB"/>
    <w:rsid w:val="00353D63"/>
    <w:rsid w:val="00355589"/>
    <w:rsid w:val="003563EC"/>
    <w:rsid w:val="0035648D"/>
    <w:rsid w:val="00356E10"/>
    <w:rsid w:val="00357736"/>
    <w:rsid w:val="00360557"/>
    <w:rsid w:val="00360B3F"/>
    <w:rsid w:val="00360E1A"/>
    <w:rsid w:val="00360E7B"/>
    <w:rsid w:val="00361517"/>
    <w:rsid w:val="003629C8"/>
    <w:rsid w:val="00363526"/>
    <w:rsid w:val="0036429B"/>
    <w:rsid w:val="00364942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3554"/>
    <w:rsid w:val="00383865"/>
    <w:rsid w:val="003906EC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42F1"/>
    <w:rsid w:val="003B5107"/>
    <w:rsid w:val="003B708D"/>
    <w:rsid w:val="003C022A"/>
    <w:rsid w:val="003C2703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3F6C07"/>
    <w:rsid w:val="00400D52"/>
    <w:rsid w:val="004018D5"/>
    <w:rsid w:val="00402361"/>
    <w:rsid w:val="00403851"/>
    <w:rsid w:val="004062B8"/>
    <w:rsid w:val="004104E2"/>
    <w:rsid w:val="00410C6C"/>
    <w:rsid w:val="00412ABA"/>
    <w:rsid w:val="00412F56"/>
    <w:rsid w:val="004203DD"/>
    <w:rsid w:val="00420B38"/>
    <w:rsid w:val="00427773"/>
    <w:rsid w:val="004307A5"/>
    <w:rsid w:val="00431C17"/>
    <w:rsid w:val="004323D1"/>
    <w:rsid w:val="00433555"/>
    <w:rsid w:val="00433886"/>
    <w:rsid w:val="00434122"/>
    <w:rsid w:val="0043438C"/>
    <w:rsid w:val="004354B9"/>
    <w:rsid w:val="0043565D"/>
    <w:rsid w:val="00435B11"/>
    <w:rsid w:val="0044082E"/>
    <w:rsid w:val="00441DF5"/>
    <w:rsid w:val="00441F95"/>
    <w:rsid w:val="00442CE6"/>
    <w:rsid w:val="00442FBD"/>
    <w:rsid w:val="00444B1F"/>
    <w:rsid w:val="00445800"/>
    <w:rsid w:val="00445A45"/>
    <w:rsid w:val="00446A53"/>
    <w:rsid w:val="004476A4"/>
    <w:rsid w:val="00447B09"/>
    <w:rsid w:val="004502E9"/>
    <w:rsid w:val="00451035"/>
    <w:rsid w:val="00451DF4"/>
    <w:rsid w:val="00460C94"/>
    <w:rsid w:val="00461272"/>
    <w:rsid w:val="00461321"/>
    <w:rsid w:val="00461C45"/>
    <w:rsid w:val="00463167"/>
    <w:rsid w:val="00465B97"/>
    <w:rsid w:val="0046682C"/>
    <w:rsid w:val="00470A1B"/>
    <w:rsid w:val="00470A22"/>
    <w:rsid w:val="00476C4A"/>
    <w:rsid w:val="00477278"/>
    <w:rsid w:val="004774D8"/>
    <w:rsid w:val="00477F5E"/>
    <w:rsid w:val="004801AD"/>
    <w:rsid w:val="004815B8"/>
    <w:rsid w:val="00481951"/>
    <w:rsid w:val="004940C3"/>
    <w:rsid w:val="00494103"/>
    <w:rsid w:val="00495EC6"/>
    <w:rsid w:val="004972D7"/>
    <w:rsid w:val="00497D22"/>
    <w:rsid w:val="004A2351"/>
    <w:rsid w:val="004A2A29"/>
    <w:rsid w:val="004A445E"/>
    <w:rsid w:val="004A7345"/>
    <w:rsid w:val="004B1707"/>
    <w:rsid w:val="004B7E12"/>
    <w:rsid w:val="004C0348"/>
    <w:rsid w:val="004C1449"/>
    <w:rsid w:val="004C248C"/>
    <w:rsid w:val="004C681F"/>
    <w:rsid w:val="004D02EB"/>
    <w:rsid w:val="004D12DE"/>
    <w:rsid w:val="004D5EE7"/>
    <w:rsid w:val="004D70D3"/>
    <w:rsid w:val="004E09FB"/>
    <w:rsid w:val="004E22CE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6F68"/>
    <w:rsid w:val="004F7ED5"/>
    <w:rsid w:val="00500DDE"/>
    <w:rsid w:val="005065B1"/>
    <w:rsid w:val="0050691A"/>
    <w:rsid w:val="005103E0"/>
    <w:rsid w:val="00510AD3"/>
    <w:rsid w:val="00511830"/>
    <w:rsid w:val="00512452"/>
    <w:rsid w:val="00512A67"/>
    <w:rsid w:val="00512F62"/>
    <w:rsid w:val="00514E69"/>
    <w:rsid w:val="00515EC2"/>
    <w:rsid w:val="00516A5A"/>
    <w:rsid w:val="00521ECD"/>
    <w:rsid w:val="0052476B"/>
    <w:rsid w:val="00524B5B"/>
    <w:rsid w:val="005262E5"/>
    <w:rsid w:val="00526B68"/>
    <w:rsid w:val="0053033B"/>
    <w:rsid w:val="00530981"/>
    <w:rsid w:val="00530A4B"/>
    <w:rsid w:val="0053339A"/>
    <w:rsid w:val="00533A72"/>
    <w:rsid w:val="00533F28"/>
    <w:rsid w:val="0053464A"/>
    <w:rsid w:val="00536118"/>
    <w:rsid w:val="00536777"/>
    <w:rsid w:val="00540F74"/>
    <w:rsid w:val="00543494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816A8"/>
    <w:rsid w:val="00583554"/>
    <w:rsid w:val="005836B0"/>
    <w:rsid w:val="00585849"/>
    <w:rsid w:val="00587B64"/>
    <w:rsid w:val="0059056F"/>
    <w:rsid w:val="00592498"/>
    <w:rsid w:val="005927B2"/>
    <w:rsid w:val="00594EDA"/>
    <w:rsid w:val="005952CE"/>
    <w:rsid w:val="005956A4"/>
    <w:rsid w:val="00596452"/>
    <w:rsid w:val="00596DC8"/>
    <w:rsid w:val="005973BF"/>
    <w:rsid w:val="005A09C9"/>
    <w:rsid w:val="005A1F7F"/>
    <w:rsid w:val="005A212B"/>
    <w:rsid w:val="005A3F81"/>
    <w:rsid w:val="005A634F"/>
    <w:rsid w:val="005B037E"/>
    <w:rsid w:val="005B28FC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D5AAD"/>
    <w:rsid w:val="005E217E"/>
    <w:rsid w:val="005E3401"/>
    <w:rsid w:val="005F355A"/>
    <w:rsid w:val="005F6596"/>
    <w:rsid w:val="005F6ECC"/>
    <w:rsid w:val="005F7D58"/>
    <w:rsid w:val="00606CAA"/>
    <w:rsid w:val="006077B9"/>
    <w:rsid w:val="006130CC"/>
    <w:rsid w:val="006144DB"/>
    <w:rsid w:val="00615C30"/>
    <w:rsid w:val="00616DFF"/>
    <w:rsid w:val="00617839"/>
    <w:rsid w:val="00617A45"/>
    <w:rsid w:val="006206B8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4F14"/>
    <w:rsid w:val="00640383"/>
    <w:rsid w:val="0064167D"/>
    <w:rsid w:val="00643689"/>
    <w:rsid w:val="006450DC"/>
    <w:rsid w:val="00646CED"/>
    <w:rsid w:val="00651118"/>
    <w:rsid w:val="00653AA2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92459"/>
    <w:rsid w:val="006935C2"/>
    <w:rsid w:val="00696757"/>
    <w:rsid w:val="006A1184"/>
    <w:rsid w:val="006A17E8"/>
    <w:rsid w:val="006A2CD4"/>
    <w:rsid w:val="006A2E1A"/>
    <w:rsid w:val="006B0241"/>
    <w:rsid w:val="006B1430"/>
    <w:rsid w:val="006B7FD5"/>
    <w:rsid w:val="006C0683"/>
    <w:rsid w:val="006C0A82"/>
    <w:rsid w:val="006C0EA6"/>
    <w:rsid w:val="006C2CC1"/>
    <w:rsid w:val="006C3A25"/>
    <w:rsid w:val="006C53B8"/>
    <w:rsid w:val="006D016D"/>
    <w:rsid w:val="006D32CA"/>
    <w:rsid w:val="006D5D94"/>
    <w:rsid w:val="006D6514"/>
    <w:rsid w:val="006D652A"/>
    <w:rsid w:val="006D6FC0"/>
    <w:rsid w:val="006E1DD8"/>
    <w:rsid w:val="006E38A9"/>
    <w:rsid w:val="006E57A4"/>
    <w:rsid w:val="006E657F"/>
    <w:rsid w:val="006F0E35"/>
    <w:rsid w:val="006F377D"/>
    <w:rsid w:val="006F720F"/>
    <w:rsid w:val="007011C7"/>
    <w:rsid w:val="0070165E"/>
    <w:rsid w:val="00701684"/>
    <w:rsid w:val="00707193"/>
    <w:rsid w:val="007104E2"/>
    <w:rsid w:val="00710D44"/>
    <w:rsid w:val="00711579"/>
    <w:rsid w:val="00714B45"/>
    <w:rsid w:val="00714FF0"/>
    <w:rsid w:val="007157FA"/>
    <w:rsid w:val="00717D5E"/>
    <w:rsid w:val="00722D75"/>
    <w:rsid w:val="007240ED"/>
    <w:rsid w:val="00724C9D"/>
    <w:rsid w:val="00731CCB"/>
    <w:rsid w:val="00733113"/>
    <w:rsid w:val="00734B04"/>
    <w:rsid w:val="0073565E"/>
    <w:rsid w:val="00735D8C"/>
    <w:rsid w:val="00740A88"/>
    <w:rsid w:val="00741F7E"/>
    <w:rsid w:val="00743A99"/>
    <w:rsid w:val="00745CEA"/>
    <w:rsid w:val="00745D06"/>
    <w:rsid w:val="007465C3"/>
    <w:rsid w:val="00747C7C"/>
    <w:rsid w:val="007508C7"/>
    <w:rsid w:val="007520B9"/>
    <w:rsid w:val="00752FA8"/>
    <w:rsid w:val="00753078"/>
    <w:rsid w:val="00754944"/>
    <w:rsid w:val="007565E2"/>
    <w:rsid w:val="00756C63"/>
    <w:rsid w:val="007575E7"/>
    <w:rsid w:val="00760728"/>
    <w:rsid w:val="00760942"/>
    <w:rsid w:val="007638C4"/>
    <w:rsid w:val="00765409"/>
    <w:rsid w:val="00765B35"/>
    <w:rsid w:val="007676BC"/>
    <w:rsid w:val="00770154"/>
    <w:rsid w:val="0077092E"/>
    <w:rsid w:val="007716D7"/>
    <w:rsid w:val="00772E11"/>
    <w:rsid w:val="00774B2F"/>
    <w:rsid w:val="007811DB"/>
    <w:rsid w:val="00781F52"/>
    <w:rsid w:val="00783348"/>
    <w:rsid w:val="00785E03"/>
    <w:rsid w:val="007868C1"/>
    <w:rsid w:val="00790823"/>
    <w:rsid w:val="00791B84"/>
    <w:rsid w:val="0079325F"/>
    <w:rsid w:val="00794B3A"/>
    <w:rsid w:val="00795226"/>
    <w:rsid w:val="00796AE9"/>
    <w:rsid w:val="007A0A35"/>
    <w:rsid w:val="007A157D"/>
    <w:rsid w:val="007A50D3"/>
    <w:rsid w:val="007A6828"/>
    <w:rsid w:val="007B2416"/>
    <w:rsid w:val="007B3CC1"/>
    <w:rsid w:val="007B3D7D"/>
    <w:rsid w:val="007B404D"/>
    <w:rsid w:val="007B5463"/>
    <w:rsid w:val="007B7852"/>
    <w:rsid w:val="007C01D3"/>
    <w:rsid w:val="007C0757"/>
    <w:rsid w:val="007C0AE6"/>
    <w:rsid w:val="007C36E9"/>
    <w:rsid w:val="007C50A0"/>
    <w:rsid w:val="007C714B"/>
    <w:rsid w:val="007C7383"/>
    <w:rsid w:val="007C75A5"/>
    <w:rsid w:val="007C7859"/>
    <w:rsid w:val="007C7BDD"/>
    <w:rsid w:val="007D0148"/>
    <w:rsid w:val="007D0392"/>
    <w:rsid w:val="007D0D8F"/>
    <w:rsid w:val="007D1FD1"/>
    <w:rsid w:val="007D2EEF"/>
    <w:rsid w:val="007D3307"/>
    <w:rsid w:val="007D37FD"/>
    <w:rsid w:val="007D737D"/>
    <w:rsid w:val="007D7DB7"/>
    <w:rsid w:val="007E0B90"/>
    <w:rsid w:val="007E1799"/>
    <w:rsid w:val="007E27AB"/>
    <w:rsid w:val="007E2BA2"/>
    <w:rsid w:val="007E4E0D"/>
    <w:rsid w:val="007E5F53"/>
    <w:rsid w:val="007F0262"/>
    <w:rsid w:val="007F0D5A"/>
    <w:rsid w:val="007F3A4F"/>
    <w:rsid w:val="007F3E84"/>
    <w:rsid w:val="007F55BA"/>
    <w:rsid w:val="007F5EFA"/>
    <w:rsid w:val="007F74A0"/>
    <w:rsid w:val="00801506"/>
    <w:rsid w:val="00804413"/>
    <w:rsid w:val="00804AEC"/>
    <w:rsid w:val="00804B88"/>
    <w:rsid w:val="00805960"/>
    <w:rsid w:val="008140F1"/>
    <w:rsid w:val="008156D6"/>
    <w:rsid w:val="00816A1D"/>
    <w:rsid w:val="00817FDF"/>
    <w:rsid w:val="0082049F"/>
    <w:rsid w:val="00824569"/>
    <w:rsid w:val="00830AB1"/>
    <w:rsid w:val="0083428B"/>
    <w:rsid w:val="00835696"/>
    <w:rsid w:val="008375C6"/>
    <w:rsid w:val="00840053"/>
    <w:rsid w:val="00842A01"/>
    <w:rsid w:val="008464B2"/>
    <w:rsid w:val="00847211"/>
    <w:rsid w:val="00851356"/>
    <w:rsid w:val="008544C3"/>
    <w:rsid w:val="008561D1"/>
    <w:rsid w:val="00856A9E"/>
    <w:rsid w:val="00873462"/>
    <w:rsid w:val="008738BB"/>
    <w:rsid w:val="0087434A"/>
    <w:rsid w:val="00874F3D"/>
    <w:rsid w:val="008777F9"/>
    <w:rsid w:val="0088277C"/>
    <w:rsid w:val="0089087A"/>
    <w:rsid w:val="00891AB5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661"/>
    <w:rsid w:val="008B7F3E"/>
    <w:rsid w:val="008C0F1C"/>
    <w:rsid w:val="008C2406"/>
    <w:rsid w:val="008C49B6"/>
    <w:rsid w:val="008C6CA2"/>
    <w:rsid w:val="008D07D5"/>
    <w:rsid w:val="008D0ED1"/>
    <w:rsid w:val="008D2771"/>
    <w:rsid w:val="008D4275"/>
    <w:rsid w:val="008D4AE3"/>
    <w:rsid w:val="008D6766"/>
    <w:rsid w:val="008E0E59"/>
    <w:rsid w:val="008E0F0E"/>
    <w:rsid w:val="008E11FC"/>
    <w:rsid w:val="008E1876"/>
    <w:rsid w:val="008E1988"/>
    <w:rsid w:val="008E1FE5"/>
    <w:rsid w:val="008E380D"/>
    <w:rsid w:val="008E409C"/>
    <w:rsid w:val="008E441B"/>
    <w:rsid w:val="008E7511"/>
    <w:rsid w:val="008F3013"/>
    <w:rsid w:val="008F4EF4"/>
    <w:rsid w:val="00900BC8"/>
    <w:rsid w:val="00902AA9"/>
    <w:rsid w:val="00902F43"/>
    <w:rsid w:val="00903D97"/>
    <w:rsid w:val="00904401"/>
    <w:rsid w:val="0090507C"/>
    <w:rsid w:val="009050EC"/>
    <w:rsid w:val="009072B0"/>
    <w:rsid w:val="0091062A"/>
    <w:rsid w:val="00911CFB"/>
    <w:rsid w:val="0091269A"/>
    <w:rsid w:val="00912723"/>
    <w:rsid w:val="009157F2"/>
    <w:rsid w:val="00915B6C"/>
    <w:rsid w:val="00923A2F"/>
    <w:rsid w:val="00924527"/>
    <w:rsid w:val="00924EAB"/>
    <w:rsid w:val="00927B36"/>
    <w:rsid w:val="0093053E"/>
    <w:rsid w:val="009305FB"/>
    <w:rsid w:val="00933034"/>
    <w:rsid w:val="00935535"/>
    <w:rsid w:val="009361D1"/>
    <w:rsid w:val="00937137"/>
    <w:rsid w:val="00937AF8"/>
    <w:rsid w:val="00945355"/>
    <w:rsid w:val="00945EFD"/>
    <w:rsid w:val="00947D6D"/>
    <w:rsid w:val="00951B9A"/>
    <w:rsid w:val="00951E1F"/>
    <w:rsid w:val="00951E4B"/>
    <w:rsid w:val="00952436"/>
    <w:rsid w:val="00952854"/>
    <w:rsid w:val="009540D7"/>
    <w:rsid w:val="00956ADF"/>
    <w:rsid w:val="00956DA8"/>
    <w:rsid w:val="009571ED"/>
    <w:rsid w:val="00957FA7"/>
    <w:rsid w:val="00960AC1"/>
    <w:rsid w:val="0096237C"/>
    <w:rsid w:val="00962E6B"/>
    <w:rsid w:val="00964336"/>
    <w:rsid w:val="009646A6"/>
    <w:rsid w:val="009660F1"/>
    <w:rsid w:val="00966636"/>
    <w:rsid w:val="0097356E"/>
    <w:rsid w:val="0097461A"/>
    <w:rsid w:val="00974C5D"/>
    <w:rsid w:val="00981EC9"/>
    <w:rsid w:val="00982A64"/>
    <w:rsid w:val="009833BE"/>
    <w:rsid w:val="00985964"/>
    <w:rsid w:val="00990859"/>
    <w:rsid w:val="00991D81"/>
    <w:rsid w:val="00994D10"/>
    <w:rsid w:val="00995675"/>
    <w:rsid w:val="009967F3"/>
    <w:rsid w:val="009970FB"/>
    <w:rsid w:val="0099771C"/>
    <w:rsid w:val="009A19B2"/>
    <w:rsid w:val="009A4A7C"/>
    <w:rsid w:val="009A75F4"/>
    <w:rsid w:val="009B0463"/>
    <w:rsid w:val="009B155A"/>
    <w:rsid w:val="009B24DF"/>
    <w:rsid w:val="009B302C"/>
    <w:rsid w:val="009B4C94"/>
    <w:rsid w:val="009B5B52"/>
    <w:rsid w:val="009B6CD0"/>
    <w:rsid w:val="009B72D7"/>
    <w:rsid w:val="009C03E3"/>
    <w:rsid w:val="009C23BE"/>
    <w:rsid w:val="009C2D4E"/>
    <w:rsid w:val="009C4B27"/>
    <w:rsid w:val="009C518D"/>
    <w:rsid w:val="009C5266"/>
    <w:rsid w:val="009D0F39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ECC"/>
    <w:rsid w:val="009F1EDC"/>
    <w:rsid w:val="009F272E"/>
    <w:rsid w:val="009F4B3E"/>
    <w:rsid w:val="009F661A"/>
    <w:rsid w:val="009F6B3C"/>
    <w:rsid w:val="009F7C4B"/>
    <w:rsid w:val="009F7EC3"/>
    <w:rsid w:val="00A00851"/>
    <w:rsid w:val="00A03887"/>
    <w:rsid w:val="00A064CB"/>
    <w:rsid w:val="00A15AD9"/>
    <w:rsid w:val="00A223AE"/>
    <w:rsid w:val="00A22AC8"/>
    <w:rsid w:val="00A24E1D"/>
    <w:rsid w:val="00A260DA"/>
    <w:rsid w:val="00A270A1"/>
    <w:rsid w:val="00A31144"/>
    <w:rsid w:val="00A33524"/>
    <w:rsid w:val="00A4023A"/>
    <w:rsid w:val="00A416A1"/>
    <w:rsid w:val="00A41ECA"/>
    <w:rsid w:val="00A41F28"/>
    <w:rsid w:val="00A46432"/>
    <w:rsid w:val="00A51B06"/>
    <w:rsid w:val="00A51B87"/>
    <w:rsid w:val="00A54E3D"/>
    <w:rsid w:val="00A56124"/>
    <w:rsid w:val="00A57925"/>
    <w:rsid w:val="00A60263"/>
    <w:rsid w:val="00A636C7"/>
    <w:rsid w:val="00A646C9"/>
    <w:rsid w:val="00A67D86"/>
    <w:rsid w:val="00A7049D"/>
    <w:rsid w:val="00A715B4"/>
    <w:rsid w:val="00A7450D"/>
    <w:rsid w:val="00A803E6"/>
    <w:rsid w:val="00A81956"/>
    <w:rsid w:val="00A853E8"/>
    <w:rsid w:val="00A85B56"/>
    <w:rsid w:val="00A87B27"/>
    <w:rsid w:val="00A87FE3"/>
    <w:rsid w:val="00A90491"/>
    <w:rsid w:val="00A93D2E"/>
    <w:rsid w:val="00A94149"/>
    <w:rsid w:val="00A9666F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C0CA9"/>
    <w:rsid w:val="00AC76AB"/>
    <w:rsid w:val="00AC7A15"/>
    <w:rsid w:val="00AD343E"/>
    <w:rsid w:val="00AD3781"/>
    <w:rsid w:val="00AD655A"/>
    <w:rsid w:val="00AE0C4E"/>
    <w:rsid w:val="00AE0FE1"/>
    <w:rsid w:val="00AE2990"/>
    <w:rsid w:val="00AE3272"/>
    <w:rsid w:val="00AE3DD7"/>
    <w:rsid w:val="00AE48F0"/>
    <w:rsid w:val="00AE52AE"/>
    <w:rsid w:val="00AE7CE0"/>
    <w:rsid w:val="00AF1CE5"/>
    <w:rsid w:val="00AF2F3E"/>
    <w:rsid w:val="00AF3CF6"/>
    <w:rsid w:val="00AF4001"/>
    <w:rsid w:val="00AF4719"/>
    <w:rsid w:val="00AF56E3"/>
    <w:rsid w:val="00AF6B84"/>
    <w:rsid w:val="00AF7131"/>
    <w:rsid w:val="00AF7D6A"/>
    <w:rsid w:val="00B001C9"/>
    <w:rsid w:val="00B03505"/>
    <w:rsid w:val="00B05E2E"/>
    <w:rsid w:val="00B073A6"/>
    <w:rsid w:val="00B13C03"/>
    <w:rsid w:val="00B17AC1"/>
    <w:rsid w:val="00B20DA7"/>
    <w:rsid w:val="00B22511"/>
    <w:rsid w:val="00B22885"/>
    <w:rsid w:val="00B23A03"/>
    <w:rsid w:val="00B23AB4"/>
    <w:rsid w:val="00B248A1"/>
    <w:rsid w:val="00B24D8D"/>
    <w:rsid w:val="00B315A7"/>
    <w:rsid w:val="00B315AF"/>
    <w:rsid w:val="00B320B9"/>
    <w:rsid w:val="00B332FF"/>
    <w:rsid w:val="00B36436"/>
    <w:rsid w:val="00B40C21"/>
    <w:rsid w:val="00B4441A"/>
    <w:rsid w:val="00B47465"/>
    <w:rsid w:val="00B4763B"/>
    <w:rsid w:val="00B47FB0"/>
    <w:rsid w:val="00B521EE"/>
    <w:rsid w:val="00B540CC"/>
    <w:rsid w:val="00B54A0C"/>
    <w:rsid w:val="00B56394"/>
    <w:rsid w:val="00B569D2"/>
    <w:rsid w:val="00B56C5A"/>
    <w:rsid w:val="00B577CF"/>
    <w:rsid w:val="00B625B4"/>
    <w:rsid w:val="00B63CEC"/>
    <w:rsid w:val="00B66E64"/>
    <w:rsid w:val="00B7173C"/>
    <w:rsid w:val="00B71D33"/>
    <w:rsid w:val="00B721A3"/>
    <w:rsid w:val="00B7337C"/>
    <w:rsid w:val="00B74285"/>
    <w:rsid w:val="00B74510"/>
    <w:rsid w:val="00B75213"/>
    <w:rsid w:val="00B7596F"/>
    <w:rsid w:val="00B75DA6"/>
    <w:rsid w:val="00B80899"/>
    <w:rsid w:val="00B81D6B"/>
    <w:rsid w:val="00B86506"/>
    <w:rsid w:val="00B86ACB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67B3"/>
    <w:rsid w:val="00BA7E91"/>
    <w:rsid w:val="00BB0821"/>
    <w:rsid w:val="00BB5F6F"/>
    <w:rsid w:val="00BB6D0E"/>
    <w:rsid w:val="00BB6D37"/>
    <w:rsid w:val="00BC0B37"/>
    <w:rsid w:val="00BC2623"/>
    <w:rsid w:val="00BC2D7D"/>
    <w:rsid w:val="00BC7A5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6A37"/>
    <w:rsid w:val="00BE6C2A"/>
    <w:rsid w:val="00BE7867"/>
    <w:rsid w:val="00BF080B"/>
    <w:rsid w:val="00BF210F"/>
    <w:rsid w:val="00BF3359"/>
    <w:rsid w:val="00BF43E0"/>
    <w:rsid w:val="00BF789C"/>
    <w:rsid w:val="00C0117C"/>
    <w:rsid w:val="00C029DA"/>
    <w:rsid w:val="00C02B8C"/>
    <w:rsid w:val="00C05320"/>
    <w:rsid w:val="00C0599C"/>
    <w:rsid w:val="00C068CE"/>
    <w:rsid w:val="00C11ECE"/>
    <w:rsid w:val="00C11EEA"/>
    <w:rsid w:val="00C12FEF"/>
    <w:rsid w:val="00C17102"/>
    <w:rsid w:val="00C21316"/>
    <w:rsid w:val="00C22A96"/>
    <w:rsid w:val="00C23075"/>
    <w:rsid w:val="00C259ED"/>
    <w:rsid w:val="00C25FAF"/>
    <w:rsid w:val="00C30652"/>
    <w:rsid w:val="00C314F7"/>
    <w:rsid w:val="00C31FA6"/>
    <w:rsid w:val="00C3641C"/>
    <w:rsid w:val="00C36D23"/>
    <w:rsid w:val="00C37D47"/>
    <w:rsid w:val="00C40E38"/>
    <w:rsid w:val="00C437FA"/>
    <w:rsid w:val="00C43E70"/>
    <w:rsid w:val="00C4410F"/>
    <w:rsid w:val="00C45C6B"/>
    <w:rsid w:val="00C467A0"/>
    <w:rsid w:val="00C47088"/>
    <w:rsid w:val="00C4774C"/>
    <w:rsid w:val="00C50E5D"/>
    <w:rsid w:val="00C60A32"/>
    <w:rsid w:val="00C6105B"/>
    <w:rsid w:val="00C612B4"/>
    <w:rsid w:val="00C703CA"/>
    <w:rsid w:val="00C713DD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D65"/>
    <w:rsid w:val="00CA2AFE"/>
    <w:rsid w:val="00CA4372"/>
    <w:rsid w:val="00CA5D6F"/>
    <w:rsid w:val="00CB0118"/>
    <w:rsid w:val="00CB0C5F"/>
    <w:rsid w:val="00CB10AF"/>
    <w:rsid w:val="00CB1A1E"/>
    <w:rsid w:val="00CB4CCF"/>
    <w:rsid w:val="00CC22BD"/>
    <w:rsid w:val="00CC3777"/>
    <w:rsid w:val="00CC7FBD"/>
    <w:rsid w:val="00CD073D"/>
    <w:rsid w:val="00CD151B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542C"/>
    <w:rsid w:val="00CE64D7"/>
    <w:rsid w:val="00CE7D89"/>
    <w:rsid w:val="00CF0803"/>
    <w:rsid w:val="00CF105F"/>
    <w:rsid w:val="00CF148D"/>
    <w:rsid w:val="00CF635D"/>
    <w:rsid w:val="00CF6432"/>
    <w:rsid w:val="00CF778E"/>
    <w:rsid w:val="00D042CF"/>
    <w:rsid w:val="00D04677"/>
    <w:rsid w:val="00D0685D"/>
    <w:rsid w:val="00D06C42"/>
    <w:rsid w:val="00D07E15"/>
    <w:rsid w:val="00D10CE6"/>
    <w:rsid w:val="00D12CC8"/>
    <w:rsid w:val="00D12EAA"/>
    <w:rsid w:val="00D14900"/>
    <w:rsid w:val="00D164F1"/>
    <w:rsid w:val="00D20821"/>
    <w:rsid w:val="00D24642"/>
    <w:rsid w:val="00D27155"/>
    <w:rsid w:val="00D345FF"/>
    <w:rsid w:val="00D3498E"/>
    <w:rsid w:val="00D34EC7"/>
    <w:rsid w:val="00D36E05"/>
    <w:rsid w:val="00D428F8"/>
    <w:rsid w:val="00D44000"/>
    <w:rsid w:val="00D44DBD"/>
    <w:rsid w:val="00D52E9C"/>
    <w:rsid w:val="00D57FDF"/>
    <w:rsid w:val="00D605F9"/>
    <w:rsid w:val="00D60BBD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7820"/>
    <w:rsid w:val="00D71630"/>
    <w:rsid w:val="00D74DF7"/>
    <w:rsid w:val="00D7705E"/>
    <w:rsid w:val="00D77705"/>
    <w:rsid w:val="00D80F14"/>
    <w:rsid w:val="00D81D2B"/>
    <w:rsid w:val="00D83B31"/>
    <w:rsid w:val="00D9195B"/>
    <w:rsid w:val="00D97599"/>
    <w:rsid w:val="00DA10B6"/>
    <w:rsid w:val="00DA5E25"/>
    <w:rsid w:val="00DA6C2E"/>
    <w:rsid w:val="00DA7433"/>
    <w:rsid w:val="00DB0372"/>
    <w:rsid w:val="00DB1303"/>
    <w:rsid w:val="00DB16EF"/>
    <w:rsid w:val="00DB25DA"/>
    <w:rsid w:val="00DC2E38"/>
    <w:rsid w:val="00DC3225"/>
    <w:rsid w:val="00DC3C38"/>
    <w:rsid w:val="00DC41E5"/>
    <w:rsid w:val="00DC6D73"/>
    <w:rsid w:val="00DD0565"/>
    <w:rsid w:val="00DD25D9"/>
    <w:rsid w:val="00DD2D35"/>
    <w:rsid w:val="00DD4FB9"/>
    <w:rsid w:val="00DD6DBA"/>
    <w:rsid w:val="00DE4C2C"/>
    <w:rsid w:val="00DF1EB3"/>
    <w:rsid w:val="00DF23DC"/>
    <w:rsid w:val="00DF2BE8"/>
    <w:rsid w:val="00DF5583"/>
    <w:rsid w:val="00E00EFD"/>
    <w:rsid w:val="00E017EC"/>
    <w:rsid w:val="00E03C52"/>
    <w:rsid w:val="00E05548"/>
    <w:rsid w:val="00E07EAA"/>
    <w:rsid w:val="00E123DB"/>
    <w:rsid w:val="00E12F4F"/>
    <w:rsid w:val="00E13061"/>
    <w:rsid w:val="00E13B3B"/>
    <w:rsid w:val="00E16B37"/>
    <w:rsid w:val="00E20A60"/>
    <w:rsid w:val="00E22054"/>
    <w:rsid w:val="00E233AE"/>
    <w:rsid w:val="00E24786"/>
    <w:rsid w:val="00E25FA1"/>
    <w:rsid w:val="00E26DA1"/>
    <w:rsid w:val="00E30039"/>
    <w:rsid w:val="00E31592"/>
    <w:rsid w:val="00E373C9"/>
    <w:rsid w:val="00E37ADE"/>
    <w:rsid w:val="00E42011"/>
    <w:rsid w:val="00E44E8A"/>
    <w:rsid w:val="00E460F2"/>
    <w:rsid w:val="00E4770C"/>
    <w:rsid w:val="00E50747"/>
    <w:rsid w:val="00E52139"/>
    <w:rsid w:val="00E52B15"/>
    <w:rsid w:val="00E55742"/>
    <w:rsid w:val="00E559BB"/>
    <w:rsid w:val="00E5798E"/>
    <w:rsid w:val="00E57B9B"/>
    <w:rsid w:val="00E60047"/>
    <w:rsid w:val="00E63EE8"/>
    <w:rsid w:val="00E65520"/>
    <w:rsid w:val="00E66EC5"/>
    <w:rsid w:val="00E671BC"/>
    <w:rsid w:val="00E70288"/>
    <w:rsid w:val="00E708B5"/>
    <w:rsid w:val="00E750A6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B14B7"/>
    <w:rsid w:val="00EB3A78"/>
    <w:rsid w:val="00EB3A8F"/>
    <w:rsid w:val="00EB4DCE"/>
    <w:rsid w:val="00EB52F7"/>
    <w:rsid w:val="00EC09DE"/>
    <w:rsid w:val="00EC578E"/>
    <w:rsid w:val="00EC5AB1"/>
    <w:rsid w:val="00EC6FD3"/>
    <w:rsid w:val="00EC74E8"/>
    <w:rsid w:val="00ED1144"/>
    <w:rsid w:val="00ED1C77"/>
    <w:rsid w:val="00ED1DBF"/>
    <w:rsid w:val="00ED2886"/>
    <w:rsid w:val="00ED2E5E"/>
    <w:rsid w:val="00ED3B00"/>
    <w:rsid w:val="00ED62E3"/>
    <w:rsid w:val="00ED73F3"/>
    <w:rsid w:val="00ED7494"/>
    <w:rsid w:val="00EE13E6"/>
    <w:rsid w:val="00EE292E"/>
    <w:rsid w:val="00EE345C"/>
    <w:rsid w:val="00EE6B69"/>
    <w:rsid w:val="00EF1D20"/>
    <w:rsid w:val="00EF2873"/>
    <w:rsid w:val="00EF62CE"/>
    <w:rsid w:val="00EF6665"/>
    <w:rsid w:val="00F013D7"/>
    <w:rsid w:val="00F0660F"/>
    <w:rsid w:val="00F1211C"/>
    <w:rsid w:val="00F125CF"/>
    <w:rsid w:val="00F13302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2942"/>
    <w:rsid w:val="00F436C1"/>
    <w:rsid w:val="00F44C66"/>
    <w:rsid w:val="00F46F49"/>
    <w:rsid w:val="00F50A10"/>
    <w:rsid w:val="00F51440"/>
    <w:rsid w:val="00F52FD7"/>
    <w:rsid w:val="00F549BC"/>
    <w:rsid w:val="00F54BC8"/>
    <w:rsid w:val="00F60908"/>
    <w:rsid w:val="00F60D97"/>
    <w:rsid w:val="00F6330B"/>
    <w:rsid w:val="00F639C0"/>
    <w:rsid w:val="00F64107"/>
    <w:rsid w:val="00F659AF"/>
    <w:rsid w:val="00F66B73"/>
    <w:rsid w:val="00F66F24"/>
    <w:rsid w:val="00F720F8"/>
    <w:rsid w:val="00F729B6"/>
    <w:rsid w:val="00F73776"/>
    <w:rsid w:val="00F74241"/>
    <w:rsid w:val="00F743A3"/>
    <w:rsid w:val="00F74BE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62BE"/>
    <w:rsid w:val="00FA740F"/>
    <w:rsid w:val="00FB33D1"/>
    <w:rsid w:val="00FB77FC"/>
    <w:rsid w:val="00FC0792"/>
    <w:rsid w:val="00FC0AB4"/>
    <w:rsid w:val="00FC1310"/>
    <w:rsid w:val="00FC3E8A"/>
    <w:rsid w:val="00FC48DF"/>
    <w:rsid w:val="00FC48F8"/>
    <w:rsid w:val="00FC6E7E"/>
    <w:rsid w:val="00FC7C03"/>
    <w:rsid w:val="00FD106E"/>
    <w:rsid w:val="00FD2FE0"/>
    <w:rsid w:val="00FD5D29"/>
    <w:rsid w:val="00FD62B6"/>
    <w:rsid w:val="00FD6D61"/>
    <w:rsid w:val="00FE0846"/>
    <w:rsid w:val="00FE088A"/>
    <w:rsid w:val="00FE0D1B"/>
    <w:rsid w:val="00FE13C8"/>
    <w:rsid w:val="00FE1FF2"/>
    <w:rsid w:val="00FE4C3A"/>
    <w:rsid w:val="00FE517A"/>
    <w:rsid w:val="00FE755A"/>
    <w:rsid w:val="00FF0190"/>
    <w:rsid w:val="00FF038F"/>
    <w:rsid w:val="00FF1A74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4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4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54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6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5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2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1807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2</cp:revision>
  <cp:lastPrinted>2026-01-30T16:04:00Z</cp:lastPrinted>
  <dcterms:created xsi:type="dcterms:W3CDTF">2026-02-11T05:58:00Z</dcterms:created>
  <dcterms:modified xsi:type="dcterms:W3CDTF">2026-02-11T05:58:00Z</dcterms:modified>
</cp:coreProperties>
</file>