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9A7F" w14:textId="1C710E02" w:rsidR="00F743A3" w:rsidRPr="00206471" w:rsidRDefault="00FB77FC" w:rsidP="005B28FC">
      <w:pPr>
        <w:pStyle w:val="NormalnyWeb"/>
        <w:shd w:val="clear" w:color="auto" w:fill="FFFFFF"/>
        <w:spacing w:before="0" w:beforeAutospacing="0" w:after="240" w:afterAutospacing="0"/>
        <w:rPr>
          <w:rFonts w:asciiTheme="minorHAnsi" w:hAnsiTheme="minorHAnsi" w:cstheme="minorHAnsi"/>
          <w:color w:val="002060"/>
        </w:rPr>
      </w:pPr>
      <w:r w:rsidRPr="00206471">
        <w:rPr>
          <w:rFonts w:asciiTheme="minorHAnsi" w:hAnsiTheme="minorHAnsi" w:cstheme="minorHAnsi"/>
          <w:color w:val="002060"/>
          <w:u w:val="single"/>
        </w:rPr>
        <w:t>Informacja prasowa</w:t>
      </w:r>
      <w:r w:rsidR="007508C7" w:rsidRPr="00206471">
        <w:rPr>
          <w:rFonts w:asciiTheme="minorHAnsi" w:hAnsiTheme="minorHAnsi" w:cstheme="minorHAnsi"/>
          <w:color w:val="002060"/>
        </w:rPr>
        <w:tab/>
      </w:r>
      <w:r w:rsidR="007508C7" w:rsidRPr="00206471">
        <w:rPr>
          <w:rFonts w:asciiTheme="minorHAnsi" w:hAnsiTheme="minorHAnsi" w:cstheme="minorHAnsi"/>
          <w:color w:val="002060"/>
        </w:rPr>
        <w:tab/>
      </w:r>
      <w:r w:rsidR="007508C7" w:rsidRPr="00206471">
        <w:rPr>
          <w:rFonts w:asciiTheme="minorHAnsi" w:hAnsiTheme="minorHAnsi" w:cstheme="minorHAnsi"/>
          <w:color w:val="002060"/>
        </w:rPr>
        <w:tab/>
      </w:r>
      <w:r w:rsidR="007508C7" w:rsidRPr="00206471">
        <w:rPr>
          <w:rFonts w:asciiTheme="minorHAnsi" w:hAnsiTheme="minorHAnsi" w:cstheme="minorHAnsi"/>
          <w:color w:val="002060"/>
        </w:rPr>
        <w:tab/>
      </w:r>
      <w:r w:rsidR="007508C7" w:rsidRPr="00206471">
        <w:rPr>
          <w:rFonts w:asciiTheme="minorHAnsi" w:hAnsiTheme="minorHAnsi" w:cstheme="minorHAnsi"/>
          <w:color w:val="002060"/>
        </w:rPr>
        <w:tab/>
      </w:r>
      <w:r w:rsidR="007508C7" w:rsidRPr="00206471">
        <w:rPr>
          <w:rFonts w:asciiTheme="minorHAnsi" w:hAnsiTheme="minorHAnsi" w:cstheme="minorHAnsi"/>
          <w:color w:val="002060"/>
        </w:rPr>
        <w:tab/>
      </w:r>
      <w:r w:rsidR="007508C7" w:rsidRPr="00206471">
        <w:rPr>
          <w:rFonts w:asciiTheme="minorHAnsi" w:hAnsiTheme="minorHAnsi" w:cstheme="minorHAnsi"/>
          <w:color w:val="002060"/>
        </w:rPr>
        <w:tab/>
      </w:r>
      <w:r w:rsidR="003E2B3B" w:rsidRPr="00206471">
        <w:rPr>
          <w:rFonts w:asciiTheme="minorHAnsi" w:hAnsiTheme="minorHAnsi" w:cstheme="minorHAnsi"/>
          <w:color w:val="002060"/>
        </w:rPr>
        <w:t xml:space="preserve"> </w:t>
      </w:r>
      <w:r w:rsidR="00F743A3" w:rsidRPr="00206471">
        <w:rPr>
          <w:rFonts w:asciiTheme="minorHAnsi" w:hAnsiTheme="minorHAnsi" w:cstheme="minorHAnsi"/>
          <w:color w:val="002060"/>
        </w:rPr>
        <w:t xml:space="preserve">      </w:t>
      </w:r>
      <w:r w:rsidR="00AA0D6E" w:rsidRPr="00206471">
        <w:rPr>
          <w:rFonts w:asciiTheme="minorHAnsi" w:hAnsiTheme="minorHAnsi" w:cstheme="minorHAnsi"/>
          <w:color w:val="002060"/>
        </w:rPr>
        <w:t>Gdańsk,</w:t>
      </w:r>
      <w:r w:rsidR="00624A32" w:rsidRPr="00206471">
        <w:rPr>
          <w:rFonts w:asciiTheme="minorHAnsi" w:hAnsiTheme="minorHAnsi" w:cstheme="minorHAnsi"/>
          <w:color w:val="002060"/>
        </w:rPr>
        <w:t xml:space="preserve"> </w:t>
      </w:r>
      <w:r w:rsidR="003315FC" w:rsidRPr="00206471">
        <w:rPr>
          <w:rFonts w:asciiTheme="minorHAnsi" w:hAnsiTheme="minorHAnsi" w:cstheme="minorHAnsi"/>
          <w:color w:val="002060"/>
        </w:rPr>
        <w:t>19</w:t>
      </w:r>
      <w:r w:rsidR="00F24D13" w:rsidRPr="00206471">
        <w:rPr>
          <w:rFonts w:asciiTheme="minorHAnsi" w:hAnsiTheme="minorHAnsi" w:cstheme="minorHAnsi"/>
          <w:color w:val="002060"/>
        </w:rPr>
        <w:t xml:space="preserve"> lutego </w:t>
      </w:r>
      <w:r w:rsidR="007508C7" w:rsidRPr="00206471">
        <w:rPr>
          <w:rFonts w:asciiTheme="minorHAnsi" w:hAnsiTheme="minorHAnsi" w:cstheme="minorHAnsi"/>
          <w:color w:val="002060"/>
        </w:rPr>
        <w:t>202</w:t>
      </w:r>
      <w:r w:rsidR="00300D4E" w:rsidRPr="00206471">
        <w:rPr>
          <w:rFonts w:asciiTheme="minorHAnsi" w:hAnsiTheme="minorHAnsi" w:cstheme="minorHAnsi"/>
          <w:color w:val="002060"/>
        </w:rPr>
        <w:t>5</w:t>
      </w:r>
      <w:r w:rsidR="007508C7" w:rsidRPr="00206471">
        <w:rPr>
          <w:rFonts w:asciiTheme="minorHAnsi" w:hAnsiTheme="minorHAnsi" w:cstheme="minorHAnsi"/>
          <w:color w:val="002060"/>
        </w:rPr>
        <w:t xml:space="preserve"> </w:t>
      </w:r>
    </w:p>
    <w:p w14:paraId="08F2B121" w14:textId="77777777" w:rsidR="00BA72E0" w:rsidRPr="00206471" w:rsidRDefault="00BA72E0" w:rsidP="005B28FC">
      <w:pPr>
        <w:pStyle w:val="NormalnyWeb"/>
        <w:shd w:val="clear" w:color="auto" w:fill="FFFFFF"/>
        <w:spacing w:before="0" w:beforeAutospacing="0" w:after="240" w:afterAutospacing="0"/>
        <w:rPr>
          <w:rFonts w:asciiTheme="minorHAnsi" w:hAnsiTheme="minorHAnsi" w:cstheme="minorHAnsi"/>
          <w:color w:val="002060"/>
        </w:rPr>
      </w:pPr>
    </w:p>
    <w:p w14:paraId="6D8D583D" w14:textId="387A947F" w:rsidR="00F24D13" w:rsidRPr="00206471" w:rsidRDefault="00BA72E0" w:rsidP="00F24D13">
      <w:pPr>
        <w:pStyle w:val="NormalnyWeb"/>
        <w:shd w:val="clear" w:color="auto" w:fill="FFFFFF"/>
        <w:jc w:val="center"/>
        <w:rPr>
          <w:rFonts w:ascii="Calibri" w:eastAsiaTheme="minorHAnsi" w:hAnsi="Calibri" w:cs="Calibri"/>
          <w:b/>
          <w:bCs/>
          <w:color w:val="002060"/>
          <w:lang w:eastAsia="en-US"/>
        </w:rPr>
      </w:pPr>
      <w:r w:rsidRPr="00206471">
        <w:rPr>
          <w:rFonts w:ascii="Calibri" w:eastAsiaTheme="minorHAnsi" w:hAnsi="Calibri" w:cs="Calibri"/>
          <w:b/>
          <w:bCs/>
          <w:color w:val="002060"/>
          <w:lang w:eastAsia="en-US"/>
        </w:rPr>
        <w:t xml:space="preserve">3 lata od wybuchu wojny w Ukrainie – </w:t>
      </w:r>
      <w:r w:rsidR="00F016C7" w:rsidRPr="00206471">
        <w:rPr>
          <w:rFonts w:ascii="Calibri" w:eastAsiaTheme="minorHAnsi" w:hAnsi="Calibri" w:cs="Calibri"/>
          <w:b/>
          <w:bCs/>
          <w:color w:val="002060"/>
          <w:lang w:eastAsia="en-US"/>
        </w:rPr>
        <w:t xml:space="preserve">na polskim rynku pracy sporo zmian i nowa fala migracji z Azji, Afryki i Ukrainy </w:t>
      </w:r>
    </w:p>
    <w:p w14:paraId="58B37FD4" w14:textId="3D60C69A" w:rsidR="00181D52" w:rsidRPr="00206471" w:rsidRDefault="00D141E3" w:rsidP="000D4C62">
      <w:pPr>
        <w:pStyle w:val="NormalnyWeb"/>
        <w:shd w:val="clear" w:color="auto" w:fill="FFFFFF"/>
        <w:jc w:val="both"/>
        <w:rPr>
          <w:rFonts w:ascii="Calibri" w:eastAsiaTheme="minorHAnsi" w:hAnsi="Calibri" w:cs="Calibri"/>
          <w:b/>
          <w:bCs/>
          <w:color w:val="002060"/>
          <w:lang w:eastAsia="en-US"/>
        </w:rPr>
      </w:pPr>
      <w:r w:rsidRPr="00206471">
        <w:rPr>
          <w:rFonts w:ascii="Calibri" w:eastAsiaTheme="minorHAnsi" w:hAnsi="Calibri" w:cs="Calibri"/>
          <w:b/>
          <w:bCs/>
          <w:color w:val="002060"/>
          <w:lang w:eastAsia="en-US"/>
        </w:rPr>
        <w:t>W ciągu trzech</w:t>
      </w:r>
      <w:r w:rsidR="003315FC" w:rsidRPr="00206471">
        <w:rPr>
          <w:rFonts w:ascii="Calibri" w:eastAsiaTheme="minorHAnsi" w:hAnsi="Calibri" w:cs="Calibri"/>
          <w:b/>
          <w:bCs/>
          <w:color w:val="002060"/>
          <w:lang w:eastAsia="en-US"/>
        </w:rPr>
        <w:t xml:space="preserve"> lata od wybuchu wojny w Ukrainie </w:t>
      </w:r>
      <w:r w:rsidRPr="00206471">
        <w:rPr>
          <w:rFonts w:ascii="Calibri" w:eastAsiaTheme="minorHAnsi" w:hAnsi="Calibri" w:cs="Calibri"/>
          <w:b/>
          <w:bCs/>
          <w:color w:val="002060"/>
          <w:lang w:eastAsia="en-US"/>
        </w:rPr>
        <w:t xml:space="preserve">na polskim rynku pracy </w:t>
      </w:r>
      <w:r w:rsidR="00484502" w:rsidRPr="00206471">
        <w:rPr>
          <w:rFonts w:ascii="Calibri" w:eastAsiaTheme="minorHAnsi" w:hAnsi="Calibri" w:cs="Calibri"/>
          <w:b/>
          <w:bCs/>
          <w:color w:val="002060"/>
          <w:lang w:eastAsia="en-US"/>
        </w:rPr>
        <w:t xml:space="preserve">i w </w:t>
      </w:r>
      <w:r w:rsidR="00CC1434" w:rsidRPr="00206471">
        <w:rPr>
          <w:rFonts w:ascii="Calibri" w:eastAsiaTheme="minorHAnsi" w:hAnsi="Calibri" w:cs="Calibri"/>
          <w:b/>
          <w:bCs/>
          <w:color w:val="002060"/>
          <w:lang w:eastAsia="en-US"/>
        </w:rPr>
        <w:t xml:space="preserve">jego </w:t>
      </w:r>
      <w:r w:rsidR="00484502" w:rsidRPr="00206471">
        <w:rPr>
          <w:rFonts w:ascii="Calibri" w:eastAsiaTheme="minorHAnsi" w:hAnsi="Calibri" w:cs="Calibri"/>
          <w:b/>
          <w:bCs/>
          <w:color w:val="002060"/>
          <w:lang w:eastAsia="en-US"/>
        </w:rPr>
        <w:t>kluczowych branżach</w:t>
      </w:r>
      <w:r w:rsidR="00CC1434" w:rsidRPr="00206471">
        <w:rPr>
          <w:rFonts w:ascii="Calibri" w:eastAsiaTheme="minorHAnsi" w:hAnsi="Calibri" w:cs="Calibri"/>
          <w:b/>
          <w:bCs/>
          <w:color w:val="002060"/>
          <w:lang w:eastAsia="en-US"/>
        </w:rPr>
        <w:t xml:space="preserve"> </w:t>
      </w:r>
      <w:r w:rsidRPr="00206471">
        <w:rPr>
          <w:rFonts w:ascii="Calibri" w:eastAsiaTheme="minorHAnsi" w:hAnsi="Calibri" w:cs="Calibri"/>
          <w:b/>
          <w:bCs/>
          <w:color w:val="002060"/>
          <w:lang w:eastAsia="en-US"/>
        </w:rPr>
        <w:t xml:space="preserve">zaszło sporo zmian. Struktura zatrudnienia uległa modyfikacji, </w:t>
      </w:r>
      <w:r w:rsidR="00494B1F" w:rsidRPr="00206471">
        <w:rPr>
          <w:rFonts w:ascii="Calibri" w:eastAsiaTheme="minorHAnsi" w:hAnsi="Calibri" w:cs="Calibri"/>
          <w:b/>
          <w:bCs/>
          <w:color w:val="002060"/>
          <w:lang w:eastAsia="en-US"/>
        </w:rPr>
        <w:t xml:space="preserve">a </w:t>
      </w:r>
      <w:r w:rsidRPr="00206471">
        <w:rPr>
          <w:rFonts w:ascii="Calibri" w:eastAsiaTheme="minorHAnsi" w:hAnsi="Calibri" w:cs="Calibri"/>
          <w:b/>
          <w:bCs/>
          <w:color w:val="002060"/>
          <w:lang w:eastAsia="en-US"/>
        </w:rPr>
        <w:t xml:space="preserve">wiele </w:t>
      </w:r>
      <w:r w:rsidR="00494B1F" w:rsidRPr="00206471">
        <w:rPr>
          <w:rFonts w:ascii="Calibri" w:eastAsiaTheme="minorHAnsi" w:hAnsi="Calibri" w:cs="Calibri"/>
          <w:b/>
          <w:bCs/>
          <w:color w:val="002060"/>
          <w:lang w:eastAsia="en-US"/>
        </w:rPr>
        <w:t>organizacji</w:t>
      </w:r>
      <w:r w:rsidRPr="00206471">
        <w:rPr>
          <w:rFonts w:ascii="Calibri" w:eastAsiaTheme="minorHAnsi" w:hAnsi="Calibri" w:cs="Calibri"/>
          <w:b/>
          <w:bCs/>
          <w:color w:val="002060"/>
          <w:lang w:eastAsia="en-US"/>
        </w:rPr>
        <w:t xml:space="preserve"> wprowadziło rozwiązania wspierające cudzoziemców w aklimatyzacji. </w:t>
      </w:r>
      <w:r w:rsidR="00CC1434" w:rsidRPr="00206471">
        <w:rPr>
          <w:rFonts w:ascii="Calibri" w:eastAsiaTheme="minorHAnsi" w:hAnsi="Calibri" w:cs="Calibri"/>
          <w:b/>
          <w:bCs/>
          <w:color w:val="002060"/>
          <w:lang w:eastAsia="en-US"/>
        </w:rPr>
        <w:t>W odpowiedzi na brak mężczyzn z Ukrainy wielu</w:t>
      </w:r>
      <w:r w:rsidR="00181D52" w:rsidRPr="00206471">
        <w:rPr>
          <w:rFonts w:ascii="Calibri" w:eastAsiaTheme="minorHAnsi" w:hAnsi="Calibri" w:cs="Calibri"/>
          <w:b/>
          <w:bCs/>
          <w:color w:val="002060"/>
          <w:lang w:eastAsia="en-US"/>
        </w:rPr>
        <w:t xml:space="preserve"> przedsiębiorców </w:t>
      </w:r>
      <w:r w:rsidR="00CC1434" w:rsidRPr="00206471">
        <w:rPr>
          <w:rFonts w:ascii="Calibri" w:eastAsiaTheme="minorHAnsi" w:hAnsi="Calibri" w:cs="Calibri"/>
          <w:b/>
          <w:bCs/>
          <w:color w:val="002060"/>
          <w:lang w:eastAsia="en-US"/>
        </w:rPr>
        <w:t>zaczęło zatrudniać kandydatów</w:t>
      </w:r>
      <w:r w:rsidR="00181D52" w:rsidRPr="00206471">
        <w:rPr>
          <w:rFonts w:ascii="Calibri" w:hAnsi="Calibri" w:cs="Calibri"/>
          <w:b/>
          <w:bCs/>
          <w:color w:val="002060"/>
        </w:rPr>
        <w:t xml:space="preserve"> z Azji</w:t>
      </w:r>
      <w:r w:rsidR="00494B1F" w:rsidRPr="00206471">
        <w:rPr>
          <w:rFonts w:ascii="Calibri" w:hAnsi="Calibri" w:cs="Calibri"/>
          <w:b/>
          <w:bCs/>
          <w:color w:val="002060"/>
        </w:rPr>
        <w:t xml:space="preserve">, </w:t>
      </w:r>
      <w:r w:rsidR="00181D52" w:rsidRPr="00206471">
        <w:rPr>
          <w:rFonts w:ascii="Calibri" w:hAnsi="Calibri" w:cs="Calibri"/>
          <w:b/>
          <w:bCs/>
          <w:color w:val="002060"/>
        </w:rPr>
        <w:t>Afryki i Ameryki Południowej</w:t>
      </w:r>
      <w:r w:rsidR="00CC1434" w:rsidRPr="00206471">
        <w:rPr>
          <w:rFonts w:ascii="Calibri" w:hAnsi="Calibri" w:cs="Calibri"/>
          <w:b/>
          <w:bCs/>
          <w:color w:val="002060"/>
        </w:rPr>
        <w:t xml:space="preserve">. </w:t>
      </w:r>
      <w:r w:rsidR="00494B1F" w:rsidRPr="00206471">
        <w:rPr>
          <w:rFonts w:ascii="Calibri" w:hAnsi="Calibri" w:cs="Calibri"/>
          <w:b/>
          <w:bCs/>
          <w:color w:val="002060"/>
        </w:rPr>
        <w:t xml:space="preserve">Od 2022 r. </w:t>
      </w:r>
      <w:r w:rsidR="00181D52" w:rsidRPr="00206471">
        <w:rPr>
          <w:rFonts w:ascii="Calibri" w:hAnsi="Calibri" w:cs="Calibri"/>
          <w:b/>
          <w:bCs/>
          <w:color w:val="002060"/>
        </w:rPr>
        <w:t xml:space="preserve">zainteresowanie </w:t>
      </w:r>
      <w:r w:rsidR="00CC1434" w:rsidRPr="00206471">
        <w:rPr>
          <w:rFonts w:ascii="Calibri" w:hAnsi="Calibri" w:cs="Calibri"/>
          <w:b/>
          <w:bCs/>
          <w:color w:val="002060"/>
        </w:rPr>
        <w:t>pracownikami</w:t>
      </w:r>
      <w:r w:rsidR="00181D52" w:rsidRPr="00206471">
        <w:rPr>
          <w:rFonts w:ascii="Calibri" w:hAnsi="Calibri" w:cs="Calibri"/>
          <w:b/>
          <w:bCs/>
          <w:color w:val="002060"/>
        </w:rPr>
        <w:t xml:space="preserve"> z </w:t>
      </w:r>
      <w:r w:rsidR="000A1089" w:rsidRPr="00206471">
        <w:rPr>
          <w:rFonts w:ascii="Calibri" w:hAnsi="Calibri" w:cs="Calibri"/>
          <w:b/>
          <w:bCs/>
          <w:color w:val="002060"/>
        </w:rPr>
        <w:t>innych</w:t>
      </w:r>
      <w:r w:rsidR="00181D52" w:rsidRPr="00206471">
        <w:rPr>
          <w:rFonts w:ascii="Calibri" w:hAnsi="Calibri" w:cs="Calibri"/>
          <w:b/>
          <w:bCs/>
          <w:color w:val="002060"/>
        </w:rPr>
        <w:t xml:space="preserve"> kontynentów wzrosło o </w:t>
      </w:r>
      <w:r w:rsidR="00CC1434" w:rsidRPr="00206471">
        <w:rPr>
          <w:rFonts w:ascii="Calibri" w:hAnsi="Calibri" w:cs="Calibri"/>
          <w:b/>
          <w:bCs/>
          <w:color w:val="002060"/>
        </w:rPr>
        <w:t>30</w:t>
      </w:r>
      <w:r w:rsidR="00181D52" w:rsidRPr="00206471">
        <w:rPr>
          <w:rFonts w:ascii="Calibri" w:hAnsi="Calibri" w:cs="Calibri"/>
          <w:b/>
          <w:bCs/>
          <w:color w:val="002060"/>
        </w:rPr>
        <w:t xml:space="preserve">%, wynika z analiz Grupy Progres. </w:t>
      </w:r>
      <w:r w:rsidR="00F016C7" w:rsidRPr="00206471">
        <w:rPr>
          <w:rFonts w:ascii="Calibri" w:hAnsi="Calibri" w:cs="Calibri"/>
          <w:b/>
          <w:bCs/>
          <w:color w:val="002060"/>
        </w:rPr>
        <w:t>Za moment</w:t>
      </w:r>
      <w:r w:rsidR="00CC1434" w:rsidRPr="00206471">
        <w:rPr>
          <w:rFonts w:ascii="Calibri" w:hAnsi="Calibri" w:cs="Calibri"/>
          <w:b/>
          <w:bCs/>
          <w:color w:val="002060"/>
        </w:rPr>
        <w:t xml:space="preserve"> polski rynek pracy ponownie staje przed wyzwaniem</w:t>
      </w:r>
      <w:r w:rsidR="00F016C7" w:rsidRPr="00206471">
        <w:rPr>
          <w:rFonts w:ascii="Calibri" w:hAnsi="Calibri" w:cs="Calibri"/>
          <w:b/>
          <w:bCs/>
          <w:color w:val="002060"/>
        </w:rPr>
        <w:t>.</w:t>
      </w:r>
      <w:r w:rsidR="00CC1434" w:rsidRPr="00206471">
        <w:rPr>
          <w:rFonts w:ascii="Calibri" w:hAnsi="Calibri" w:cs="Calibri"/>
          <w:b/>
          <w:bCs/>
          <w:color w:val="002060"/>
        </w:rPr>
        <w:t xml:space="preserve"> Z danych Work.ua wynika</w:t>
      </w:r>
      <w:r w:rsidR="00F016C7" w:rsidRPr="00206471">
        <w:rPr>
          <w:rFonts w:ascii="Calibri" w:hAnsi="Calibri" w:cs="Calibri"/>
          <w:b/>
          <w:bCs/>
          <w:color w:val="002060"/>
        </w:rPr>
        <w:t xml:space="preserve"> bowiem</w:t>
      </w:r>
      <w:r w:rsidR="00CC1434" w:rsidRPr="00206471">
        <w:rPr>
          <w:rFonts w:ascii="Calibri" w:hAnsi="Calibri" w:cs="Calibri"/>
          <w:b/>
          <w:bCs/>
          <w:color w:val="002060"/>
        </w:rPr>
        <w:t>, że liczba osób aktywnie poszukujących zatrudnienia na Ukrainie rośnie, a ich zarobki nadal pozostają niskie. W lutym 2025 r</w:t>
      </w:r>
      <w:r w:rsidR="00F016C7" w:rsidRPr="00206471">
        <w:rPr>
          <w:rFonts w:ascii="Calibri" w:hAnsi="Calibri" w:cs="Calibri"/>
          <w:b/>
          <w:bCs/>
          <w:color w:val="002060"/>
        </w:rPr>
        <w:t>.</w:t>
      </w:r>
      <w:r w:rsidR="00CC1434" w:rsidRPr="00206471">
        <w:rPr>
          <w:rFonts w:ascii="Calibri" w:hAnsi="Calibri" w:cs="Calibri"/>
          <w:b/>
          <w:bCs/>
          <w:color w:val="002060"/>
        </w:rPr>
        <w:t xml:space="preserve"> liczba CV przesyłanych w odpowiedzi na ogłoszenia o pracę przekroczyła 100 tys</w:t>
      </w:r>
      <w:r w:rsidR="00F016C7" w:rsidRPr="00206471">
        <w:rPr>
          <w:rFonts w:ascii="Calibri" w:hAnsi="Calibri" w:cs="Calibri"/>
          <w:b/>
          <w:bCs/>
          <w:color w:val="002060"/>
        </w:rPr>
        <w:t xml:space="preserve">. </w:t>
      </w:r>
      <w:r w:rsidR="00CC1434" w:rsidRPr="00206471">
        <w:rPr>
          <w:rFonts w:ascii="Calibri" w:hAnsi="Calibri" w:cs="Calibri"/>
          <w:b/>
          <w:bCs/>
          <w:color w:val="002060"/>
        </w:rPr>
        <w:t>miesięcznie, podczas gdy liczba dostępnych ofert wynosiła zaledwie 60 tys</w:t>
      </w:r>
      <w:r w:rsidR="00F016C7" w:rsidRPr="00206471">
        <w:rPr>
          <w:rFonts w:ascii="Calibri" w:hAnsi="Calibri" w:cs="Calibri"/>
          <w:b/>
          <w:bCs/>
          <w:color w:val="002060"/>
        </w:rPr>
        <w:t>.</w:t>
      </w:r>
      <w:r w:rsidR="00CC1434" w:rsidRPr="00206471">
        <w:rPr>
          <w:rFonts w:ascii="Calibri" w:hAnsi="Calibri" w:cs="Calibri"/>
          <w:b/>
          <w:bCs/>
          <w:color w:val="002060"/>
        </w:rPr>
        <w:t xml:space="preserve"> To może oznaczać nową falę migracji zarobkowej do Polski. Tymczasem nasz kraj wciąż nie ma spójnej polityki migracyjnej</w:t>
      </w:r>
      <w:r w:rsidR="00F016C7" w:rsidRPr="00206471">
        <w:rPr>
          <w:rFonts w:ascii="Calibri" w:hAnsi="Calibri" w:cs="Calibri"/>
          <w:b/>
          <w:bCs/>
          <w:color w:val="002060"/>
        </w:rPr>
        <w:t xml:space="preserve"> i nie jest przygotowany na czekające nas zmiany.</w:t>
      </w:r>
    </w:p>
    <w:p w14:paraId="4E62A86A" w14:textId="1D6B9940" w:rsidR="005B536E" w:rsidRPr="00206471" w:rsidRDefault="00494B1F" w:rsidP="000D4C62">
      <w:pPr>
        <w:pStyle w:val="NormalnyWeb"/>
        <w:shd w:val="clear" w:color="auto" w:fill="FFFFFF"/>
        <w:jc w:val="both"/>
        <w:rPr>
          <w:rFonts w:ascii="Calibri" w:eastAsiaTheme="minorHAnsi" w:hAnsi="Calibri" w:cs="Calibri"/>
          <w:color w:val="002060"/>
          <w:lang w:eastAsia="en-US"/>
        </w:rPr>
      </w:pPr>
      <w:r w:rsidRPr="00206471">
        <w:rPr>
          <w:rFonts w:ascii="Calibri" w:eastAsiaTheme="minorHAnsi" w:hAnsi="Calibri" w:cs="Calibri"/>
          <w:color w:val="002060"/>
          <w:lang w:eastAsia="en-US"/>
        </w:rPr>
        <w:t xml:space="preserve">W pierwszym roku od wybuchu wojny </w:t>
      </w:r>
      <w:r w:rsidR="000A1089" w:rsidRPr="00206471">
        <w:rPr>
          <w:rFonts w:ascii="Calibri" w:eastAsiaTheme="minorHAnsi" w:hAnsi="Calibri" w:cs="Calibri"/>
          <w:color w:val="002060"/>
          <w:lang w:eastAsia="en-US"/>
        </w:rPr>
        <w:t xml:space="preserve">– </w:t>
      </w:r>
      <w:r w:rsidR="00484502" w:rsidRPr="00206471">
        <w:rPr>
          <w:rFonts w:ascii="Calibri" w:eastAsiaTheme="minorHAnsi" w:hAnsi="Calibri" w:cs="Calibri"/>
          <w:color w:val="002060"/>
          <w:lang w:eastAsia="en-US"/>
        </w:rPr>
        <w:t>za naszą wschodnią granicą</w:t>
      </w:r>
      <w:r w:rsidR="000A1089" w:rsidRPr="00206471">
        <w:rPr>
          <w:rFonts w:ascii="Calibri" w:eastAsiaTheme="minorHAnsi" w:hAnsi="Calibri" w:cs="Calibri"/>
          <w:color w:val="002060"/>
          <w:lang w:eastAsia="en-US"/>
        </w:rPr>
        <w:t xml:space="preserve"> –</w:t>
      </w:r>
      <w:r w:rsidRPr="00206471">
        <w:rPr>
          <w:rFonts w:ascii="Calibri" w:eastAsiaTheme="minorHAnsi" w:hAnsi="Calibri" w:cs="Calibri"/>
          <w:color w:val="002060"/>
          <w:lang w:eastAsia="en-US"/>
        </w:rPr>
        <w:t xml:space="preserve"> </w:t>
      </w:r>
      <w:r w:rsidR="009F4991" w:rsidRPr="00206471">
        <w:rPr>
          <w:rFonts w:ascii="Calibri" w:eastAsiaTheme="minorHAnsi" w:hAnsi="Calibri" w:cs="Calibri"/>
          <w:color w:val="002060"/>
          <w:lang w:eastAsia="en-US"/>
        </w:rPr>
        <w:t>w Polsce</w:t>
      </w:r>
      <w:r w:rsidR="000A1089" w:rsidRPr="00206471">
        <w:rPr>
          <w:rFonts w:ascii="Calibri" w:eastAsiaTheme="minorHAnsi" w:hAnsi="Calibri" w:cs="Calibri"/>
          <w:color w:val="002060"/>
          <w:lang w:eastAsia="en-US"/>
        </w:rPr>
        <w:t xml:space="preserve"> </w:t>
      </w:r>
      <w:r w:rsidR="009F4991" w:rsidRPr="00206471">
        <w:rPr>
          <w:rFonts w:ascii="Calibri" w:eastAsiaTheme="minorHAnsi" w:hAnsi="Calibri" w:cs="Calibri"/>
          <w:color w:val="002060"/>
          <w:lang w:eastAsia="en-US"/>
        </w:rPr>
        <w:t>przebywało około 1,884 m</w:t>
      </w:r>
      <w:r w:rsidR="000A1089" w:rsidRPr="00206471">
        <w:rPr>
          <w:rFonts w:ascii="Calibri" w:eastAsiaTheme="minorHAnsi" w:hAnsi="Calibri" w:cs="Calibri"/>
          <w:color w:val="002060"/>
          <w:lang w:eastAsia="en-US"/>
        </w:rPr>
        <w:t xml:space="preserve">ln </w:t>
      </w:r>
      <w:r w:rsidR="000233C9" w:rsidRPr="00206471">
        <w:rPr>
          <w:rFonts w:ascii="Calibri" w:eastAsiaTheme="minorHAnsi" w:hAnsi="Calibri" w:cs="Calibri"/>
          <w:color w:val="002060"/>
          <w:lang w:eastAsia="en-US"/>
        </w:rPr>
        <w:t>Ukraińców</w:t>
      </w:r>
      <w:r w:rsidR="009F4991" w:rsidRPr="00206471">
        <w:rPr>
          <w:rFonts w:ascii="Calibri" w:eastAsiaTheme="minorHAnsi" w:hAnsi="Calibri" w:cs="Calibri"/>
          <w:color w:val="002060"/>
          <w:lang w:eastAsia="en-US"/>
        </w:rPr>
        <w:t>.</w:t>
      </w:r>
      <w:r w:rsidRPr="00206471">
        <w:rPr>
          <w:rFonts w:ascii="Calibri" w:eastAsiaTheme="minorHAnsi" w:hAnsi="Calibri" w:cs="Calibri"/>
          <w:color w:val="002060"/>
          <w:lang w:eastAsia="en-US"/>
        </w:rPr>
        <w:t xml:space="preserve"> </w:t>
      </w:r>
      <w:r w:rsidR="00EE7E63" w:rsidRPr="00206471">
        <w:rPr>
          <w:rFonts w:ascii="Calibri" w:eastAsiaTheme="minorHAnsi" w:hAnsi="Calibri" w:cs="Calibri"/>
          <w:color w:val="002060"/>
          <w:lang w:eastAsia="en-US"/>
        </w:rPr>
        <w:t xml:space="preserve">Według danych Straży Granicznej, w tym czasie </w:t>
      </w:r>
      <w:r w:rsidR="00484502" w:rsidRPr="00206471">
        <w:rPr>
          <w:rFonts w:ascii="Calibri" w:eastAsiaTheme="minorHAnsi" w:hAnsi="Calibri" w:cs="Calibri"/>
          <w:color w:val="002060"/>
          <w:lang w:eastAsia="en-US"/>
        </w:rPr>
        <w:t xml:space="preserve">(od 24 lutego 2022 r. do 20 lutego 2023 r.) </w:t>
      </w:r>
      <w:r w:rsidR="00EE7E63" w:rsidRPr="00206471">
        <w:rPr>
          <w:rFonts w:ascii="Calibri" w:eastAsiaTheme="minorHAnsi" w:hAnsi="Calibri" w:cs="Calibri"/>
          <w:color w:val="002060"/>
          <w:lang w:eastAsia="en-US"/>
        </w:rPr>
        <w:t xml:space="preserve">do </w:t>
      </w:r>
      <w:r w:rsidR="00484502" w:rsidRPr="00206471">
        <w:rPr>
          <w:rFonts w:ascii="Calibri" w:eastAsiaTheme="minorHAnsi" w:hAnsi="Calibri" w:cs="Calibri"/>
          <w:color w:val="002060"/>
          <w:lang w:eastAsia="en-US"/>
        </w:rPr>
        <w:t xml:space="preserve">naszego kraju </w:t>
      </w:r>
      <w:r w:rsidR="00EE7E63" w:rsidRPr="00206471">
        <w:rPr>
          <w:rFonts w:ascii="Calibri" w:eastAsiaTheme="minorHAnsi" w:hAnsi="Calibri" w:cs="Calibri"/>
          <w:color w:val="002060"/>
          <w:lang w:eastAsia="en-US"/>
        </w:rPr>
        <w:t>przyjechało 9,964 m</w:t>
      </w:r>
      <w:r w:rsidR="000A1089" w:rsidRPr="00206471">
        <w:rPr>
          <w:rFonts w:ascii="Calibri" w:eastAsiaTheme="minorHAnsi" w:hAnsi="Calibri" w:cs="Calibri"/>
          <w:color w:val="002060"/>
          <w:lang w:eastAsia="en-US"/>
        </w:rPr>
        <w:t>ln</w:t>
      </w:r>
      <w:r w:rsidR="00EE7E63" w:rsidRPr="00206471">
        <w:rPr>
          <w:rFonts w:ascii="Calibri" w:eastAsiaTheme="minorHAnsi" w:hAnsi="Calibri" w:cs="Calibri"/>
          <w:color w:val="002060"/>
          <w:lang w:eastAsia="en-US"/>
        </w:rPr>
        <w:t xml:space="preserve"> osób z Ukrainy, z czego ponad 8,083 m</w:t>
      </w:r>
      <w:r w:rsidR="000A1089" w:rsidRPr="00206471">
        <w:rPr>
          <w:rFonts w:ascii="Calibri" w:eastAsiaTheme="minorHAnsi" w:hAnsi="Calibri" w:cs="Calibri"/>
          <w:color w:val="002060"/>
          <w:lang w:eastAsia="en-US"/>
        </w:rPr>
        <w:t>ln</w:t>
      </w:r>
      <w:r w:rsidR="00EE7E63" w:rsidRPr="00206471">
        <w:rPr>
          <w:rFonts w:ascii="Calibri" w:eastAsiaTheme="minorHAnsi" w:hAnsi="Calibri" w:cs="Calibri"/>
          <w:color w:val="002060"/>
          <w:lang w:eastAsia="en-US"/>
        </w:rPr>
        <w:t xml:space="preserve"> wróciło do </w:t>
      </w:r>
      <w:r w:rsidR="00484502" w:rsidRPr="00206471">
        <w:rPr>
          <w:rFonts w:ascii="Calibri" w:eastAsiaTheme="minorHAnsi" w:hAnsi="Calibri" w:cs="Calibri"/>
          <w:color w:val="002060"/>
          <w:lang w:eastAsia="en-US"/>
        </w:rPr>
        <w:t>swojej ojczyzny</w:t>
      </w:r>
      <w:r w:rsidR="00EE7E63" w:rsidRPr="00206471">
        <w:rPr>
          <w:rFonts w:ascii="Calibri" w:eastAsiaTheme="minorHAnsi" w:hAnsi="Calibri" w:cs="Calibri"/>
          <w:color w:val="002060"/>
          <w:lang w:eastAsia="en-US"/>
        </w:rPr>
        <w:t>. Obecnie liczba Ukraińców nad Wisłą szacowana jest na 1,5 mln.</w:t>
      </w:r>
      <w:r w:rsidR="00484502" w:rsidRPr="00206471">
        <w:rPr>
          <w:rFonts w:ascii="Calibri" w:eastAsiaTheme="minorHAnsi" w:hAnsi="Calibri" w:cs="Calibri"/>
          <w:color w:val="002060"/>
          <w:lang w:eastAsia="en-US"/>
        </w:rPr>
        <w:t xml:space="preserve"> </w:t>
      </w:r>
      <w:r w:rsidR="000A1089" w:rsidRPr="00206471">
        <w:rPr>
          <w:rFonts w:ascii="Calibri" w:eastAsiaTheme="minorHAnsi" w:hAnsi="Calibri" w:cs="Calibri"/>
          <w:color w:val="002060"/>
          <w:lang w:eastAsia="en-US"/>
        </w:rPr>
        <w:t>Fala migracji wywołała chaos</w:t>
      </w:r>
      <w:r w:rsidR="00484502" w:rsidRPr="00206471">
        <w:rPr>
          <w:rFonts w:ascii="Calibri" w:eastAsiaTheme="minorHAnsi" w:hAnsi="Calibri" w:cs="Calibri"/>
          <w:color w:val="002060"/>
          <w:lang w:eastAsia="en-US"/>
        </w:rPr>
        <w:t xml:space="preserve"> na polskim rynku pracy</w:t>
      </w:r>
      <w:r w:rsidR="000A1089" w:rsidRPr="00206471">
        <w:rPr>
          <w:rFonts w:ascii="Calibri" w:eastAsiaTheme="minorHAnsi" w:hAnsi="Calibri" w:cs="Calibri"/>
          <w:color w:val="002060"/>
          <w:lang w:eastAsia="en-US"/>
        </w:rPr>
        <w:t xml:space="preserve">, który </w:t>
      </w:r>
      <w:r w:rsidR="00484502" w:rsidRPr="00206471">
        <w:rPr>
          <w:rFonts w:ascii="Calibri" w:eastAsiaTheme="minorHAnsi" w:hAnsi="Calibri" w:cs="Calibri"/>
          <w:color w:val="002060"/>
          <w:lang w:eastAsia="en-US"/>
        </w:rPr>
        <w:t xml:space="preserve">z czasem udało się jakoś opanować. </w:t>
      </w:r>
      <w:r w:rsidR="000233C9" w:rsidRPr="00206471">
        <w:rPr>
          <w:rFonts w:ascii="Calibri" w:eastAsiaTheme="minorHAnsi" w:hAnsi="Calibri" w:cs="Calibri"/>
          <w:color w:val="002060"/>
          <w:lang w:eastAsia="en-US"/>
        </w:rPr>
        <w:t xml:space="preserve">Wiele osób uzyskało numer Powszechnego Elektronicznego Systemu Ewidencji Ludności i podjęło zatrudnienie. Z danych Ministerstwa Rodziny i Polityki Społecznej (stan na 6 lutego 2023 r.) wynika, że PESEL otrzymało 1,5 </w:t>
      </w:r>
      <w:r w:rsidR="000A1089" w:rsidRPr="00206471">
        <w:rPr>
          <w:rFonts w:ascii="Calibri" w:eastAsiaTheme="minorHAnsi" w:hAnsi="Calibri" w:cs="Calibri"/>
          <w:color w:val="002060"/>
          <w:lang w:eastAsia="en-US"/>
        </w:rPr>
        <w:t>mln</w:t>
      </w:r>
      <w:r w:rsidR="000233C9" w:rsidRPr="00206471">
        <w:rPr>
          <w:rFonts w:ascii="Calibri" w:eastAsiaTheme="minorHAnsi" w:hAnsi="Calibri" w:cs="Calibri"/>
          <w:color w:val="002060"/>
          <w:lang w:eastAsia="en-US"/>
        </w:rPr>
        <w:t xml:space="preserve"> obywateli Ukrainy, w tym około 500 tys</w:t>
      </w:r>
      <w:r w:rsidR="000A1089" w:rsidRPr="00206471">
        <w:rPr>
          <w:rFonts w:ascii="Calibri" w:eastAsiaTheme="minorHAnsi" w:hAnsi="Calibri" w:cs="Calibri"/>
          <w:color w:val="002060"/>
          <w:lang w:eastAsia="en-US"/>
        </w:rPr>
        <w:t>.</w:t>
      </w:r>
      <w:r w:rsidR="000233C9" w:rsidRPr="00206471">
        <w:rPr>
          <w:rFonts w:ascii="Calibri" w:eastAsiaTheme="minorHAnsi" w:hAnsi="Calibri" w:cs="Calibri"/>
          <w:color w:val="002060"/>
          <w:lang w:eastAsia="en-US"/>
        </w:rPr>
        <w:t xml:space="preserve"> dzieci, a ponad 900 tys</w:t>
      </w:r>
      <w:r w:rsidR="000A1089" w:rsidRPr="00206471">
        <w:rPr>
          <w:rFonts w:ascii="Calibri" w:eastAsiaTheme="minorHAnsi" w:hAnsi="Calibri" w:cs="Calibri"/>
          <w:color w:val="002060"/>
          <w:lang w:eastAsia="en-US"/>
        </w:rPr>
        <w:t>.</w:t>
      </w:r>
      <w:r w:rsidR="000233C9" w:rsidRPr="00206471">
        <w:rPr>
          <w:rFonts w:ascii="Calibri" w:eastAsiaTheme="minorHAnsi" w:hAnsi="Calibri" w:cs="Calibri"/>
          <w:color w:val="002060"/>
          <w:lang w:eastAsia="en-US"/>
        </w:rPr>
        <w:t xml:space="preserve"> osób podjęło zatrudnienie w Polsce na uproszczonych zasadach. </w:t>
      </w:r>
      <w:r w:rsidR="000A1089" w:rsidRPr="00206471">
        <w:rPr>
          <w:rFonts w:ascii="Calibri" w:eastAsiaTheme="minorHAnsi" w:hAnsi="Calibri" w:cs="Calibri"/>
          <w:color w:val="002060"/>
          <w:lang w:eastAsia="en-US"/>
        </w:rPr>
        <w:t>Niemal 3 lata później – p</w:t>
      </w:r>
      <w:r w:rsidR="00BA72E0" w:rsidRPr="00206471">
        <w:rPr>
          <w:rFonts w:ascii="Calibri" w:eastAsiaTheme="minorHAnsi" w:hAnsi="Calibri" w:cs="Calibri"/>
          <w:color w:val="002060"/>
          <w:lang w:eastAsia="en-US"/>
        </w:rPr>
        <w:t>od koniec grudnia 2024 r. w Polsce</w:t>
      </w:r>
      <w:r w:rsidR="005B536E" w:rsidRPr="00206471">
        <w:rPr>
          <w:rFonts w:ascii="Calibri" w:eastAsiaTheme="minorHAnsi" w:hAnsi="Calibri" w:cs="Calibri"/>
          <w:color w:val="002060"/>
          <w:lang w:eastAsia="en-US"/>
        </w:rPr>
        <w:t xml:space="preserve"> przebywa</w:t>
      </w:r>
      <w:r w:rsidR="00BA72E0" w:rsidRPr="00206471">
        <w:rPr>
          <w:rFonts w:ascii="Calibri" w:eastAsiaTheme="minorHAnsi" w:hAnsi="Calibri" w:cs="Calibri"/>
          <w:color w:val="002060"/>
          <w:lang w:eastAsia="en-US"/>
        </w:rPr>
        <w:t>ło</w:t>
      </w:r>
      <w:r w:rsidR="005B536E" w:rsidRPr="00206471">
        <w:rPr>
          <w:rFonts w:ascii="Calibri" w:eastAsiaTheme="minorHAnsi" w:hAnsi="Calibri" w:cs="Calibri"/>
          <w:color w:val="002060"/>
          <w:lang w:eastAsia="en-US"/>
        </w:rPr>
        <w:t xml:space="preserve"> około</w:t>
      </w:r>
      <w:r w:rsidR="00753144" w:rsidRPr="00206471">
        <w:rPr>
          <w:rFonts w:ascii="Calibri" w:eastAsiaTheme="minorHAnsi" w:hAnsi="Calibri" w:cs="Calibri"/>
          <w:color w:val="002060"/>
          <w:lang w:eastAsia="en-US"/>
        </w:rPr>
        <w:t xml:space="preserve"> 1,5 mln Ukraińców, z czego</w:t>
      </w:r>
      <w:r w:rsidR="005B536E" w:rsidRPr="00206471">
        <w:rPr>
          <w:rFonts w:ascii="Calibri" w:eastAsiaTheme="minorHAnsi" w:hAnsi="Calibri" w:cs="Calibri"/>
          <w:color w:val="002060"/>
          <w:lang w:eastAsia="en-US"/>
        </w:rPr>
        <w:t xml:space="preserve"> 9</w:t>
      </w:r>
      <w:r w:rsidR="00BA72E0" w:rsidRPr="00206471">
        <w:rPr>
          <w:rFonts w:ascii="Calibri" w:eastAsiaTheme="minorHAnsi" w:hAnsi="Calibri" w:cs="Calibri"/>
          <w:color w:val="002060"/>
          <w:lang w:eastAsia="en-US"/>
        </w:rPr>
        <w:t>8</w:t>
      </w:r>
      <w:r w:rsidR="005B536E" w:rsidRPr="00206471">
        <w:rPr>
          <w:rFonts w:ascii="Calibri" w:eastAsiaTheme="minorHAnsi" w:hAnsi="Calibri" w:cs="Calibri"/>
          <w:color w:val="002060"/>
          <w:lang w:eastAsia="en-US"/>
        </w:rPr>
        <w:t>0 tysięcy posiada</w:t>
      </w:r>
      <w:r w:rsidR="00BA72E0" w:rsidRPr="00206471">
        <w:rPr>
          <w:rFonts w:ascii="Calibri" w:eastAsiaTheme="minorHAnsi" w:hAnsi="Calibri" w:cs="Calibri"/>
          <w:color w:val="002060"/>
          <w:lang w:eastAsia="en-US"/>
        </w:rPr>
        <w:t>ło</w:t>
      </w:r>
      <w:r w:rsidR="005B536E" w:rsidRPr="00206471">
        <w:rPr>
          <w:rFonts w:ascii="Calibri" w:eastAsiaTheme="minorHAnsi" w:hAnsi="Calibri" w:cs="Calibri"/>
          <w:color w:val="002060"/>
          <w:lang w:eastAsia="en-US"/>
        </w:rPr>
        <w:t xml:space="preserve"> numer PESEL</w:t>
      </w:r>
      <w:r w:rsidR="000A1089" w:rsidRPr="00206471">
        <w:rPr>
          <w:rFonts w:ascii="Calibri" w:eastAsiaTheme="minorHAnsi" w:hAnsi="Calibri" w:cs="Calibri"/>
          <w:color w:val="002060"/>
          <w:lang w:eastAsia="en-US"/>
        </w:rPr>
        <w:t xml:space="preserve">. </w:t>
      </w:r>
      <w:r w:rsidR="00BA72E0" w:rsidRPr="00206471">
        <w:rPr>
          <w:rFonts w:ascii="Calibri" w:eastAsiaTheme="minorHAnsi" w:hAnsi="Calibri" w:cs="Calibri"/>
          <w:color w:val="002060"/>
          <w:lang w:eastAsia="en-US"/>
        </w:rPr>
        <w:t>W</w:t>
      </w:r>
      <w:r w:rsidR="005B536E" w:rsidRPr="00206471">
        <w:rPr>
          <w:rFonts w:ascii="Calibri" w:eastAsiaTheme="minorHAnsi" w:hAnsi="Calibri" w:cs="Calibri"/>
          <w:color w:val="002060"/>
          <w:lang w:eastAsia="en-US"/>
        </w:rPr>
        <w:t>edług Narodowego Banku Polskiego, 78% uchodźców zdolnych do pracy jest zatrudnionych</w:t>
      </w:r>
      <w:r w:rsidR="00F8545F" w:rsidRPr="00206471">
        <w:rPr>
          <w:rFonts w:ascii="Calibri" w:eastAsiaTheme="minorHAnsi" w:hAnsi="Calibri" w:cs="Calibri"/>
          <w:color w:val="002060"/>
          <w:lang w:eastAsia="en-US"/>
        </w:rPr>
        <w:t xml:space="preserve"> w naszym kraju</w:t>
      </w:r>
      <w:r w:rsidR="005B536E" w:rsidRPr="00206471">
        <w:rPr>
          <w:rFonts w:ascii="Calibri" w:eastAsiaTheme="minorHAnsi" w:hAnsi="Calibri" w:cs="Calibri"/>
          <w:color w:val="002060"/>
          <w:lang w:eastAsia="en-US"/>
        </w:rPr>
        <w:t xml:space="preserve">, to najwyższy wskaźniki wśród </w:t>
      </w:r>
      <w:r w:rsidR="00F8545F" w:rsidRPr="00206471">
        <w:rPr>
          <w:rFonts w:ascii="Calibri" w:eastAsiaTheme="minorHAnsi" w:hAnsi="Calibri" w:cs="Calibri"/>
          <w:color w:val="002060"/>
          <w:lang w:eastAsia="en-US"/>
        </w:rPr>
        <w:t>państw</w:t>
      </w:r>
      <w:r w:rsidR="005B536E" w:rsidRPr="00206471">
        <w:rPr>
          <w:rFonts w:ascii="Calibri" w:eastAsiaTheme="minorHAnsi" w:hAnsi="Calibri" w:cs="Calibri"/>
          <w:color w:val="002060"/>
          <w:lang w:eastAsia="en-US"/>
        </w:rPr>
        <w:t xml:space="preserve"> Unii Europejskiej. </w:t>
      </w:r>
      <w:r w:rsidR="00F8545F" w:rsidRPr="00206471">
        <w:rPr>
          <w:rFonts w:ascii="Calibri" w:eastAsiaTheme="minorHAnsi" w:hAnsi="Calibri" w:cs="Calibri"/>
          <w:color w:val="002060"/>
          <w:lang w:eastAsia="en-US"/>
        </w:rPr>
        <w:t xml:space="preserve"> </w:t>
      </w:r>
    </w:p>
    <w:p w14:paraId="426A8BB5" w14:textId="38DAAB6F" w:rsidR="00ED191B" w:rsidRPr="00206471" w:rsidRDefault="005B536E" w:rsidP="000D4C62">
      <w:pPr>
        <w:pStyle w:val="NormalnyWeb"/>
        <w:shd w:val="clear" w:color="auto" w:fill="FFFFFF"/>
        <w:jc w:val="both"/>
        <w:rPr>
          <w:rFonts w:ascii="Calibri" w:eastAsiaTheme="minorHAnsi" w:hAnsi="Calibri" w:cs="Calibri"/>
          <w:color w:val="002060"/>
          <w:lang w:eastAsia="en-US"/>
        </w:rPr>
      </w:pPr>
      <w:r w:rsidRPr="00206471">
        <w:rPr>
          <w:rFonts w:ascii="Calibri" w:eastAsiaTheme="minorHAnsi" w:hAnsi="Calibri" w:cs="Calibri"/>
          <w:color w:val="002060"/>
          <w:lang w:eastAsia="en-US"/>
        </w:rPr>
        <w:t xml:space="preserve">– </w:t>
      </w:r>
      <w:r w:rsidRPr="00206471">
        <w:rPr>
          <w:rFonts w:ascii="Calibri" w:eastAsiaTheme="minorHAnsi" w:hAnsi="Calibri" w:cs="Calibri"/>
          <w:i/>
          <w:iCs/>
          <w:color w:val="002060"/>
          <w:lang w:eastAsia="en-US"/>
        </w:rPr>
        <w:t xml:space="preserve">Chaos, który zapanował w Polsce po 24 lutego 2022 roku był sporym wyzwaniem. Początkowo kluczowe było zapewnienie noclegu i wsparcia w znalezieniu mieszkania, a także pomoc psychologiczna dla osób z Ukrainy, które uciekły do nas przed wojną. Następnie przyszedł czas na organizację miejsc w szkołach i przedszkolach dla dzieci. Z czasem </w:t>
      </w:r>
      <w:r w:rsidR="00753144" w:rsidRPr="00206471">
        <w:rPr>
          <w:rFonts w:ascii="Calibri" w:eastAsiaTheme="minorHAnsi" w:hAnsi="Calibri" w:cs="Calibri"/>
          <w:i/>
          <w:iCs/>
          <w:color w:val="002060"/>
          <w:lang w:eastAsia="en-US"/>
        </w:rPr>
        <w:t xml:space="preserve">Ukraińcy </w:t>
      </w:r>
      <w:r w:rsidR="00BA72E0" w:rsidRPr="00206471">
        <w:rPr>
          <w:rFonts w:ascii="Calibri" w:eastAsiaTheme="minorHAnsi" w:hAnsi="Calibri" w:cs="Calibri"/>
          <w:i/>
          <w:iCs/>
          <w:color w:val="002060"/>
          <w:lang w:eastAsia="en-US"/>
        </w:rPr>
        <w:t>zaczynali szukać etatów</w:t>
      </w:r>
      <w:r w:rsidR="00753144" w:rsidRPr="00206471">
        <w:rPr>
          <w:rFonts w:ascii="Calibri" w:eastAsiaTheme="minorHAnsi" w:hAnsi="Calibri" w:cs="Calibri"/>
          <w:i/>
          <w:iCs/>
          <w:color w:val="002060"/>
          <w:lang w:eastAsia="en-US"/>
        </w:rPr>
        <w:t>, a poziom ich aktywizacji zawodowej rósł z miesiąca na miesiąc.</w:t>
      </w:r>
      <w:r w:rsidR="00753144" w:rsidRPr="00206471">
        <w:rPr>
          <w:rFonts w:ascii="Calibri" w:eastAsiaTheme="minorHAnsi" w:hAnsi="Calibri" w:cs="Calibri"/>
          <w:color w:val="002060"/>
          <w:lang w:eastAsia="en-US"/>
        </w:rPr>
        <w:t xml:space="preserve"> </w:t>
      </w:r>
      <w:r w:rsidR="00F8545F" w:rsidRPr="00206471">
        <w:rPr>
          <w:rFonts w:ascii="Calibri" w:eastAsiaTheme="minorHAnsi" w:hAnsi="Calibri" w:cs="Calibri"/>
          <w:color w:val="002060"/>
          <w:lang w:eastAsia="en-US"/>
        </w:rPr>
        <w:t xml:space="preserve">Co wiece, </w:t>
      </w:r>
      <w:r w:rsidRPr="00206471">
        <w:rPr>
          <w:rFonts w:ascii="Calibri" w:eastAsiaTheme="minorHAnsi" w:hAnsi="Calibri" w:cs="Calibri"/>
          <w:i/>
          <w:iCs/>
          <w:color w:val="002060"/>
          <w:lang w:eastAsia="en-US"/>
        </w:rPr>
        <w:t xml:space="preserve">zaczęli </w:t>
      </w:r>
      <w:r w:rsidR="00753144" w:rsidRPr="00206471">
        <w:rPr>
          <w:rFonts w:ascii="Calibri" w:eastAsiaTheme="minorHAnsi" w:hAnsi="Calibri" w:cs="Calibri"/>
          <w:i/>
          <w:iCs/>
          <w:color w:val="002060"/>
          <w:lang w:eastAsia="en-US"/>
        </w:rPr>
        <w:t>też</w:t>
      </w:r>
      <w:r w:rsidR="00BA72E0" w:rsidRPr="00206471">
        <w:rPr>
          <w:rFonts w:ascii="Calibri" w:eastAsiaTheme="minorHAnsi" w:hAnsi="Calibri" w:cs="Calibri"/>
          <w:i/>
          <w:iCs/>
          <w:color w:val="002060"/>
          <w:lang w:eastAsia="en-US"/>
        </w:rPr>
        <w:t xml:space="preserve"> </w:t>
      </w:r>
      <w:r w:rsidR="00F8545F" w:rsidRPr="00206471">
        <w:rPr>
          <w:rFonts w:ascii="Calibri" w:eastAsiaTheme="minorHAnsi" w:hAnsi="Calibri" w:cs="Calibri"/>
          <w:i/>
          <w:iCs/>
          <w:color w:val="002060"/>
          <w:lang w:eastAsia="en-US"/>
        </w:rPr>
        <w:t xml:space="preserve">wiązać się z jedną firmą na dłużej </w:t>
      </w:r>
      <w:r w:rsidRPr="00206471">
        <w:rPr>
          <w:rFonts w:ascii="Calibri" w:eastAsiaTheme="minorHAnsi" w:hAnsi="Calibri" w:cs="Calibri"/>
          <w:i/>
          <w:iCs/>
          <w:color w:val="002060"/>
          <w:lang w:eastAsia="en-US"/>
        </w:rPr>
        <w:t>niż przed wojną</w:t>
      </w:r>
      <w:r w:rsidR="00753144" w:rsidRPr="00206471">
        <w:rPr>
          <w:rFonts w:ascii="Calibri" w:eastAsiaTheme="minorHAnsi" w:hAnsi="Calibri" w:cs="Calibri"/>
          <w:color w:val="002060"/>
          <w:lang w:eastAsia="en-US"/>
        </w:rPr>
        <w:t xml:space="preserve">. </w:t>
      </w:r>
      <w:r w:rsidR="00753144" w:rsidRPr="00206471">
        <w:rPr>
          <w:rFonts w:ascii="Calibri" w:eastAsiaTheme="minorHAnsi" w:hAnsi="Calibri" w:cs="Calibri"/>
          <w:i/>
          <w:iCs/>
          <w:color w:val="002060"/>
          <w:lang w:eastAsia="en-US"/>
        </w:rPr>
        <w:t>W</w:t>
      </w:r>
      <w:r w:rsidRPr="00206471">
        <w:rPr>
          <w:rFonts w:ascii="Calibri" w:eastAsiaTheme="minorHAnsi" w:hAnsi="Calibri" w:cs="Calibri"/>
          <w:i/>
          <w:iCs/>
          <w:color w:val="002060"/>
          <w:lang w:eastAsia="en-US"/>
        </w:rPr>
        <w:t xml:space="preserve">edług </w:t>
      </w:r>
      <w:r w:rsidR="00753144" w:rsidRPr="00206471">
        <w:rPr>
          <w:rFonts w:ascii="Calibri" w:eastAsiaTheme="minorHAnsi" w:hAnsi="Calibri" w:cs="Calibri"/>
          <w:i/>
          <w:iCs/>
          <w:color w:val="002060"/>
          <w:lang w:eastAsia="en-US"/>
        </w:rPr>
        <w:t xml:space="preserve">naszych </w:t>
      </w:r>
      <w:r w:rsidRPr="00206471">
        <w:rPr>
          <w:rFonts w:ascii="Calibri" w:eastAsiaTheme="minorHAnsi" w:hAnsi="Calibri" w:cs="Calibri"/>
          <w:i/>
          <w:iCs/>
          <w:color w:val="002060"/>
          <w:lang w:eastAsia="en-US"/>
        </w:rPr>
        <w:t>analiz</w:t>
      </w:r>
      <w:r w:rsidR="00BA72E0" w:rsidRPr="00206471">
        <w:rPr>
          <w:rFonts w:ascii="Calibri" w:eastAsiaTheme="minorHAnsi" w:hAnsi="Calibri" w:cs="Calibri"/>
          <w:i/>
          <w:iCs/>
          <w:color w:val="002060"/>
          <w:lang w:eastAsia="en-US"/>
        </w:rPr>
        <w:t>,</w:t>
      </w:r>
      <w:r w:rsidRPr="00206471">
        <w:rPr>
          <w:rFonts w:ascii="Calibri" w:eastAsiaTheme="minorHAnsi" w:hAnsi="Calibri" w:cs="Calibri"/>
          <w:i/>
          <w:iCs/>
          <w:color w:val="002060"/>
          <w:lang w:eastAsia="en-US"/>
        </w:rPr>
        <w:t xml:space="preserve"> średni okres zatrudnienia</w:t>
      </w:r>
      <w:r w:rsidR="00BA72E0" w:rsidRPr="00206471">
        <w:rPr>
          <w:rFonts w:ascii="Calibri" w:eastAsiaTheme="minorHAnsi" w:hAnsi="Calibri" w:cs="Calibri"/>
          <w:i/>
          <w:iCs/>
          <w:color w:val="002060"/>
          <w:lang w:eastAsia="en-US"/>
        </w:rPr>
        <w:t xml:space="preserve"> u tego samego pracodawcy</w:t>
      </w:r>
      <w:r w:rsidRPr="00206471">
        <w:rPr>
          <w:rFonts w:ascii="Calibri" w:eastAsiaTheme="minorHAnsi" w:hAnsi="Calibri" w:cs="Calibri"/>
          <w:i/>
          <w:iCs/>
          <w:color w:val="002060"/>
          <w:lang w:eastAsia="en-US"/>
        </w:rPr>
        <w:t xml:space="preserve"> </w:t>
      </w:r>
      <w:r w:rsidR="00753144" w:rsidRPr="00206471">
        <w:rPr>
          <w:rFonts w:ascii="Calibri" w:eastAsiaTheme="minorHAnsi" w:hAnsi="Calibri" w:cs="Calibri"/>
          <w:i/>
          <w:iCs/>
          <w:color w:val="002060"/>
          <w:lang w:eastAsia="en-US"/>
        </w:rPr>
        <w:t xml:space="preserve">– w ciągu 3 ostatnich lat – </w:t>
      </w:r>
      <w:r w:rsidRPr="00206471">
        <w:rPr>
          <w:rFonts w:ascii="Calibri" w:eastAsiaTheme="minorHAnsi" w:hAnsi="Calibri" w:cs="Calibri"/>
          <w:i/>
          <w:iCs/>
          <w:color w:val="002060"/>
          <w:lang w:eastAsia="en-US"/>
        </w:rPr>
        <w:t>wydłużył się o 10</w:t>
      </w:r>
      <w:r w:rsidR="00753144" w:rsidRPr="00206471">
        <w:rPr>
          <w:rFonts w:ascii="Calibri" w:eastAsiaTheme="minorHAnsi" w:hAnsi="Calibri" w:cs="Calibri"/>
          <w:i/>
          <w:iCs/>
          <w:color w:val="002060"/>
          <w:lang w:eastAsia="en-US"/>
        </w:rPr>
        <w:t xml:space="preserve">% </w:t>
      </w:r>
      <w:r w:rsidR="00753144" w:rsidRPr="00206471">
        <w:rPr>
          <w:rFonts w:ascii="Calibri" w:eastAsiaTheme="minorHAnsi" w:hAnsi="Calibri" w:cs="Calibri"/>
          <w:color w:val="002060"/>
          <w:lang w:eastAsia="en-US"/>
        </w:rPr>
        <w:t xml:space="preserve">– </w:t>
      </w:r>
      <w:r w:rsidR="00753144" w:rsidRPr="00206471">
        <w:rPr>
          <w:rFonts w:ascii="Calibri" w:eastAsiaTheme="minorHAnsi" w:hAnsi="Calibri" w:cs="Calibri"/>
          <w:b/>
          <w:bCs/>
          <w:color w:val="002060"/>
          <w:lang w:eastAsia="en-US"/>
        </w:rPr>
        <w:t>mówi Cezary Maciołek, prezes Grupy Progres. –</w:t>
      </w:r>
      <w:r w:rsidR="00753144" w:rsidRPr="00206471">
        <w:rPr>
          <w:rFonts w:ascii="Calibri" w:eastAsiaTheme="minorHAnsi" w:hAnsi="Calibri" w:cs="Calibri"/>
          <w:color w:val="002060"/>
          <w:lang w:eastAsia="en-US"/>
        </w:rPr>
        <w:t xml:space="preserve"> </w:t>
      </w:r>
      <w:r w:rsidRPr="00206471">
        <w:rPr>
          <w:rFonts w:ascii="Calibri" w:eastAsiaTheme="minorHAnsi" w:hAnsi="Calibri" w:cs="Calibri"/>
          <w:i/>
          <w:iCs/>
          <w:color w:val="002060"/>
          <w:lang w:eastAsia="en-US"/>
        </w:rPr>
        <w:t xml:space="preserve">Jednak relokacja </w:t>
      </w:r>
      <w:r w:rsidR="00BA72E0" w:rsidRPr="00206471">
        <w:rPr>
          <w:rFonts w:ascii="Calibri" w:eastAsiaTheme="minorHAnsi" w:hAnsi="Calibri" w:cs="Calibri"/>
          <w:i/>
          <w:iCs/>
          <w:color w:val="002060"/>
          <w:lang w:eastAsia="en-US"/>
        </w:rPr>
        <w:t>wciąż nie</w:t>
      </w:r>
      <w:r w:rsidRPr="00206471">
        <w:rPr>
          <w:rFonts w:ascii="Calibri" w:eastAsiaTheme="minorHAnsi" w:hAnsi="Calibri" w:cs="Calibri"/>
          <w:i/>
          <w:iCs/>
          <w:color w:val="002060"/>
          <w:lang w:eastAsia="en-US"/>
        </w:rPr>
        <w:t xml:space="preserve"> </w:t>
      </w:r>
      <w:r w:rsidR="00753144" w:rsidRPr="00206471">
        <w:rPr>
          <w:rFonts w:ascii="Calibri" w:eastAsiaTheme="minorHAnsi" w:hAnsi="Calibri" w:cs="Calibri"/>
          <w:i/>
          <w:iCs/>
          <w:color w:val="002060"/>
          <w:lang w:eastAsia="en-US"/>
        </w:rPr>
        <w:t>jest</w:t>
      </w:r>
      <w:r w:rsidRPr="00206471">
        <w:rPr>
          <w:rFonts w:ascii="Calibri" w:eastAsiaTheme="minorHAnsi" w:hAnsi="Calibri" w:cs="Calibri"/>
          <w:i/>
          <w:iCs/>
          <w:color w:val="002060"/>
          <w:lang w:eastAsia="en-US"/>
        </w:rPr>
        <w:t xml:space="preserve"> </w:t>
      </w:r>
      <w:r w:rsidR="00BA72E0" w:rsidRPr="00206471">
        <w:rPr>
          <w:rFonts w:ascii="Calibri" w:eastAsiaTheme="minorHAnsi" w:hAnsi="Calibri" w:cs="Calibri"/>
          <w:i/>
          <w:iCs/>
          <w:color w:val="002060"/>
          <w:lang w:eastAsia="en-US"/>
        </w:rPr>
        <w:t>popularna. T</w:t>
      </w:r>
      <w:r w:rsidRPr="00206471">
        <w:rPr>
          <w:rFonts w:ascii="Calibri" w:eastAsiaTheme="minorHAnsi" w:hAnsi="Calibri" w:cs="Calibri"/>
          <w:i/>
          <w:iCs/>
          <w:color w:val="002060"/>
          <w:lang w:eastAsia="en-US"/>
        </w:rPr>
        <w:t>ylko nieco ponad 5 proc.</w:t>
      </w:r>
      <w:r w:rsidR="00753144" w:rsidRPr="00206471">
        <w:rPr>
          <w:rFonts w:ascii="Calibri" w:eastAsiaTheme="minorHAnsi" w:hAnsi="Calibri" w:cs="Calibri"/>
          <w:i/>
          <w:iCs/>
          <w:color w:val="002060"/>
          <w:lang w:eastAsia="en-US"/>
        </w:rPr>
        <w:t xml:space="preserve"> Ukraińców jest</w:t>
      </w:r>
      <w:r w:rsidRPr="00206471">
        <w:rPr>
          <w:rFonts w:ascii="Calibri" w:eastAsiaTheme="minorHAnsi" w:hAnsi="Calibri" w:cs="Calibri"/>
          <w:i/>
          <w:iCs/>
          <w:color w:val="002060"/>
          <w:lang w:eastAsia="en-US"/>
        </w:rPr>
        <w:t xml:space="preserve"> gotowych zmienić miejsce zamieszkania w zamian za stabilne zatrudnienie, mieszkanie i opiekę nad rodziną</w:t>
      </w:r>
      <w:r w:rsidR="007D2E16" w:rsidRPr="00206471">
        <w:rPr>
          <w:rFonts w:ascii="Calibri" w:eastAsiaTheme="minorHAnsi" w:hAnsi="Calibri" w:cs="Calibri"/>
          <w:i/>
          <w:iCs/>
          <w:color w:val="002060"/>
          <w:lang w:eastAsia="en-US"/>
        </w:rPr>
        <w:t xml:space="preserve">. Nadal mają też branże, w których najchętniej podejmują zatrudnienie i zwracają na to uwagę w czasie rekrutacji. Zaraz po wybuchu wojny bardziej niż preferencje, co do sektora, liczyła się możliwość zarobku </w:t>
      </w:r>
      <w:r w:rsidRPr="00206471">
        <w:rPr>
          <w:rFonts w:ascii="Calibri" w:eastAsiaTheme="minorHAnsi" w:hAnsi="Calibri" w:cs="Calibri"/>
          <w:color w:val="002060"/>
          <w:lang w:eastAsia="en-US"/>
        </w:rPr>
        <w:t xml:space="preserve">– </w:t>
      </w:r>
      <w:r w:rsidRPr="00206471">
        <w:rPr>
          <w:rFonts w:ascii="Calibri" w:eastAsiaTheme="minorHAnsi" w:hAnsi="Calibri" w:cs="Calibri"/>
          <w:b/>
          <w:bCs/>
          <w:color w:val="002060"/>
          <w:lang w:eastAsia="en-US"/>
        </w:rPr>
        <w:t>podkreśla Cezary Maciołek</w:t>
      </w:r>
      <w:r w:rsidR="00753144" w:rsidRPr="00206471">
        <w:rPr>
          <w:rFonts w:ascii="Calibri" w:eastAsiaTheme="minorHAnsi" w:hAnsi="Calibri" w:cs="Calibri"/>
          <w:color w:val="002060"/>
          <w:lang w:eastAsia="en-US"/>
        </w:rPr>
        <w:t xml:space="preserve">. </w:t>
      </w:r>
    </w:p>
    <w:p w14:paraId="2915BFC4" w14:textId="6E68F3B1" w:rsidR="00ED191B" w:rsidRPr="00206471" w:rsidRDefault="00ED191B" w:rsidP="000D4C62">
      <w:pPr>
        <w:pStyle w:val="NormalnyWeb"/>
        <w:shd w:val="clear" w:color="auto" w:fill="FFFFFF"/>
        <w:jc w:val="both"/>
        <w:rPr>
          <w:rFonts w:ascii="Calibri" w:eastAsiaTheme="minorHAnsi" w:hAnsi="Calibri" w:cs="Calibri"/>
          <w:color w:val="002060"/>
          <w:lang w:eastAsia="en-US"/>
        </w:rPr>
      </w:pPr>
      <w:r w:rsidRPr="00206471">
        <w:rPr>
          <w:rFonts w:ascii="Calibri" w:eastAsiaTheme="minorHAnsi" w:hAnsi="Calibri" w:cs="Calibri"/>
          <w:color w:val="002060"/>
          <w:lang w:eastAsia="en-US"/>
        </w:rPr>
        <w:lastRenderedPageBreak/>
        <w:t>W pierwszym kwartale 2022 roku uchodźcy</w:t>
      </w:r>
      <w:r w:rsidR="00F8545F" w:rsidRPr="00206471">
        <w:rPr>
          <w:rFonts w:ascii="Calibri" w:eastAsiaTheme="minorHAnsi" w:hAnsi="Calibri" w:cs="Calibri"/>
          <w:color w:val="002060"/>
          <w:lang w:eastAsia="en-US"/>
        </w:rPr>
        <w:t xml:space="preserve"> z Ukrainy najczęściej</w:t>
      </w:r>
      <w:r w:rsidRPr="00206471">
        <w:rPr>
          <w:rFonts w:ascii="Calibri" w:eastAsiaTheme="minorHAnsi" w:hAnsi="Calibri" w:cs="Calibri"/>
          <w:color w:val="002060"/>
          <w:lang w:eastAsia="en-US"/>
        </w:rPr>
        <w:t xml:space="preserve"> podejmowali pracę w przemyśle spożywczym, budownictwie i produkcji. W drugim i trzecim kwartale dominowało zatrudnienie w rolnictwie, handlu i branży HoReCa, natomiast w czwartym kwartale najwięcej osób </w:t>
      </w:r>
      <w:r w:rsidR="00F8545F" w:rsidRPr="00206471">
        <w:rPr>
          <w:rFonts w:ascii="Calibri" w:eastAsiaTheme="minorHAnsi" w:hAnsi="Calibri" w:cs="Calibri"/>
          <w:color w:val="002060"/>
          <w:lang w:eastAsia="en-US"/>
        </w:rPr>
        <w:t xml:space="preserve">zajmowało etat </w:t>
      </w:r>
      <w:r w:rsidRPr="00206471">
        <w:rPr>
          <w:rFonts w:ascii="Calibri" w:eastAsiaTheme="minorHAnsi" w:hAnsi="Calibri" w:cs="Calibri"/>
          <w:color w:val="002060"/>
          <w:lang w:eastAsia="en-US"/>
        </w:rPr>
        <w:t xml:space="preserve">w logistyce, e-commerce, produkcji i handlu. </w:t>
      </w:r>
      <w:r w:rsidR="00F8545F" w:rsidRPr="00206471">
        <w:rPr>
          <w:rFonts w:ascii="Calibri" w:eastAsiaTheme="minorHAnsi" w:hAnsi="Calibri" w:cs="Calibri"/>
          <w:color w:val="002060"/>
          <w:lang w:eastAsia="en-US"/>
        </w:rPr>
        <w:t>Obecnie najwięcej Ukraińców pracuje w przetwórstwie przemysłowym,</w:t>
      </w:r>
      <w:r w:rsidR="007D2E16" w:rsidRPr="00206471">
        <w:rPr>
          <w:rFonts w:ascii="Calibri" w:eastAsiaTheme="minorHAnsi" w:hAnsi="Calibri" w:cs="Calibri"/>
          <w:color w:val="002060"/>
          <w:lang w:eastAsia="en-US"/>
        </w:rPr>
        <w:t xml:space="preserve"> sektorze bud</w:t>
      </w:r>
      <w:r w:rsidR="00815ED1" w:rsidRPr="00206471">
        <w:rPr>
          <w:rFonts w:ascii="Calibri" w:eastAsiaTheme="minorHAnsi" w:hAnsi="Calibri" w:cs="Calibri"/>
          <w:color w:val="002060"/>
          <w:lang w:eastAsia="en-US"/>
        </w:rPr>
        <w:t>owlanym</w:t>
      </w:r>
      <w:r w:rsidR="007D2E16" w:rsidRPr="00206471">
        <w:rPr>
          <w:rFonts w:ascii="Calibri" w:eastAsiaTheme="minorHAnsi" w:hAnsi="Calibri" w:cs="Calibri"/>
          <w:color w:val="002060"/>
          <w:lang w:eastAsia="en-US"/>
        </w:rPr>
        <w:t>, branży TSL i w handlu.</w:t>
      </w:r>
      <w:r w:rsidR="00F8545F" w:rsidRPr="00206471">
        <w:rPr>
          <w:rFonts w:ascii="Calibri" w:eastAsiaTheme="minorHAnsi" w:hAnsi="Calibri" w:cs="Calibri"/>
          <w:color w:val="002060"/>
          <w:lang w:eastAsia="en-US"/>
        </w:rPr>
        <w:t xml:space="preserve"> </w:t>
      </w:r>
    </w:p>
    <w:p w14:paraId="24F9C115" w14:textId="7BFE4480" w:rsidR="00BA72E0" w:rsidRPr="00206471" w:rsidRDefault="00BA72E0" w:rsidP="000D4C62">
      <w:pPr>
        <w:pStyle w:val="NormalnyWeb"/>
        <w:shd w:val="clear" w:color="auto" w:fill="FFFFFF"/>
        <w:jc w:val="both"/>
        <w:rPr>
          <w:rFonts w:ascii="Calibri" w:eastAsiaTheme="minorHAnsi" w:hAnsi="Calibri" w:cs="Calibri"/>
          <w:b/>
          <w:bCs/>
          <w:color w:val="002060"/>
          <w:lang w:eastAsia="en-US"/>
        </w:rPr>
      </w:pPr>
      <w:r w:rsidRPr="00206471">
        <w:rPr>
          <w:rFonts w:ascii="Calibri" w:eastAsiaTheme="minorHAnsi" w:hAnsi="Calibri" w:cs="Calibri"/>
          <w:b/>
          <w:bCs/>
          <w:color w:val="002060"/>
          <w:lang w:eastAsia="en-US"/>
        </w:rPr>
        <w:t>Przełomowy</w:t>
      </w:r>
      <w:r w:rsidR="00ED191B" w:rsidRPr="00206471">
        <w:rPr>
          <w:rFonts w:ascii="Calibri" w:eastAsiaTheme="minorHAnsi" w:hAnsi="Calibri" w:cs="Calibri"/>
          <w:b/>
          <w:bCs/>
          <w:color w:val="002060"/>
          <w:lang w:eastAsia="en-US"/>
        </w:rPr>
        <w:t xml:space="preserve"> 2003 i</w:t>
      </w:r>
      <w:r w:rsidRPr="00206471">
        <w:rPr>
          <w:rFonts w:ascii="Calibri" w:eastAsiaTheme="minorHAnsi" w:hAnsi="Calibri" w:cs="Calibri"/>
          <w:b/>
          <w:bCs/>
          <w:color w:val="002060"/>
          <w:lang w:eastAsia="en-US"/>
        </w:rPr>
        <w:t xml:space="preserve"> 2024 </w:t>
      </w:r>
      <w:r w:rsidR="00ED191B" w:rsidRPr="00206471">
        <w:rPr>
          <w:rFonts w:ascii="Calibri" w:eastAsiaTheme="minorHAnsi" w:hAnsi="Calibri" w:cs="Calibri"/>
          <w:b/>
          <w:bCs/>
          <w:color w:val="002060"/>
          <w:lang w:eastAsia="en-US"/>
        </w:rPr>
        <w:t>rok</w:t>
      </w:r>
    </w:p>
    <w:p w14:paraId="127E27E6" w14:textId="36C9050D" w:rsidR="008508B5" w:rsidRPr="00206471" w:rsidRDefault="00ED191B" w:rsidP="000D4C62">
      <w:pPr>
        <w:pStyle w:val="NormalnyWeb"/>
        <w:shd w:val="clear" w:color="auto" w:fill="FFFFFF"/>
        <w:spacing w:after="240"/>
        <w:jc w:val="both"/>
        <w:rPr>
          <w:rFonts w:ascii="Calibri" w:hAnsi="Calibri" w:cs="Calibri"/>
          <w:b/>
          <w:bCs/>
          <w:color w:val="FF0000"/>
        </w:rPr>
      </w:pPr>
      <w:r w:rsidRPr="00206471">
        <w:rPr>
          <w:rFonts w:ascii="Calibri" w:hAnsi="Calibri" w:cs="Calibri"/>
          <w:color w:val="002060"/>
        </w:rPr>
        <w:t xml:space="preserve">Rok 2023 i 2024 był przełomowe dla polskiego rynku pracy. </w:t>
      </w:r>
      <w:r w:rsidRPr="00206471">
        <w:rPr>
          <w:rFonts w:ascii="Calibri" w:eastAsiaTheme="minorHAnsi" w:hAnsi="Calibri" w:cs="Calibri"/>
          <w:color w:val="002060"/>
          <w:lang w:eastAsia="en-US"/>
        </w:rPr>
        <w:t xml:space="preserve">Od początku wojny wiele firm deklarowało gotowość do stworzenia dodatkowych </w:t>
      </w:r>
      <w:r w:rsidR="007D2E16" w:rsidRPr="00206471">
        <w:rPr>
          <w:rFonts w:ascii="Calibri" w:eastAsiaTheme="minorHAnsi" w:hAnsi="Calibri" w:cs="Calibri"/>
          <w:color w:val="002060"/>
          <w:lang w:eastAsia="en-US"/>
        </w:rPr>
        <w:t>etatów</w:t>
      </w:r>
      <w:r w:rsidRPr="00206471">
        <w:rPr>
          <w:rFonts w:ascii="Calibri" w:eastAsiaTheme="minorHAnsi" w:hAnsi="Calibri" w:cs="Calibri"/>
          <w:color w:val="002060"/>
          <w:lang w:eastAsia="en-US"/>
        </w:rPr>
        <w:t xml:space="preserve"> dla kobiet poprzez przekształcenie stanowisk dotychczas zajmowanych przez mężczyzn. Jednak – w rzeczywistości – realizacja tych planów okazała się niezwykle trudna, a część inicjatyw zatrzymała się na poziomie deklaracji. Z danych Grupy Progres wynika, że od 2022 r. liczba ofert pracy dla kobiet, w branżach uznawanych za „męskie”, wzrosła o około 20 proc., jednak nie wynikało to ze zmian w strukturze stanowisk, lecz z naturalnego zapotrzebowania na nowe kadry. </w:t>
      </w:r>
      <w:r w:rsidR="00CE2AFD" w:rsidRPr="00206471">
        <w:rPr>
          <w:rFonts w:ascii="Calibri" w:hAnsi="Calibri" w:cs="Calibri"/>
          <w:color w:val="002060"/>
        </w:rPr>
        <w:t>Z danych Grupy Progres wynika</w:t>
      </w:r>
      <w:r w:rsidR="00B247AB" w:rsidRPr="00206471">
        <w:rPr>
          <w:rFonts w:ascii="Calibri" w:hAnsi="Calibri" w:cs="Calibri"/>
          <w:color w:val="002060"/>
        </w:rPr>
        <w:t xml:space="preserve"> też</w:t>
      </w:r>
      <w:r w:rsidR="00CE2AFD" w:rsidRPr="00206471">
        <w:rPr>
          <w:rFonts w:ascii="Calibri" w:hAnsi="Calibri" w:cs="Calibri"/>
          <w:color w:val="002060"/>
        </w:rPr>
        <w:t xml:space="preserve">, że kobiety zaczęły pracować w zawodach, w których wcześniej dominowali mężczyźni – w sektorze magazynowym już 55% pracowników </w:t>
      </w:r>
      <w:r w:rsidR="00B247AB" w:rsidRPr="00206471">
        <w:rPr>
          <w:rFonts w:ascii="Calibri" w:hAnsi="Calibri" w:cs="Calibri"/>
          <w:color w:val="002060"/>
        </w:rPr>
        <w:t xml:space="preserve">tymczasowych </w:t>
      </w:r>
      <w:r w:rsidR="00CE2AFD" w:rsidRPr="00206471">
        <w:rPr>
          <w:rFonts w:ascii="Calibri" w:hAnsi="Calibri" w:cs="Calibri"/>
          <w:color w:val="002060"/>
        </w:rPr>
        <w:t xml:space="preserve">to panie, a w przemyśle mięsnym aż 70%. Jednak </w:t>
      </w:r>
      <w:r w:rsidR="00B247AB" w:rsidRPr="00206471">
        <w:rPr>
          <w:rFonts w:ascii="Calibri" w:hAnsi="Calibri" w:cs="Calibri"/>
          <w:color w:val="002060"/>
        </w:rPr>
        <w:t>w wielu</w:t>
      </w:r>
      <w:r w:rsidR="00CE2AFD" w:rsidRPr="00206471">
        <w:rPr>
          <w:rFonts w:ascii="Calibri" w:hAnsi="Calibri" w:cs="Calibri"/>
          <w:color w:val="002060"/>
        </w:rPr>
        <w:t xml:space="preserve"> </w:t>
      </w:r>
      <w:r w:rsidR="00B247AB" w:rsidRPr="00206471">
        <w:rPr>
          <w:rFonts w:ascii="Calibri" w:hAnsi="Calibri" w:cs="Calibri"/>
          <w:color w:val="002060"/>
        </w:rPr>
        <w:t>firmach</w:t>
      </w:r>
      <w:r w:rsidR="00CE2AFD" w:rsidRPr="00206471">
        <w:rPr>
          <w:rFonts w:ascii="Calibri" w:hAnsi="Calibri" w:cs="Calibri"/>
          <w:color w:val="002060"/>
        </w:rPr>
        <w:t xml:space="preserve"> bariery fizyczne, wymagające siły stanowiska czy brak odpowiednich rozwiązań ergonomicznych nadal utrudniają zatrudnienie </w:t>
      </w:r>
      <w:r w:rsidR="00B247AB" w:rsidRPr="00206471">
        <w:rPr>
          <w:rFonts w:ascii="Calibri" w:hAnsi="Calibri" w:cs="Calibri"/>
          <w:color w:val="002060"/>
        </w:rPr>
        <w:t xml:space="preserve">kobiet </w:t>
      </w:r>
      <w:r w:rsidR="00CE2AFD" w:rsidRPr="00206471">
        <w:rPr>
          <w:rFonts w:ascii="Calibri" w:hAnsi="Calibri" w:cs="Calibri"/>
          <w:color w:val="002060"/>
        </w:rPr>
        <w:t>na dużą skalę.</w:t>
      </w:r>
      <w:r w:rsidR="00B247AB" w:rsidRPr="00206471">
        <w:rPr>
          <w:rFonts w:ascii="Calibri" w:hAnsi="Calibri" w:cs="Calibri"/>
          <w:color w:val="002060"/>
        </w:rPr>
        <w:t xml:space="preserve"> Dlatego</w:t>
      </w:r>
      <w:r w:rsidR="00B247AB" w:rsidRPr="00206471">
        <w:rPr>
          <w:rFonts w:ascii="Calibri" w:hAnsi="Calibri" w:cs="Calibri"/>
          <w:b/>
          <w:bCs/>
          <w:color w:val="002060"/>
        </w:rPr>
        <w:t xml:space="preserve"> </w:t>
      </w:r>
      <w:r w:rsidR="00B247AB" w:rsidRPr="00206471">
        <w:rPr>
          <w:rFonts w:ascii="Calibri" w:eastAsiaTheme="minorHAnsi" w:hAnsi="Calibri" w:cs="Calibri"/>
          <w:color w:val="002060"/>
          <w:lang w:eastAsia="en-US"/>
        </w:rPr>
        <w:t>z</w:t>
      </w:r>
      <w:r w:rsidR="00CE2AFD" w:rsidRPr="00206471">
        <w:rPr>
          <w:rFonts w:ascii="Calibri" w:eastAsiaTheme="minorHAnsi" w:hAnsi="Calibri" w:cs="Calibri"/>
          <w:color w:val="002060"/>
          <w:lang w:eastAsia="en-US"/>
        </w:rPr>
        <w:t>amiast przekształcać etaty</w:t>
      </w:r>
      <w:r w:rsidR="00EA608E" w:rsidRPr="00206471">
        <w:rPr>
          <w:rFonts w:ascii="Calibri" w:eastAsiaTheme="minorHAnsi" w:hAnsi="Calibri" w:cs="Calibri"/>
          <w:color w:val="002060"/>
          <w:lang w:eastAsia="en-US"/>
        </w:rPr>
        <w:t xml:space="preserve"> </w:t>
      </w:r>
      <w:r w:rsidR="00B247AB" w:rsidRPr="00206471">
        <w:rPr>
          <w:rFonts w:ascii="Calibri" w:eastAsiaTheme="minorHAnsi" w:hAnsi="Calibri" w:cs="Calibri"/>
          <w:color w:val="002060"/>
          <w:lang w:eastAsia="en-US"/>
        </w:rPr>
        <w:t>przedsiębiorcy</w:t>
      </w:r>
      <w:r w:rsidR="00EA608E" w:rsidRPr="00206471">
        <w:rPr>
          <w:rFonts w:ascii="Calibri" w:eastAsiaTheme="minorHAnsi" w:hAnsi="Calibri" w:cs="Calibri"/>
          <w:color w:val="002060"/>
          <w:lang w:eastAsia="en-US"/>
        </w:rPr>
        <w:t xml:space="preserve"> zaczę</w:t>
      </w:r>
      <w:r w:rsidR="00B247AB" w:rsidRPr="00206471">
        <w:rPr>
          <w:rFonts w:ascii="Calibri" w:eastAsiaTheme="minorHAnsi" w:hAnsi="Calibri" w:cs="Calibri"/>
          <w:color w:val="002060"/>
          <w:lang w:eastAsia="en-US"/>
        </w:rPr>
        <w:t>li</w:t>
      </w:r>
      <w:r w:rsidR="00EA608E" w:rsidRPr="00206471">
        <w:rPr>
          <w:rFonts w:ascii="Calibri" w:eastAsiaTheme="minorHAnsi" w:hAnsi="Calibri" w:cs="Calibri"/>
          <w:color w:val="002060"/>
          <w:lang w:eastAsia="en-US"/>
        </w:rPr>
        <w:t xml:space="preserve"> szukać </w:t>
      </w:r>
      <w:r w:rsidR="00CE2AFD" w:rsidRPr="00206471">
        <w:rPr>
          <w:rFonts w:ascii="Calibri" w:eastAsiaTheme="minorHAnsi" w:hAnsi="Calibri" w:cs="Calibri"/>
          <w:color w:val="002060"/>
          <w:lang w:eastAsia="en-US"/>
        </w:rPr>
        <w:t xml:space="preserve">mężczyzn do pracy </w:t>
      </w:r>
      <w:r w:rsidR="00EA608E" w:rsidRPr="00206471">
        <w:rPr>
          <w:rFonts w:ascii="Calibri" w:eastAsiaTheme="minorHAnsi" w:hAnsi="Calibri" w:cs="Calibri"/>
          <w:color w:val="002060"/>
          <w:lang w:eastAsia="en-US"/>
        </w:rPr>
        <w:t xml:space="preserve">w krajach </w:t>
      </w:r>
      <w:r w:rsidR="008508B5" w:rsidRPr="00206471">
        <w:rPr>
          <w:rFonts w:ascii="Calibri" w:eastAsiaTheme="minorHAnsi" w:hAnsi="Calibri" w:cs="Calibri"/>
          <w:color w:val="002060"/>
          <w:lang w:eastAsia="en-US"/>
        </w:rPr>
        <w:t xml:space="preserve">innych </w:t>
      </w:r>
      <w:r w:rsidR="00EA608E" w:rsidRPr="00206471">
        <w:rPr>
          <w:rFonts w:ascii="Calibri" w:eastAsiaTheme="minorHAnsi" w:hAnsi="Calibri" w:cs="Calibri"/>
          <w:color w:val="002060"/>
          <w:lang w:eastAsia="en-US"/>
        </w:rPr>
        <w:t>niż Ukraina, a nawet na innych kontynentach</w:t>
      </w:r>
      <w:r w:rsidR="008508B5" w:rsidRPr="00206471">
        <w:rPr>
          <w:rFonts w:ascii="Calibri" w:eastAsiaTheme="minorHAnsi" w:hAnsi="Calibri" w:cs="Calibri"/>
          <w:color w:val="002060"/>
          <w:lang w:eastAsia="en-US"/>
        </w:rPr>
        <w:t xml:space="preserve">. Z danych Grupy Progres wynika, że obecne zapotrzebowanie na pracowników tymczasowych z Azji, Afryki i Ameryki Południowej jest o 30 proc. wyższe niż w 2022 r. </w:t>
      </w:r>
      <w:r w:rsidR="00CE2AFD" w:rsidRPr="00206471">
        <w:rPr>
          <w:rFonts w:ascii="Calibri" w:eastAsiaTheme="minorHAnsi" w:hAnsi="Calibri" w:cs="Calibri"/>
          <w:color w:val="002060"/>
          <w:lang w:eastAsia="en-US"/>
        </w:rPr>
        <w:t xml:space="preserve">i dotyczy ono głównie zawodów dedykowanych panom. </w:t>
      </w:r>
      <w:r w:rsidR="008508B5" w:rsidRPr="00206471">
        <w:rPr>
          <w:rFonts w:ascii="Calibri" w:eastAsiaTheme="minorHAnsi" w:hAnsi="Calibri" w:cs="Calibri"/>
          <w:color w:val="002060"/>
          <w:lang w:eastAsia="en-US"/>
        </w:rPr>
        <w:t>Zwi</w:t>
      </w:r>
      <w:r w:rsidR="00CE2AFD" w:rsidRPr="00206471">
        <w:rPr>
          <w:rFonts w:ascii="Calibri" w:eastAsiaTheme="minorHAnsi" w:hAnsi="Calibri" w:cs="Calibri"/>
          <w:color w:val="002060"/>
          <w:lang w:eastAsia="en-US"/>
        </w:rPr>
        <w:t xml:space="preserve">ększyła </w:t>
      </w:r>
      <w:r w:rsidR="008508B5" w:rsidRPr="00206471">
        <w:rPr>
          <w:rFonts w:ascii="Calibri" w:eastAsiaTheme="minorHAnsi" w:hAnsi="Calibri" w:cs="Calibri"/>
          <w:color w:val="002060"/>
          <w:lang w:eastAsia="en-US"/>
        </w:rPr>
        <w:t xml:space="preserve">się też liczba </w:t>
      </w:r>
      <w:r w:rsidR="00CE2AFD" w:rsidRPr="00206471">
        <w:rPr>
          <w:rFonts w:ascii="Calibri" w:eastAsiaTheme="minorHAnsi" w:hAnsi="Calibri" w:cs="Calibri"/>
          <w:color w:val="002060"/>
          <w:lang w:eastAsia="en-US"/>
        </w:rPr>
        <w:t>mężczyzn</w:t>
      </w:r>
      <w:r w:rsidR="008508B5" w:rsidRPr="00206471">
        <w:rPr>
          <w:rFonts w:ascii="Calibri" w:eastAsiaTheme="minorHAnsi" w:hAnsi="Calibri" w:cs="Calibri"/>
          <w:color w:val="002060"/>
          <w:lang w:eastAsia="en-US"/>
        </w:rPr>
        <w:t xml:space="preserve"> zatrudnionych tymczasowo </w:t>
      </w:r>
      <w:r w:rsidR="00CE2AFD" w:rsidRPr="00206471">
        <w:rPr>
          <w:rFonts w:ascii="Calibri" w:eastAsiaTheme="minorHAnsi" w:hAnsi="Calibri" w:cs="Calibri"/>
          <w:color w:val="002060"/>
          <w:lang w:eastAsia="en-US"/>
        </w:rPr>
        <w:t xml:space="preserve">i pochodzących z tych kontynentów </w:t>
      </w:r>
      <w:r w:rsidR="008508B5" w:rsidRPr="00206471">
        <w:rPr>
          <w:rFonts w:ascii="Calibri" w:eastAsiaTheme="minorHAnsi" w:hAnsi="Calibri" w:cs="Calibri"/>
          <w:color w:val="002060"/>
          <w:lang w:eastAsia="en-US"/>
        </w:rPr>
        <w:t>– przez 3 lata wzrosła o</w:t>
      </w:r>
      <w:r w:rsidR="00CE2AFD" w:rsidRPr="00206471">
        <w:rPr>
          <w:rFonts w:ascii="Calibri" w:eastAsiaTheme="minorHAnsi" w:hAnsi="Calibri" w:cs="Calibri"/>
          <w:color w:val="002060"/>
          <w:lang w:eastAsia="en-US"/>
        </w:rPr>
        <w:t>na o</w:t>
      </w:r>
      <w:r w:rsidR="008508B5" w:rsidRPr="00206471">
        <w:rPr>
          <w:rFonts w:ascii="Calibri" w:eastAsiaTheme="minorHAnsi" w:hAnsi="Calibri" w:cs="Calibri"/>
          <w:color w:val="002060"/>
          <w:lang w:eastAsia="en-US"/>
        </w:rPr>
        <w:t xml:space="preserve"> 21 proc.</w:t>
      </w:r>
    </w:p>
    <w:p w14:paraId="12EF8E3E" w14:textId="0B2CC250" w:rsidR="006E2058" w:rsidRPr="00206471" w:rsidRDefault="00B247AB" w:rsidP="000D4C62">
      <w:pPr>
        <w:pStyle w:val="NormalnyWeb"/>
        <w:shd w:val="clear" w:color="auto" w:fill="FFFFFF"/>
        <w:jc w:val="both"/>
        <w:rPr>
          <w:rFonts w:ascii="Calibri" w:eastAsiaTheme="minorHAnsi" w:hAnsi="Calibri" w:cs="Calibri"/>
          <w:b/>
          <w:bCs/>
          <w:color w:val="002060"/>
          <w:lang w:eastAsia="en-US"/>
        </w:rPr>
      </w:pPr>
      <w:r w:rsidRPr="00206471">
        <w:rPr>
          <w:rFonts w:ascii="Calibri" w:eastAsiaTheme="minorHAnsi" w:hAnsi="Calibri" w:cs="Calibri"/>
          <w:b/>
          <w:bCs/>
          <w:color w:val="002060"/>
          <w:lang w:eastAsia="en-US"/>
        </w:rPr>
        <w:t>Migracyjna</w:t>
      </w:r>
      <w:r w:rsidR="00A80848" w:rsidRPr="00206471">
        <w:rPr>
          <w:rFonts w:ascii="Calibri" w:eastAsiaTheme="minorHAnsi" w:hAnsi="Calibri" w:cs="Calibri"/>
          <w:b/>
          <w:bCs/>
          <w:color w:val="002060"/>
          <w:lang w:eastAsia="en-US"/>
        </w:rPr>
        <w:t xml:space="preserve"> polityka – </w:t>
      </w:r>
      <w:r w:rsidRPr="00206471">
        <w:rPr>
          <w:rFonts w:ascii="Calibri" w:eastAsiaTheme="minorHAnsi" w:hAnsi="Calibri" w:cs="Calibri"/>
          <w:b/>
          <w:bCs/>
          <w:color w:val="002060"/>
          <w:lang w:eastAsia="en-US"/>
        </w:rPr>
        <w:t xml:space="preserve">Polska </w:t>
      </w:r>
      <w:r w:rsidR="00A80848" w:rsidRPr="00206471">
        <w:rPr>
          <w:rFonts w:ascii="Calibri" w:eastAsiaTheme="minorHAnsi" w:hAnsi="Calibri" w:cs="Calibri"/>
          <w:b/>
          <w:bCs/>
          <w:color w:val="002060"/>
          <w:lang w:eastAsia="en-US"/>
        </w:rPr>
        <w:t xml:space="preserve">pięta </w:t>
      </w:r>
      <w:r w:rsidRPr="00206471">
        <w:rPr>
          <w:rFonts w:ascii="Calibri" w:eastAsiaTheme="minorHAnsi" w:hAnsi="Calibri" w:cs="Calibri"/>
          <w:b/>
          <w:bCs/>
          <w:color w:val="002060"/>
          <w:lang w:eastAsia="en-US"/>
        </w:rPr>
        <w:t xml:space="preserve">Achillesa i kolejne przełomy 2025 r. </w:t>
      </w:r>
    </w:p>
    <w:p w14:paraId="0CB351CB" w14:textId="77777777" w:rsidR="000D4C62" w:rsidRPr="00206471" w:rsidRDefault="00C41542" w:rsidP="000D4C62">
      <w:pPr>
        <w:pStyle w:val="NormalnyWeb"/>
        <w:shd w:val="clear" w:color="auto" w:fill="FFFFFF"/>
        <w:jc w:val="both"/>
        <w:rPr>
          <w:rFonts w:ascii="Calibri" w:eastAsiaTheme="minorHAnsi" w:hAnsi="Calibri" w:cs="Calibri"/>
          <w:color w:val="002060"/>
          <w:lang w:eastAsia="en-US"/>
        </w:rPr>
      </w:pPr>
      <w:r w:rsidRPr="00206471">
        <w:rPr>
          <w:rFonts w:ascii="Calibri" w:eastAsiaTheme="minorHAnsi" w:hAnsi="Calibri" w:cs="Calibri"/>
          <w:color w:val="002060"/>
          <w:lang w:eastAsia="en-US"/>
        </w:rPr>
        <w:t xml:space="preserve">Od momentu wybuchu wojny minęły trzy lata, a Polska wciąż nie doczekała się spójnej polityki migracyjnej. Przez ten czas regulacje dotyczące cudzoziemców zmieniały się wielokrotnie, lecz nie powstała długofalowa strategia, która odpowiadałaby na wyzwania związane z napływem i odpływem </w:t>
      </w:r>
      <w:r w:rsidR="000D4C62" w:rsidRPr="00206471">
        <w:rPr>
          <w:rFonts w:ascii="Calibri" w:eastAsiaTheme="minorHAnsi" w:hAnsi="Calibri" w:cs="Calibri"/>
          <w:color w:val="002060"/>
          <w:lang w:eastAsia="en-US"/>
        </w:rPr>
        <w:t xml:space="preserve">pracowników z zagranicy. </w:t>
      </w:r>
    </w:p>
    <w:p w14:paraId="4D0C1B57" w14:textId="47E50A0F" w:rsidR="00C41542" w:rsidRPr="00206471" w:rsidRDefault="000D4C62" w:rsidP="000D4C62">
      <w:pPr>
        <w:pStyle w:val="NormalnyWeb"/>
        <w:shd w:val="clear" w:color="auto" w:fill="FFFFFF"/>
        <w:jc w:val="both"/>
        <w:rPr>
          <w:rFonts w:ascii="Calibri" w:eastAsiaTheme="minorHAnsi" w:hAnsi="Calibri" w:cs="Calibri"/>
          <w:color w:val="002060"/>
          <w:lang w:eastAsia="en-US"/>
        </w:rPr>
      </w:pPr>
      <w:r w:rsidRPr="00206471">
        <w:rPr>
          <w:rFonts w:ascii="Calibri" w:eastAsiaTheme="minorHAnsi" w:hAnsi="Calibri" w:cs="Calibri"/>
          <w:color w:val="002060"/>
          <w:lang w:eastAsia="en-US"/>
        </w:rPr>
        <w:t xml:space="preserve">– </w:t>
      </w:r>
      <w:r w:rsidRPr="00206471">
        <w:rPr>
          <w:rFonts w:ascii="Calibri" w:eastAsiaTheme="minorHAnsi" w:hAnsi="Calibri" w:cs="Calibri"/>
          <w:i/>
          <w:iCs/>
          <w:color w:val="002060"/>
          <w:lang w:eastAsia="en-US"/>
        </w:rPr>
        <w:t xml:space="preserve">Nie jesteśmy też przygotowani na zakończenie wojny w Ukrainie. Część Ukraińców pracujących obecnie w Polsce prawdopodobnie zdecyduje się wtedy na powrót do ojczyzny, by wziąć udział w odbudowie kraju, co może jeszcze bardziej uwidocznić braki kadrowe w budownictwie, przemyśle i logistyce. Jednocześnie nasze badania pokazują, że wielu Ukraińców pozostających w swojej ojczyźnie rozważa wyjazd po zakończeniu konfliktu, a Polska wciąż pozostaje dla nich jednym z głównych kierunków emigracji zarobkowej – </w:t>
      </w:r>
      <w:r w:rsidRPr="00206471">
        <w:rPr>
          <w:rFonts w:ascii="Calibri" w:eastAsiaTheme="minorHAnsi" w:hAnsi="Calibri" w:cs="Calibri"/>
          <w:b/>
          <w:bCs/>
          <w:color w:val="002060"/>
          <w:lang w:eastAsia="en-US"/>
        </w:rPr>
        <w:t xml:space="preserve">mówi Cezary Maciołek, prezes Grupy Progres. I dodaje, że </w:t>
      </w:r>
      <w:r w:rsidRPr="00206471">
        <w:rPr>
          <w:rFonts w:ascii="Calibri" w:eastAsiaTheme="minorHAnsi" w:hAnsi="Calibri" w:cs="Calibri"/>
          <w:color w:val="002060"/>
          <w:lang w:eastAsia="en-US"/>
        </w:rPr>
        <w:t xml:space="preserve">dotyczy to także mężczyzn, którzy wcześniej nie mogli wyjechać z Ukrainy z powodu obowiązujących ograniczeń mobilizacyjnych. Już teraz zauważamy wzrost liczby zapytań o zatrudnienie w Polsce. Do firm rekrutacyjnych zgłasza się coraz więcej Ukraińców, którzy nie mogą obecnie podjąć pracy ze względu na utratę ważności dokumentów. Ich odnowienie wymagałoby powrotu do Ukrainy, czego chcą uniknąć. Po zakończeniu wojny i zniesieniu formalnych ograniczeń, można spodziewać się ich powrotu na polski rynek pracy. Aby skutecznie odpowiedzieć na te zmiany, firmy powinny inwestować </w:t>
      </w:r>
      <w:r w:rsidRPr="00206471">
        <w:rPr>
          <w:rFonts w:ascii="Calibri" w:eastAsiaTheme="minorHAnsi" w:hAnsi="Calibri" w:cs="Calibri"/>
          <w:color w:val="002060"/>
          <w:lang w:eastAsia="en-US"/>
        </w:rPr>
        <w:lastRenderedPageBreak/>
        <w:t>w automatyzację procesów, poprawę warunków zatrudnienia oraz poszukiwanie nowych źródeł rekrutacji. Kluczowe będzie także uproszczenie procedur administracyjnych dla obywateli Ukrainy, by mogli szybciej i sprawniej podejmować legalną pracę w Polsce. Brak kompleksowej strategii migracyjnej może jednak sprawić, że Polska ponownie znajdzie się w sytuacji, w której zamiast zarządzać procesami migracyjnymi, będzie na nie reagować w sposób chaotyczny.</w:t>
      </w:r>
    </w:p>
    <w:p w14:paraId="5A84958D" w14:textId="3F65DBF7" w:rsidR="00C41542" w:rsidRPr="00206471" w:rsidRDefault="00CC1434" w:rsidP="000D4C62">
      <w:pPr>
        <w:pStyle w:val="NormalnyWeb"/>
        <w:shd w:val="clear" w:color="auto" w:fill="FFFFFF"/>
        <w:jc w:val="both"/>
        <w:rPr>
          <w:rFonts w:ascii="Calibri" w:eastAsiaTheme="minorHAnsi" w:hAnsi="Calibri" w:cs="Calibri"/>
          <w:color w:val="002060"/>
          <w:lang w:eastAsia="en-US"/>
        </w:rPr>
      </w:pPr>
      <w:r w:rsidRPr="00206471">
        <w:rPr>
          <w:rFonts w:ascii="Calibri" w:eastAsiaTheme="minorHAnsi" w:hAnsi="Calibri" w:cs="Calibri"/>
          <w:color w:val="002060"/>
          <w:lang w:eastAsia="en-US"/>
        </w:rPr>
        <w:t xml:space="preserve">To, że </w:t>
      </w:r>
      <w:r w:rsidR="000D4C62" w:rsidRPr="00206471">
        <w:rPr>
          <w:rFonts w:ascii="Calibri" w:eastAsiaTheme="minorHAnsi" w:hAnsi="Calibri" w:cs="Calibri"/>
          <w:color w:val="002060"/>
          <w:lang w:eastAsia="en-US"/>
        </w:rPr>
        <w:t xml:space="preserve">możemy stanąć </w:t>
      </w:r>
      <w:r w:rsidR="00C41542" w:rsidRPr="00206471">
        <w:rPr>
          <w:rFonts w:ascii="Calibri" w:eastAsiaTheme="minorHAnsi" w:hAnsi="Calibri" w:cs="Calibri"/>
          <w:color w:val="002060"/>
          <w:lang w:eastAsia="en-US"/>
        </w:rPr>
        <w:t xml:space="preserve">przed kolejnym przełomem – powrotem </w:t>
      </w:r>
      <w:r w:rsidR="000D4C62" w:rsidRPr="00206471">
        <w:rPr>
          <w:rFonts w:ascii="Calibri" w:eastAsiaTheme="minorHAnsi" w:hAnsi="Calibri" w:cs="Calibri"/>
          <w:color w:val="002060"/>
          <w:lang w:eastAsia="en-US"/>
        </w:rPr>
        <w:t>Ukraińców</w:t>
      </w:r>
      <w:r w:rsidR="00C41542" w:rsidRPr="00206471">
        <w:rPr>
          <w:rFonts w:ascii="Calibri" w:eastAsiaTheme="minorHAnsi" w:hAnsi="Calibri" w:cs="Calibri"/>
          <w:color w:val="002060"/>
          <w:lang w:eastAsia="en-US"/>
        </w:rPr>
        <w:t xml:space="preserve"> na polski rynek</w:t>
      </w:r>
      <w:r w:rsidR="000D4C62" w:rsidRPr="00206471">
        <w:rPr>
          <w:rFonts w:ascii="Calibri" w:eastAsiaTheme="minorHAnsi" w:hAnsi="Calibri" w:cs="Calibri"/>
          <w:color w:val="002060"/>
          <w:lang w:eastAsia="en-US"/>
        </w:rPr>
        <w:t xml:space="preserve"> pracy</w:t>
      </w:r>
      <w:r w:rsidRPr="00206471">
        <w:rPr>
          <w:rFonts w:ascii="Calibri" w:eastAsiaTheme="minorHAnsi" w:hAnsi="Calibri" w:cs="Calibri"/>
          <w:color w:val="002060"/>
          <w:lang w:eastAsia="en-US"/>
        </w:rPr>
        <w:t xml:space="preserve"> potwierdzają też dane</w:t>
      </w:r>
      <w:r w:rsidR="00C41542" w:rsidRPr="00206471">
        <w:rPr>
          <w:rFonts w:ascii="Calibri" w:eastAsiaTheme="minorHAnsi" w:hAnsi="Calibri" w:cs="Calibri"/>
          <w:color w:val="002060"/>
          <w:lang w:eastAsia="en-US"/>
        </w:rPr>
        <w:t xml:space="preserve"> portalu Work.ua</w:t>
      </w:r>
      <w:r w:rsidRPr="00206471">
        <w:rPr>
          <w:rFonts w:ascii="Calibri" w:eastAsiaTheme="minorHAnsi" w:hAnsi="Calibri" w:cs="Calibri"/>
          <w:color w:val="002060"/>
          <w:lang w:eastAsia="en-US"/>
        </w:rPr>
        <w:t>.</w:t>
      </w:r>
      <w:r w:rsidR="00C41542" w:rsidRPr="00206471">
        <w:rPr>
          <w:rFonts w:ascii="Calibri" w:eastAsiaTheme="minorHAnsi" w:hAnsi="Calibri" w:cs="Calibri"/>
          <w:color w:val="002060"/>
          <w:lang w:eastAsia="en-US"/>
        </w:rPr>
        <w:t xml:space="preserve"> </w:t>
      </w:r>
      <w:r w:rsidRPr="00206471">
        <w:rPr>
          <w:rFonts w:ascii="Calibri" w:eastAsiaTheme="minorHAnsi" w:hAnsi="Calibri" w:cs="Calibri"/>
          <w:color w:val="002060"/>
          <w:lang w:eastAsia="en-US"/>
        </w:rPr>
        <w:t>N</w:t>
      </w:r>
      <w:r w:rsidR="00C41542" w:rsidRPr="00206471">
        <w:rPr>
          <w:rFonts w:ascii="Calibri" w:eastAsiaTheme="minorHAnsi" w:hAnsi="Calibri" w:cs="Calibri"/>
          <w:color w:val="002060"/>
          <w:lang w:eastAsia="en-US"/>
        </w:rPr>
        <w:t>a Ukrainie rośnie liczba osób aktywnie poszukujących zatrudnienia. Pod koniec 2024 roku liczba CV przesyłanych w odpowiedzi na ogłoszenia o pracę przekraczała 80 tysięcy miesięcznie, a w lutym 2025 roku wynosiła już ponad 100 tysięcy. Tymczasem liczba ofert pracy utrzymywała się na stabilnym poziomie, wynosząc średnio 60 tysięcy miesięcznie.</w:t>
      </w:r>
      <w:r w:rsidRPr="00206471">
        <w:rPr>
          <w:rFonts w:ascii="Calibri" w:eastAsiaTheme="minorHAnsi" w:hAnsi="Calibri" w:cs="Calibri"/>
          <w:color w:val="002060"/>
          <w:lang w:eastAsia="en-US"/>
        </w:rPr>
        <w:t xml:space="preserve"> Co więcej, o</w:t>
      </w:r>
      <w:r w:rsidR="000D4C62" w:rsidRPr="00206471">
        <w:rPr>
          <w:rFonts w:ascii="Calibri" w:eastAsiaTheme="minorHAnsi" w:hAnsi="Calibri" w:cs="Calibri"/>
          <w:color w:val="002060"/>
          <w:lang w:eastAsia="en-US"/>
        </w:rPr>
        <w:t xml:space="preserve">becne zarobki na Ukrainie wciąż pozostają na niskim poziomie, </w:t>
      </w:r>
      <w:r w:rsidRPr="00206471">
        <w:rPr>
          <w:rFonts w:ascii="Calibri" w:eastAsiaTheme="minorHAnsi" w:hAnsi="Calibri" w:cs="Calibri"/>
          <w:color w:val="002060"/>
          <w:lang w:eastAsia="en-US"/>
        </w:rPr>
        <w:t>a to</w:t>
      </w:r>
      <w:r w:rsidR="000D4C62" w:rsidRPr="00206471">
        <w:rPr>
          <w:rFonts w:ascii="Calibri" w:eastAsiaTheme="minorHAnsi" w:hAnsi="Calibri" w:cs="Calibri"/>
          <w:color w:val="002060"/>
          <w:lang w:eastAsia="en-US"/>
        </w:rPr>
        <w:t xml:space="preserve"> może zachęcać do emigracji zarobkowej. Według Work.ua średnie wynagrodzenie podawane w ogłoszeniach o pracę wynosi 21 604 UAH, czyli niewiele ponad 2 tysiące złotych. Najwięcej można zarobić na stanowiskach kierowniczych (30 458 UAH), a najmniej w sektorze edukacji i nauki (18 474 UAH). W budownictwie i architekturze średnie zarobki wynoszą 23 945 UAH, w hotelarstwie, gastronomii i turystyce 21 328 UAH, w logistyce i magazynowaniu 21 382 UAH, w sprzedaży detalicznej 19 336 UAH, w produkcji 21 964 UAH, a w transporcie 23 668 UAH.</w:t>
      </w:r>
    </w:p>
    <w:p w14:paraId="2361255A" w14:textId="7B486F48" w:rsidR="00C41542" w:rsidRPr="00206471" w:rsidRDefault="00C41542" w:rsidP="000D4C62">
      <w:pPr>
        <w:pStyle w:val="NormalnyWeb"/>
        <w:shd w:val="clear" w:color="auto" w:fill="FFFFFF"/>
        <w:jc w:val="both"/>
        <w:rPr>
          <w:rFonts w:ascii="Calibri" w:eastAsiaTheme="minorHAnsi" w:hAnsi="Calibri" w:cs="Calibri"/>
          <w:color w:val="002060"/>
          <w:lang w:eastAsia="en-US"/>
        </w:rPr>
      </w:pPr>
      <w:r w:rsidRPr="00206471">
        <w:rPr>
          <w:rFonts w:ascii="Calibri" w:eastAsiaTheme="minorHAnsi" w:hAnsi="Calibri" w:cs="Calibri"/>
          <w:color w:val="002060"/>
          <w:lang w:eastAsia="en-US"/>
        </w:rPr>
        <w:t>Badania Work.ua wskazują</w:t>
      </w:r>
      <w:r w:rsidR="00CC1434" w:rsidRPr="00206471">
        <w:rPr>
          <w:rFonts w:ascii="Calibri" w:eastAsiaTheme="minorHAnsi" w:hAnsi="Calibri" w:cs="Calibri"/>
          <w:color w:val="002060"/>
          <w:lang w:eastAsia="en-US"/>
        </w:rPr>
        <w:t xml:space="preserve"> również, </w:t>
      </w:r>
      <w:r w:rsidRPr="00206471">
        <w:rPr>
          <w:rFonts w:ascii="Calibri" w:eastAsiaTheme="minorHAnsi" w:hAnsi="Calibri" w:cs="Calibri"/>
          <w:color w:val="002060"/>
          <w:lang w:eastAsia="en-US"/>
        </w:rPr>
        <w:t>że ukraińskie firmy mają coraz większe problemy z zatrzymaniem pracowników. W 2025 roku wyzwanie to stanie się jeszcze bardziej odczuwalne, ponieważ wielu pracowników poszukuje nowych możliwości rozwoju. Tylko 13% ankietowanych nie planuje zmiany zawodu ani firmy, podczas gdy ponad połowa aktywnie rozważa nowe ścieżki kariery. Otwiera to nowe możliwości dla polskich pracodawców, szczególnie w sektorach, w których braki kadrowe</w:t>
      </w:r>
      <w:r w:rsidR="00CC1434" w:rsidRPr="00206471">
        <w:rPr>
          <w:rFonts w:ascii="Calibri" w:eastAsiaTheme="minorHAnsi" w:hAnsi="Calibri" w:cs="Calibri"/>
          <w:color w:val="002060"/>
          <w:lang w:eastAsia="en-US"/>
        </w:rPr>
        <w:t xml:space="preserve"> są szczególnie odczuwalne</w:t>
      </w:r>
      <w:r w:rsidRPr="00206471">
        <w:rPr>
          <w:rFonts w:ascii="Calibri" w:eastAsiaTheme="minorHAnsi" w:hAnsi="Calibri" w:cs="Calibri"/>
          <w:color w:val="002060"/>
          <w:lang w:eastAsia="en-US"/>
        </w:rPr>
        <w:t>.</w:t>
      </w:r>
    </w:p>
    <w:p w14:paraId="43F8C2C9" w14:textId="44BD09AC" w:rsidR="003E1F86" w:rsidRPr="00206471" w:rsidRDefault="003E1F86" w:rsidP="00B94621">
      <w:pPr>
        <w:pStyle w:val="NormalnyWeb"/>
        <w:shd w:val="clear" w:color="auto" w:fill="FFFFFF"/>
        <w:jc w:val="both"/>
        <w:rPr>
          <w:rFonts w:asciiTheme="minorHAnsi" w:hAnsiTheme="minorHAnsi" w:cstheme="minorHAnsi"/>
          <w:color w:val="002060"/>
          <w:sz w:val="22"/>
          <w:szCs w:val="22"/>
        </w:rPr>
      </w:pPr>
      <w:r w:rsidRPr="00206471">
        <w:rPr>
          <w:rFonts w:asciiTheme="minorHAnsi" w:hAnsiTheme="minorHAnsi" w:cstheme="minorHAnsi"/>
          <w:color w:val="002060"/>
          <w:sz w:val="22"/>
          <w:szCs w:val="22"/>
        </w:rPr>
        <w:t>***</w:t>
      </w:r>
    </w:p>
    <w:p w14:paraId="1684BC3D" w14:textId="23A5D4FF" w:rsidR="00E20A60" w:rsidRPr="00206471" w:rsidRDefault="00E20A60" w:rsidP="00E20A60">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206471">
        <w:rPr>
          <w:rFonts w:asciiTheme="minorHAnsi" w:hAnsiTheme="minorHAnsi" w:cstheme="minorHAnsi"/>
          <w:b/>
          <w:bCs/>
          <w:color w:val="002060"/>
          <w:sz w:val="16"/>
          <w:szCs w:val="16"/>
          <w:shd w:val="clear" w:color="auto" w:fill="FFFFFF"/>
        </w:rPr>
        <w:t xml:space="preserve">Holding Grupy Progres </w:t>
      </w:r>
      <w:r w:rsidRPr="00206471">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sidRPr="00206471">
        <w:rPr>
          <w:rFonts w:asciiTheme="minorHAnsi" w:hAnsiTheme="minorHAnsi" w:cstheme="minorHAnsi"/>
          <w:color w:val="002060"/>
          <w:sz w:val="16"/>
          <w:szCs w:val="16"/>
          <w:shd w:val="clear" w:color="auto" w:fill="FFFFFF"/>
        </w:rPr>
        <w:t xml:space="preserve"> </w:t>
      </w:r>
      <w:r w:rsidRPr="00206471">
        <w:rPr>
          <w:rFonts w:asciiTheme="minorHAnsi" w:hAnsiTheme="minorHAnsi" w:cstheme="minorHAnsi"/>
          <w:color w:val="002060"/>
          <w:sz w:val="16"/>
          <w:szCs w:val="16"/>
          <w:shd w:val="clear" w:color="auto" w:fill="FFFFFF"/>
        </w:rPr>
        <w:t>granicą. Organizacja była wielokrotnie nagradzana w prestiżowych konkursach, plebiscytach i rankingach tj. m.in. Diamenty Forbesa (2017 r. – laureat)</w:t>
      </w:r>
      <w:r w:rsidR="00765B35" w:rsidRPr="00206471">
        <w:rPr>
          <w:rFonts w:asciiTheme="minorHAnsi" w:hAnsiTheme="minorHAnsi" w:cstheme="minorHAnsi"/>
          <w:color w:val="002060"/>
          <w:sz w:val="16"/>
          <w:szCs w:val="16"/>
          <w:shd w:val="clear" w:color="auto" w:fill="FFFFFF"/>
        </w:rPr>
        <w:t>,</w:t>
      </w:r>
      <w:r w:rsidRPr="00206471">
        <w:rPr>
          <w:rFonts w:asciiTheme="minorHAnsi" w:hAnsiTheme="minorHAnsi" w:cstheme="minorHAnsi"/>
          <w:color w:val="002060"/>
          <w:sz w:val="16"/>
          <w:szCs w:val="16"/>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20717916" w14:textId="36655CCB" w:rsidR="002E3D12" w:rsidRPr="00206471" w:rsidRDefault="003E1F86" w:rsidP="003949AC">
      <w:pPr>
        <w:pStyle w:val="NormalnyWeb"/>
        <w:shd w:val="clear" w:color="auto" w:fill="FFFFFF"/>
        <w:jc w:val="both"/>
        <w:rPr>
          <w:rFonts w:ascii="Calibri" w:hAnsi="Calibri" w:cs="Calibri"/>
          <w:b/>
          <w:color w:val="002060"/>
        </w:rPr>
      </w:pPr>
      <w:r w:rsidRPr="00206471">
        <w:rPr>
          <w:rFonts w:ascii="Calibri" w:hAnsi="Calibri" w:cs="Calibri"/>
          <w:b/>
          <w:color w:val="002060"/>
        </w:rPr>
        <w:t>***</w:t>
      </w:r>
    </w:p>
    <w:p w14:paraId="3C3EF332" w14:textId="77777777" w:rsidR="00E05548" w:rsidRPr="00206471" w:rsidRDefault="00E05548" w:rsidP="003949AC">
      <w:pPr>
        <w:rPr>
          <w:rFonts w:ascii="Calibri" w:hAnsi="Calibri" w:cs="Calibri"/>
          <w:b/>
          <w:color w:val="002060"/>
        </w:rPr>
      </w:pPr>
      <w:r w:rsidRPr="00206471">
        <w:rPr>
          <w:rFonts w:ascii="Calibri" w:hAnsi="Calibri" w:cs="Calibri"/>
          <w:b/>
          <w:color w:val="002060"/>
        </w:rPr>
        <w:t xml:space="preserve">Biuro prasowe Grupy Progres: </w:t>
      </w:r>
    </w:p>
    <w:p w14:paraId="56049377" w14:textId="77777777" w:rsidR="00E05548" w:rsidRPr="00206471" w:rsidRDefault="00E05548" w:rsidP="003949AC">
      <w:pPr>
        <w:rPr>
          <w:rFonts w:ascii="Calibri" w:hAnsi="Calibri" w:cs="Calibri"/>
          <w:color w:val="002060"/>
        </w:rPr>
      </w:pPr>
      <w:r w:rsidRPr="00206471">
        <w:rPr>
          <w:rFonts w:ascii="Calibri" w:hAnsi="Calibri" w:cs="Calibri"/>
          <w:color w:val="002060"/>
        </w:rPr>
        <w:t>Kamila Tyniec</w:t>
      </w:r>
    </w:p>
    <w:p w14:paraId="089A0EF4" w14:textId="77777777" w:rsidR="00DF5583" w:rsidRPr="00360B3F" w:rsidRDefault="00E05548" w:rsidP="003949AC">
      <w:pPr>
        <w:rPr>
          <w:rFonts w:ascii="Calibri" w:hAnsi="Calibri" w:cs="Calibri"/>
          <w:color w:val="002060"/>
          <w:lang w:val="en-US"/>
        </w:rPr>
      </w:pPr>
      <w:r w:rsidRPr="00206471">
        <w:rPr>
          <w:rFonts w:ascii="Calibri" w:hAnsi="Calibri" w:cs="Calibri"/>
          <w:color w:val="002060"/>
        </w:rPr>
        <w:t xml:space="preserve">e-mail: </w:t>
      </w:r>
      <w:hyperlink r:id="rId8" w:history="1">
        <w:r w:rsidRPr="00206471">
          <w:rPr>
            <w:rStyle w:val="Hipercze"/>
            <w:rFonts w:ascii="Calibri" w:hAnsi="Calibri" w:cs="Calibri"/>
          </w:rPr>
          <w:t>k.tyniec@bepr.pl</w:t>
        </w:r>
      </w:hyperlink>
      <w:r w:rsidR="006D016D" w:rsidRPr="00206471">
        <w:rPr>
          <w:rFonts w:ascii="Calibri" w:hAnsi="Calibri" w:cs="Calibri"/>
          <w:color w:val="002060"/>
        </w:rPr>
        <w:t xml:space="preserve"> lub </w:t>
      </w:r>
      <w:r w:rsidRPr="00206471">
        <w:rPr>
          <w:rFonts w:ascii="Calibri" w:hAnsi="Calibri" w:cs="Calibri"/>
          <w:color w:val="002060"/>
        </w:rPr>
        <w:t xml:space="preserve">kom. </w:t>
      </w:r>
      <w:r w:rsidRPr="00206471">
        <w:rPr>
          <w:rFonts w:ascii="Calibri" w:hAnsi="Calibri" w:cs="Calibri"/>
          <w:color w:val="002060"/>
          <w:lang w:val="en-US"/>
        </w:rPr>
        <w:t>+48 500 690 965</w:t>
      </w:r>
    </w:p>
    <w:sectPr w:rsidR="00DF5583" w:rsidRPr="00360B3F"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06577" w14:textId="77777777" w:rsidR="0083299F" w:rsidRDefault="0083299F" w:rsidP="00B332FF">
      <w:r>
        <w:separator/>
      </w:r>
    </w:p>
  </w:endnote>
  <w:endnote w:type="continuationSeparator" w:id="0">
    <w:p w14:paraId="0BE9F117" w14:textId="77777777" w:rsidR="0083299F" w:rsidRDefault="0083299F"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p/AEAANUDAAAOAAAAZHJzL2Uyb0RvYy54bWysU9uO2yAQfa/Uf0C8N3a8Sbq24qy2u92q&#10;0vYibfsBGOMYFRgKJHb69R2wNxu1b1X9gAbGc5hz5rC9GbUiR+G8BFPT5SKnRBgOrTT7mn7/9vDm&#10;m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&#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461E4" w14:textId="77777777" w:rsidR="0083299F" w:rsidRDefault="0083299F" w:rsidP="00B332FF">
      <w:r>
        <w:separator/>
      </w:r>
    </w:p>
  </w:footnote>
  <w:footnote w:type="continuationSeparator" w:id="0">
    <w:p w14:paraId="5AD07AB1" w14:textId="77777777" w:rsidR="0083299F" w:rsidRDefault="0083299F"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&#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w:t>
                    </w:r>
                    <w:proofErr w:type="gramStart"/>
                    <w:r w:rsidRPr="009F7EC3">
                      <w:rPr>
                        <w:color w:val="262943"/>
                        <w:sz w:val="12"/>
                        <w:szCs w:val="20"/>
                      </w:rPr>
                      <w:t>389 ;</w:t>
                    </w:r>
                    <w:proofErr w:type="gramEnd"/>
                    <w:r w:rsidRPr="009F7EC3">
                      <w:rPr>
                        <w:color w:val="262943"/>
                        <w:sz w:val="12"/>
                        <w:szCs w:val="20"/>
                      </w:rPr>
                      <w:t xml:space="preserve">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3632C8"/>
    <w:multiLevelType w:val="multilevel"/>
    <w:tmpl w:val="E0C4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9E33962"/>
    <w:multiLevelType w:val="hybridMultilevel"/>
    <w:tmpl w:val="CD189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3"/>
  </w:num>
  <w:num w:numId="3" w16cid:durableId="1714769923">
    <w:abstractNumId w:val="20"/>
  </w:num>
  <w:num w:numId="4" w16cid:durableId="2081246455">
    <w:abstractNumId w:val="5"/>
  </w:num>
  <w:num w:numId="5" w16cid:durableId="1540320976">
    <w:abstractNumId w:val="19"/>
  </w:num>
  <w:num w:numId="6" w16cid:durableId="1414085053">
    <w:abstractNumId w:val="6"/>
  </w:num>
  <w:num w:numId="7" w16cid:durableId="1214734065">
    <w:abstractNumId w:val="22"/>
  </w:num>
  <w:num w:numId="8" w16cid:durableId="254291827">
    <w:abstractNumId w:val="2"/>
  </w:num>
  <w:num w:numId="9" w16cid:durableId="507403002">
    <w:abstractNumId w:val="1"/>
  </w:num>
  <w:num w:numId="10" w16cid:durableId="1902404399">
    <w:abstractNumId w:val="21"/>
  </w:num>
  <w:num w:numId="11" w16cid:durableId="1633288417">
    <w:abstractNumId w:val="18"/>
  </w:num>
  <w:num w:numId="12" w16cid:durableId="377634687">
    <w:abstractNumId w:val="15"/>
  </w:num>
  <w:num w:numId="13" w16cid:durableId="911044234">
    <w:abstractNumId w:val="11"/>
  </w:num>
  <w:num w:numId="14" w16cid:durableId="1137453245">
    <w:abstractNumId w:val="17"/>
  </w:num>
  <w:num w:numId="15" w16cid:durableId="470363962">
    <w:abstractNumId w:val="23"/>
  </w:num>
  <w:num w:numId="16" w16cid:durableId="1285700013">
    <w:abstractNumId w:val="10"/>
  </w:num>
  <w:num w:numId="17" w16cid:durableId="1133795825">
    <w:abstractNumId w:val="16"/>
  </w:num>
  <w:num w:numId="18" w16cid:durableId="1303537857">
    <w:abstractNumId w:val="14"/>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 w:numId="25" w16cid:durableId="1708481862">
    <w:abstractNumId w:val="25"/>
  </w:num>
  <w:num w:numId="26" w16cid:durableId="962926328">
    <w:abstractNumId w:val="12"/>
  </w:num>
  <w:num w:numId="27" w16cid:durableId="14648821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204C6"/>
    <w:rsid w:val="000233C9"/>
    <w:rsid w:val="0002710A"/>
    <w:rsid w:val="000279FC"/>
    <w:rsid w:val="00027D1D"/>
    <w:rsid w:val="00034974"/>
    <w:rsid w:val="00036102"/>
    <w:rsid w:val="0003646B"/>
    <w:rsid w:val="0004097E"/>
    <w:rsid w:val="000426D5"/>
    <w:rsid w:val="0004544B"/>
    <w:rsid w:val="00051B3A"/>
    <w:rsid w:val="00051FE9"/>
    <w:rsid w:val="00053363"/>
    <w:rsid w:val="0005546C"/>
    <w:rsid w:val="000565AC"/>
    <w:rsid w:val="00057B5E"/>
    <w:rsid w:val="0006282B"/>
    <w:rsid w:val="00065D23"/>
    <w:rsid w:val="000668DA"/>
    <w:rsid w:val="00067662"/>
    <w:rsid w:val="00074B37"/>
    <w:rsid w:val="000802A6"/>
    <w:rsid w:val="00080CD1"/>
    <w:rsid w:val="0008478A"/>
    <w:rsid w:val="00085F74"/>
    <w:rsid w:val="000902C0"/>
    <w:rsid w:val="000924FC"/>
    <w:rsid w:val="000A1089"/>
    <w:rsid w:val="000A1C28"/>
    <w:rsid w:val="000A3077"/>
    <w:rsid w:val="000A3552"/>
    <w:rsid w:val="000A6C87"/>
    <w:rsid w:val="000B2757"/>
    <w:rsid w:val="000B2884"/>
    <w:rsid w:val="000C3A2B"/>
    <w:rsid w:val="000C403C"/>
    <w:rsid w:val="000C43C5"/>
    <w:rsid w:val="000C44DC"/>
    <w:rsid w:val="000C5D9F"/>
    <w:rsid w:val="000C6D20"/>
    <w:rsid w:val="000C7470"/>
    <w:rsid w:val="000D186A"/>
    <w:rsid w:val="000D2767"/>
    <w:rsid w:val="000D28C0"/>
    <w:rsid w:val="000D47B0"/>
    <w:rsid w:val="000D4C62"/>
    <w:rsid w:val="000D60DF"/>
    <w:rsid w:val="000D6522"/>
    <w:rsid w:val="000E1DA9"/>
    <w:rsid w:val="000E4142"/>
    <w:rsid w:val="000E6326"/>
    <w:rsid w:val="000F2E79"/>
    <w:rsid w:val="000F3308"/>
    <w:rsid w:val="000F4B4C"/>
    <w:rsid w:val="000F4CA4"/>
    <w:rsid w:val="000F50E3"/>
    <w:rsid w:val="00101036"/>
    <w:rsid w:val="00102972"/>
    <w:rsid w:val="00104DBB"/>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3FE2"/>
    <w:rsid w:val="0015784A"/>
    <w:rsid w:val="00161A44"/>
    <w:rsid w:val="00164A7D"/>
    <w:rsid w:val="00165D83"/>
    <w:rsid w:val="00170E88"/>
    <w:rsid w:val="00172852"/>
    <w:rsid w:val="00180C30"/>
    <w:rsid w:val="00180F6C"/>
    <w:rsid w:val="00181D52"/>
    <w:rsid w:val="001834B1"/>
    <w:rsid w:val="00186403"/>
    <w:rsid w:val="001869A6"/>
    <w:rsid w:val="00190903"/>
    <w:rsid w:val="00192A33"/>
    <w:rsid w:val="001944AA"/>
    <w:rsid w:val="00194540"/>
    <w:rsid w:val="00196A38"/>
    <w:rsid w:val="001A077B"/>
    <w:rsid w:val="001A1BCB"/>
    <w:rsid w:val="001A3B60"/>
    <w:rsid w:val="001A3CF1"/>
    <w:rsid w:val="001A5D06"/>
    <w:rsid w:val="001A701A"/>
    <w:rsid w:val="001A75A5"/>
    <w:rsid w:val="001B0636"/>
    <w:rsid w:val="001B0C85"/>
    <w:rsid w:val="001B1181"/>
    <w:rsid w:val="001B1511"/>
    <w:rsid w:val="001B1662"/>
    <w:rsid w:val="001B3D7E"/>
    <w:rsid w:val="001B41C0"/>
    <w:rsid w:val="001B6558"/>
    <w:rsid w:val="001C5671"/>
    <w:rsid w:val="001C6A76"/>
    <w:rsid w:val="001D0185"/>
    <w:rsid w:val="001D06ED"/>
    <w:rsid w:val="001D2D28"/>
    <w:rsid w:val="001D35E3"/>
    <w:rsid w:val="001D50C9"/>
    <w:rsid w:val="001D6B65"/>
    <w:rsid w:val="001E2108"/>
    <w:rsid w:val="001E358E"/>
    <w:rsid w:val="001E74E4"/>
    <w:rsid w:val="001E7FE8"/>
    <w:rsid w:val="001F03BC"/>
    <w:rsid w:val="001F14B3"/>
    <w:rsid w:val="001F2E7D"/>
    <w:rsid w:val="001F5071"/>
    <w:rsid w:val="001F7C74"/>
    <w:rsid w:val="0020602B"/>
    <w:rsid w:val="00206471"/>
    <w:rsid w:val="002102B1"/>
    <w:rsid w:val="002102D7"/>
    <w:rsid w:val="00211E74"/>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7181"/>
    <w:rsid w:val="00237E0C"/>
    <w:rsid w:val="00241CDE"/>
    <w:rsid w:val="00243649"/>
    <w:rsid w:val="00243BF9"/>
    <w:rsid w:val="00243E90"/>
    <w:rsid w:val="00251CB2"/>
    <w:rsid w:val="002527CA"/>
    <w:rsid w:val="00252DE4"/>
    <w:rsid w:val="002547CE"/>
    <w:rsid w:val="00254F0A"/>
    <w:rsid w:val="00254F35"/>
    <w:rsid w:val="00256855"/>
    <w:rsid w:val="00270F72"/>
    <w:rsid w:val="00271898"/>
    <w:rsid w:val="00274C55"/>
    <w:rsid w:val="0027776A"/>
    <w:rsid w:val="00280B72"/>
    <w:rsid w:val="00286E1F"/>
    <w:rsid w:val="0028720F"/>
    <w:rsid w:val="00293D11"/>
    <w:rsid w:val="0029614E"/>
    <w:rsid w:val="00296C98"/>
    <w:rsid w:val="00296D40"/>
    <w:rsid w:val="002A1444"/>
    <w:rsid w:val="002A3BAD"/>
    <w:rsid w:val="002A406D"/>
    <w:rsid w:val="002A5441"/>
    <w:rsid w:val="002A6884"/>
    <w:rsid w:val="002A7538"/>
    <w:rsid w:val="002B2936"/>
    <w:rsid w:val="002B550C"/>
    <w:rsid w:val="002B6D71"/>
    <w:rsid w:val="002C19BC"/>
    <w:rsid w:val="002C295A"/>
    <w:rsid w:val="002C7FCC"/>
    <w:rsid w:val="002D06AC"/>
    <w:rsid w:val="002D14F1"/>
    <w:rsid w:val="002E3D12"/>
    <w:rsid w:val="002E4735"/>
    <w:rsid w:val="002E4D8D"/>
    <w:rsid w:val="002E6E25"/>
    <w:rsid w:val="002E6E5D"/>
    <w:rsid w:val="002E6FD1"/>
    <w:rsid w:val="002F04AB"/>
    <w:rsid w:val="002F6058"/>
    <w:rsid w:val="00300D4E"/>
    <w:rsid w:val="00301E41"/>
    <w:rsid w:val="0031516E"/>
    <w:rsid w:val="00315E24"/>
    <w:rsid w:val="00321C33"/>
    <w:rsid w:val="00323633"/>
    <w:rsid w:val="00326F34"/>
    <w:rsid w:val="0032786E"/>
    <w:rsid w:val="0033021F"/>
    <w:rsid w:val="003315FC"/>
    <w:rsid w:val="0033214D"/>
    <w:rsid w:val="00333D0B"/>
    <w:rsid w:val="003414F1"/>
    <w:rsid w:val="0034328E"/>
    <w:rsid w:val="00345ECE"/>
    <w:rsid w:val="00346619"/>
    <w:rsid w:val="003517F9"/>
    <w:rsid w:val="00352BFB"/>
    <w:rsid w:val="00355589"/>
    <w:rsid w:val="0035648D"/>
    <w:rsid w:val="00356E10"/>
    <w:rsid w:val="00357736"/>
    <w:rsid w:val="00360557"/>
    <w:rsid w:val="00360B3F"/>
    <w:rsid w:val="00360E7B"/>
    <w:rsid w:val="00361517"/>
    <w:rsid w:val="003629C8"/>
    <w:rsid w:val="00363526"/>
    <w:rsid w:val="00364942"/>
    <w:rsid w:val="00365CAD"/>
    <w:rsid w:val="00367362"/>
    <w:rsid w:val="0036739B"/>
    <w:rsid w:val="0037027A"/>
    <w:rsid w:val="00374608"/>
    <w:rsid w:val="00375853"/>
    <w:rsid w:val="00381731"/>
    <w:rsid w:val="00381CC9"/>
    <w:rsid w:val="00383554"/>
    <w:rsid w:val="00391607"/>
    <w:rsid w:val="00391CE0"/>
    <w:rsid w:val="00393D1D"/>
    <w:rsid w:val="003941D4"/>
    <w:rsid w:val="003949AC"/>
    <w:rsid w:val="00394E6E"/>
    <w:rsid w:val="00396E00"/>
    <w:rsid w:val="003A5053"/>
    <w:rsid w:val="003A6667"/>
    <w:rsid w:val="003A7C17"/>
    <w:rsid w:val="003B13B2"/>
    <w:rsid w:val="003B1C4B"/>
    <w:rsid w:val="003B2C2A"/>
    <w:rsid w:val="003C022A"/>
    <w:rsid w:val="003C2703"/>
    <w:rsid w:val="003C42D0"/>
    <w:rsid w:val="003C46B2"/>
    <w:rsid w:val="003C780E"/>
    <w:rsid w:val="003D054B"/>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F56"/>
    <w:rsid w:val="00420B38"/>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6A4"/>
    <w:rsid w:val="004502E9"/>
    <w:rsid w:val="00451035"/>
    <w:rsid w:val="00451DF4"/>
    <w:rsid w:val="00460C94"/>
    <w:rsid w:val="00461C45"/>
    <w:rsid w:val="00463167"/>
    <w:rsid w:val="00465B97"/>
    <w:rsid w:val="00470A1B"/>
    <w:rsid w:val="00470A22"/>
    <w:rsid w:val="00476C4A"/>
    <w:rsid w:val="004774D8"/>
    <w:rsid w:val="004815B8"/>
    <w:rsid w:val="00481951"/>
    <w:rsid w:val="00484502"/>
    <w:rsid w:val="00494103"/>
    <w:rsid w:val="00494B1F"/>
    <w:rsid w:val="00495EC6"/>
    <w:rsid w:val="004972D7"/>
    <w:rsid w:val="00497D22"/>
    <w:rsid w:val="004A2351"/>
    <w:rsid w:val="004A2A29"/>
    <w:rsid w:val="004B1707"/>
    <w:rsid w:val="004B7E12"/>
    <w:rsid w:val="004C1449"/>
    <w:rsid w:val="004C681F"/>
    <w:rsid w:val="004D02EB"/>
    <w:rsid w:val="004D70D3"/>
    <w:rsid w:val="004E09FB"/>
    <w:rsid w:val="004E22CE"/>
    <w:rsid w:val="004E3C1B"/>
    <w:rsid w:val="004E3C8A"/>
    <w:rsid w:val="004E64AC"/>
    <w:rsid w:val="004E65F8"/>
    <w:rsid w:val="004F032D"/>
    <w:rsid w:val="004F16A8"/>
    <w:rsid w:val="004F1E0F"/>
    <w:rsid w:val="004F2603"/>
    <w:rsid w:val="004F42D5"/>
    <w:rsid w:val="004F6E3E"/>
    <w:rsid w:val="004F7ED5"/>
    <w:rsid w:val="00500DDE"/>
    <w:rsid w:val="005103E0"/>
    <w:rsid w:val="00510AD3"/>
    <w:rsid w:val="00511830"/>
    <w:rsid w:val="00512452"/>
    <w:rsid w:val="00512A67"/>
    <w:rsid w:val="00512F62"/>
    <w:rsid w:val="00514E69"/>
    <w:rsid w:val="00516A5A"/>
    <w:rsid w:val="00521ECD"/>
    <w:rsid w:val="0052476B"/>
    <w:rsid w:val="005262E5"/>
    <w:rsid w:val="0053033B"/>
    <w:rsid w:val="00530981"/>
    <w:rsid w:val="0053339A"/>
    <w:rsid w:val="00533A72"/>
    <w:rsid w:val="0053464A"/>
    <w:rsid w:val="00536118"/>
    <w:rsid w:val="00536777"/>
    <w:rsid w:val="00540F74"/>
    <w:rsid w:val="00543494"/>
    <w:rsid w:val="00551EE2"/>
    <w:rsid w:val="00553E6C"/>
    <w:rsid w:val="00555519"/>
    <w:rsid w:val="005559C5"/>
    <w:rsid w:val="00557152"/>
    <w:rsid w:val="005603F4"/>
    <w:rsid w:val="005652C1"/>
    <w:rsid w:val="00570410"/>
    <w:rsid w:val="00572EF3"/>
    <w:rsid w:val="005740D7"/>
    <w:rsid w:val="005747AE"/>
    <w:rsid w:val="005747CF"/>
    <w:rsid w:val="00574CB1"/>
    <w:rsid w:val="005816A8"/>
    <w:rsid w:val="00585849"/>
    <w:rsid w:val="0059056F"/>
    <w:rsid w:val="00592498"/>
    <w:rsid w:val="005927B2"/>
    <w:rsid w:val="00594EDA"/>
    <w:rsid w:val="005952CE"/>
    <w:rsid w:val="005956A4"/>
    <w:rsid w:val="00596452"/>
    <w:rsid w:val="005973BF"/>
    <w:rsid w:val="005A09C9"/>
    <w:rsid w:val="005A212B"/>
    <w:rsid w:val="005A3F81"/>
    <w:rsid w:val="005A634F"/>
    <w:rsid w:val="005B28FC"/>
    <w:rsid w:val="005B43EC"/>
    <w:rsid w:val="005B536E"/>
    <w:rsid w:val="005C4587"/>
    <w:rsid w:val="005C67FD"/>
    <w:rsid w:val="005C7553"/>
    <w:rsid w:val="005D0E64"/>
    <w:rsid w:val="005D1823"/>
    <w:rsid w:val="005D1E6D"/>
    <w:rsid w:val="005D25B5"/>
    <w:rsid w:val="005D39B9"/>
    <w:rsid w:val="005D56D5"/>
    <w:rsid w:val="005E217E"/>
    <w:rsid w:val="005E3401"/>
    <w:rsid w:val="005F355A"/>
    <w:rsid w:val="005F6596"/>
    <w:rsid w:val="005F7D58"/>
    <w:rsid w:val="00606CAA"/>
    <w:rsid w:val="006130CC"/>
    <w:rsid w:val="006144DB"/>
    <w:rsid w:val="00617839"/>
    <w:rsid w:val="00617A45"/>
    <w:rsid w:val="006206B8"/>
    <w:rsid w:val="006229DA"/>
    <w:rsid w:val="00623B8A"/>
    <w:rsid w:val="00623E55"/>
    <w:rsid w:val="006241ED"/>
    <w:rsid w:val="00624824"/>
    <w:rsid w:val="00624A32"/>
    <w:rsid w:val="00626EE2"/>
    <w:rsid w:val="00630572"/>
    <w:rsid w:val="00632A70"/>
    <w:rsid w:val="00634F14"/>
    <w:rsid w:val="0064167D"/>
    <w:rsid w:val="00643689"/>
    <w:rsid w:val="006450DC"/>
    <w:rsid w:val="00651118"/>
    <w:rsid w:val="00653AA2"/>
    <w:rsid w:val="00657513"/>
    <w:rsid w:val="0066106B"/>
    <w:rsid w:val="00662504"/>
    <w:rsid w:val="00664495"/>
    <w:rsid w:val="00670266"/>
    <w:rsid w:val="00674190"/>
    <w:rsid w:val="006751EB"/>
    <w:rsid w:val="00676761"/>
    <w:rsid w:val="006829CF"/>
    <w:rsid w:val="006841F1"/>
    <w:rsid w:val="006847B1"/>
    <w:rsid w:val="00691170"/>
    <w:rsid w:val="00691C0E"/>
    <w:rsid w:val="006A1184"/>
    <w:rsid w:val="006A17E8"/>
    <w:rsid w:val="006B7FD5"/>
    <w:rsid w:val="006C0683"/>
    <w:rsid w:val="006C0A82"/>
    <w:rsid w:val="006C3A25"/>
    <w:rsid w:val="006D016D"/>
    <w:rsid w:val="006D32CA"/>
    <w:rsid w:val="006D5D94"/>
    <w:rsid w:val="006D6514"/>
    <w:rsid w:val="006D652A"/>
    <w:rsid w:val="006D6FC0"/>
    <w:rsid w:val="006E1DD8"/>
    <w:rsid w:val="006E2058"/>
    <w:rsid w:val="006E38A9"/>
    <w:rsid w:val="006E57A4"/>
    <w:rsid w:val="006E657F"/>
    <w:rsid w:val="006F0E35"/>
    <w:rsid w:val="006F377D"/>
    <w:rsid w:val="007011C7"/>
    <w:rsid w:val="0070165E"/>
    <w:rsid w:val="00701684"/>
    <w:rsid w:val="00707193"/>
    <w:rsid w:val="007104E2"/>
    <w:rsid w:val="00711579"/>
    <w:rsid w:val="00714B45"/>
    <w:rsid w:val="007157FA"/>
    <w:rsid w:val="00717D5E"/>
    <w:rsid w:val="00722D75"/>
    <w:rsid w:val="007240ED"/>
    <w:rsid w:val="00724C9D"/>
    <w:rsid w:val="00731CCB"/>
    <w:rsid w:val="00733113"/>
    <w:rsid w:val="00734B04"/>
    <w:rsid w:val="00735D8C"/>
    <w:rsid w:val="00740A88"/>
    <w:rsid w:val="00741F7E"/>
    <w:rsid w:val="00745D06"/>
    <w:rsid w:val="007465C3"/>
    <w:rsid w:val="00747C7C"/>
    <w:rsid w:val="007508C7"/>
    <w:rsid w:val="007520B9"/>
    <w:rsid w:val="00752FA8"/>
    <w:rsid w:val="00753078"/>
    <w:rsid w:val="00753144"/>
    <w:rsid w:val="007565E2"/>
    <w:rsid w:val="00760728"/>
    <w:rsid w:val="00760942"/>
    <w:rsid w:val="007638C4"/>
    <w:rsid w:val="00765409"/>
    <w:rsid w:val="00765B35"/>
    <w:rsid w:val="007676BC"/>
    <w:rsid w:val="0077092E"/>
    <w:rsid w:val="007716D7"/>
    <w:rsid w:val="00772E11"/>
    <w:rsid w:val="00774B2F"/>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50A0"/>
    <w:rsid w:val="007C7383"/>
    <w:rsid w:val="007C75A5"/>
    <w:rsid w:val="007C7859"/>
    <w:rsid w:val="007C7BDD"/>
    <w:rsid w:val="007D0392"/>
    <w:rsid w:val="007D0D8F"/>
    <w:rsid w:val="007D1FD1"/>
    <w:rsid w:val="007D2E16"/>
    <w:rsid w:val="007D2EEF"/>
    <w:rsid w:val="007D737D"/>
    <w:rsid w:val="007D7DB7"/>
    <w:rsid w:val="007E0B90"/>
    <w:rsid w:val="007E1799"/>
    <w:rsid w:val="007E27AB"/>
    <w:rsid w:val="007E4E0D"/>
    <w:rsid w:val="007E5F53"/>
    <w:rsid w:val="007F0262"/>
    <w:rsid w:val="007F0D5A"/>
    <w:rsid w:val="007F3A4F"/>
    <w:rsid w:val="007F3E84"/>
    <w:rsid w:val="007F55BA"/>
    <w:rsid w:val="007F5EFA"/>
    <w:rsid w:val="007F74A0"/>
    <w:rsid w:val="00804413"/>
    <w:rsid w:val="00804AEC"/>
    <w:rsid w:val="00804B88"/>
    <w:rsid w:val="00805960"/>
    <w:rsid w:val="008140F1"/>
    <w:rsid w:val="008156D6"/>
    <w:rsid w:val="00815ED1"/>
    <w:rsid w:val="00817FDF"/>
    <w:rsid w:val="0082049F"/>
    <w:rsid w:val="00824569"/>
    <w:rsid w:val="0083299F"/>
    <w:rsid w:val="00835696"/>
    <w:rsid w:val="008375C6"/>
    <w:rsid w:val="00840053"/>
    <w:rsid w:val="00842A01"/>
    <w:rsid w:val="008464B2"/>
    <w:rsid w:val="008508B5"/>
    <w:rsid w:val="00851356"/>
    <w:rsid w:val="008561D1"/>
    <w:rsid w:val="00856A9E"/>
    <w:rsid w:val="008738BB"/>
    <w:rsid w:val="00874F3D"/>
    <w:rsid w:val="008777F9"/>
    <w:rsid w:val="0088277C"/>
    <w:rsid w:val="0089087A"/>
    <w:rsid w:val="00891AB5"/>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256C"/>
    <w:rsid w:val="008C49B6"/>
    <w:rsid w:val="008C6CA2"/>
    <w:rsid w:val="008D0ED1"/>
    <w:rsid w:val="008D2771"/>
    <w:rsid w:val="008D4AE3"/>
    <w:rsid w:val="008D6766"/>
    <w:rsid w:val="008E0E59"/>
    <w:rsid w:val="008E0F0E"/>
    <w:rsid w:val="008E11FC"/>
    <w:rsid w:val="008E1876"/>
    <w:rsid w:val="008E1988"/>
    <w:rsid w:val="008E1FE5"/>
    <w:rsid w:val="008E380D"/>
    <w:rsid w:val="008E7511"/>
    <w:rsid w:val="008F3013"/>
    <w:rsid w:val="00900BC8"/>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6DA8"/>
    <w:rsid w:val="009571ED"/>
    <w:rsid w:val="00960AC1"/>
    <w:rsid w:val="0096237C"/>
    <w:rsid w:val="009646A6"/>
    <w:rsid w:val="009660F1"/>
    <w:rsid w:val="00966636"/>
    <w:rsid w:val="0097356E"/>
    <w:rsid w:val="00974C5D"/>
    <w:rsid w:val="00981EC9"/>
    <w:rsid w:val="00982A64"/>
    <w:rsid w:val="009833BE"/>
    <w:rsid w:val="00990859"/>
    <w:rsid w:val="00995675"/>
    <w:rsid w:val="009970FB"/>
    <w:rsid w:val="0099771C"/>
    <w:rsid w:val="009A75F4"/>
    <w:rsid w:val="009B0463"/>
    <w:rsid w:val="009B155A"/>
    <w:rsid w:val="009B24DF"/>
    <w:rsid w:val="009B302C"/>
    <w:rsid w:val="009B6CD0"/>
    <w:rsid w:val="009C23BE"/>
    <w:rsid w:val="009C2D4E"/>
    <w:rsid w:val="009C4B27"/>
    <w:rsid w:val="009C5266"/>
    <w:rsid w:val="009D3599"/>
    <w:rsid w:val="009D366C"/>
    <w:rsid w:val="009D40F6"/>
    <w:rsid w:val="009D5E45"/>
    <w:rsid w:val="009E2FF4"/>
    <w:rsid w:val="009E3FFD"/>
    <w:rsid w:val="009E5581"/>
    <w:rsid w:val="009E5B91"/>
    <w:rsid w:val="009E6056"/>
    <w:rsid w:val="009E6DF0"/>
    <w:rsid w:val="009F0227"/>
    <w:rsid w:val="009F103A"/>
    <w:rsid w:val="009F1ECC"/>
    <w:rsid w:val="009F4991"/>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4E3D"/>
    <w:rsid w:val="00A56124"/>
    <w:rsid w:val="00A60263"/>
    <w:rsid w:val="00A636C7"/>
    <w:rsid w:val="00A646C9"/>
    <w:rsid w:val="00A67D86"/>
    <w:rsid w:val="00A7049D"/>
    <w:rsid w:val="00A715B4"/>
    <w:rsid w:val="00A71A2A"/>
    <w:rsid w:val="00A7450D"/>
    <w:rsid w:val="00A803E6"/>
    <w:rsid w:val="00A80848"/>
    <w:rsid w:val="00A853E8"/>
    <w:rsid w:val="00A87B27"/>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E0C4E"/>
    <w:rsid w:val="00AE2990"/>
    <w:rsid w:val="00AE3272"/>
    <w:rsid w:val="00AE48F0"/>
    <w:rsid w:val="00AE7CE0"/>
    <w:rsid w:val="00AF1CE5"/>
    <w:rsid w:val="00AF2F3E"/>
    <w:rsid w:val="00AF3CF6"/>
    <w:rsid w:val="00AF4001"/>
    <w:rsid w:val="00AF56E3"/>
    <w:rsid w:val="00AF6B84"/>
    <w:rsid w:val="00AF7D6A"/>
    <w:rsid w:val="00B001C9"/>
    <w:rsid w:val="00B03505"/>
    <w:rsid w:val="00B05E2E"/>
    <w:rsid w:val="00B073A6"/>
    <w:rsid w:val="00B17AC1"/>
    <w:rsid w:val="00B20DA7"/>
    <w:rsid w:val="00B22511"/>
    <w:rsid w:val="00B22885"/>
    <w:rsid w:val="00B23A03"/>
    <w:rsid w:val="00B247AB"/>
    <w:rsid w:val="00B248A1"/>
    <w:rsid w:val="00B315A7"/>
    <w:rsid w:val="00B315AF"/>
    <w:rsid w:val="00B320B9"/>
    <w:rsid w:val="00B332FF"/>
    <w:rsid w:val="00B36436"/>
    <w:rsid w:val="00B4441A"/>
    <w:rsid w:val="00B47465"/>
    <w:rsid w:val="00B4763B"/>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96F"/>
    <w:rsid w:val="00B75DA6"/>
    <w:rsid w:val="00B80899"/>
    <w:rsid w:val="00B81D6B"/>
    <w:rsid w:val="00B86506"/>
    <w:rsid w:val="00B86ACB"/>
    <w:rsid w:val="00B902CE"/>
    <w:rsid w:val="00B92356"/>
    <w:rsid w:val="00B93299"/>
    <w:rsid w:val="00B94621"/>
    <w:rsid w:val="00B94783"/>
    <w:rsid w:val="00B94EEE"/>
    <w:rsid w:val="00B95E76"/>
    <w:rsid w:val="00B96FA0"/>
    <w:rsid w:val="00BA077A"/>
    <w:rsid w:val="00BA2C30"/>
    <w:rsid w:val="00BA3A20"/>
    <w:rsid w:val="00BA67B3"/>
    <w:rsid w:val="00BA72E0"/>
    <w:rsid w:val="00BB0821"/>
    <w:rsid w:val="00BB6D0E"/>
    <w:rsid w:val="00BB6D37"/>
    <w:rsid w:val="00BC0B37"/>
    <w:rsid w:val="00BC2623"/>
    <w:rsid w:val="00BC2D7D"/>
    <w:rsid w:val="00BD09D7"/>
    <w:rsid w:val="00BD0BB6"/>
    <w:rsid w:val="00BD2950"/>
    <w:rsid w:val="00BD6055"/>
    <w:rsid w:val="00BE0EF4"/>
    <w:rsid w:val="00BE1ABD"/>
    <w:rsid w:val="00BE1E7E"/>
    <w:rsid w:val="00BE1F69"/>
    <w:rsid w:val="00BE6A37"/>
    <w:rsid w:val="00BE7867"/>
    <w:rsid w:val="00BF080B"/>
    <w:rsid w:val="00BF210F"/>
    <w:rsid w:val="00BF3359"/>
    <w:rsid w:val="00BF789C"/>
    <w:rsid w:val="00C0117C"/>
    <w:rsid w:val="00C029DA"/>
    <w:rsid w:val="00C02B8C"/>
    <w:rsid w:val="00C05320"/>
    <w:rsid w:val="00C068CE"/>
    <w:rsid w:val="00C11EEA"/>
    <w:rsid w:val="00C12FEF"/>
    <w:rsid w:val="00C21316"/>
    <w:rsid w:val="00C22A96"/>
    <w:rsid w:val="00C259ED"/>
    <w:rsid w:val="00C25FAF"/>
    <w:rsid w:val="00C30652"/>
    <w:rsid w:val="00C314F7"/>
    <w:rsid w:val="00C31FA6"/>
    <w:rsid w:val="00C3641C"/>
    <w:rsid w:val="00C37D47"/>
    <w:rsid w:val="00C40E38"/>
    <w:rsid w:val="00C41542"/>
    <w:rsid w:val="00C43E70"/>
    <w:rsid w:val="00C45C6B"/>
    <w:rsid w:val="00C467A0"/>
    <w:rsid w:val="00C47088"/>
    <w:rsid w:val="00C4774C"/>
    <w:rsid w:val="00C50E5D"/>
    <w:rsid w:val="00C60A32"/>
    <w:rsid w:val="00C6105B"/>
    <w:rsid w:val="00C612B4"/>
    <w:rsid w:val="00C703CA"/>
    <w:rsid w:val="00C72A81"/>
    <w:rsid w:val="00C81B78"/>
    <w:rsid w:val="00C852BE"/>
    <w:rsid w:val="00C8535E"/>
    <w:rsid w:val="00C86CB8"/>
    <w:rsid w:val="00C918FF"/>
    <w:rsid w:val="00C92005"/>
    <w:rsid w:val="00C93D2F"/>
    <w:rsid w:val="00C94678"/>
    <w:rsid w:val="00C97453"/>
    <w:rsid w:val="00C97D65"/>
    <w:rsid w:val="00CA2AFE"/>
    <w:rsid w:val="00CA4372"/>
    <w:rsid w:val="00CA5D6F"/>
    <w:rsid w:val="00CA7492"/>
    <w:rsid w:val="00CB0118"/>
    <w:rsid w:val="00CB0C5F"/>
    <w:rsid w:val="00CB1A1E"/>
    <w:rsid w:val="00CB4CCF"/>
    <w:rsid w:val="00CC1434"/>
    <w:rsid w:val="00CC22BD"/>
    <w:rsid w:val="00CC3777"/>
    <w:rsid w:val="00CC7FBD"/>
    <w:rsid w:val="00CD073D"/>
    <w:rsid w:val="00CD151B"/>
    <w:rsid w:val="00CD1B72"/>
    <w:rsid w:val="00CD36B5"/>
    <w:rsid w:val="00CD6175"/>
    <w:rsid w:val="00CD6E4E"/>
    <w:rsid w:val="00CD776E"/>
    <w:rsid w:val="00CE1926"/>
    <w:rsid w:val="00CE1F25"/>
    <w:rsid w:val="00CE2841"/>
    <w:rsid w:val="00CE2AFD"/>
    <w:rsid w:val="00CE2F4C"/>
    <w:rsid w:val="00CE3479"/>
    <w:rsid w:val="00CE4B61"/>
    <w:rsid w:val="00CE7D89"/>
    <w:rsid w:val="00CF105F"/>
    <w:rsid w:val="00CF148D"/>
    <w:rsid w:val="00CF635D"/>
    <w:rsid w:val="00CF6432"/>
    <w:rsid w:val="00CF778E"/>
    <w:rsid w:val="00D042CF"/>
    <w:rsid w:val="00D0685D"/>
    <w:rsid w:val="00D06C42"/>
    <w:rsid w:val="00D07E15"/>
    <w:rsid w:val="00D12CC8"/>
    <w:rsid w:val="00D12EAA"/>
    <w:rsid w:val="00D141E3"/>
    <w:rsid w:val="00D20821"/>
    <w:rsid w:val="00D24642"/>
    <w:rsid w:val="00D27155"/>
    <w:rsid w:val="00D345FF"/>
    <w:rsid w:val="00D3498E"/>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705"/>
    <w:rsid w:val="00D80F14"/>
    <w:rsid w:val="00D81D2B"/>
    <w:rsid w:val="00D83B31"/>
    <w:rsid w:val="00D9195B"/>
    <w:rsid w:val="00D97599"/>
    <w:rsid w:val="00DA10B6"/>
    <w:rsid w:val="00DA5E25"/>
    <w:rsid w:val="00DA6C2E"/>
    <w:rsid w:val="00DA7433"/>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5583"/>
    <w:rsid w:val="00E00EFD"/>
    <w:rsid w:val="00E017EC"/>
    <w:rsid w:val="00E03C52"/>
    <w:rsid w:val="00E05548"/>
    <w:rsid w:val="00E07EAA"/>
    <w:rsid w:val="00E123DB"/>
    <w:rsid w:val="00E13B3B"/>
    <w:rsid w:val="00E16B37"/>
    <w:rsid w:val="00E20A60"/>
    <w:rsid w:val="00E22054"/>
    <w:rsid w:val="00E233AE"/>
    <w:rsid w:val="00E24786"/>
    <w:rsid w:val="00E26DA1"/>
    <w:rsid w:val="00E31592"/>
    <w:rsid w:val="00E33FA3"/>
    <w:rsid w:val="00E373C9"/>
    <w:rsid w:val="00E42011"/>
    <w:rsid w:val="00E44E8A"/>
    <w:rsid w:val="00E460F2"/>
    <w:rsid w:val="00E4770C"/>
    <w:rsid w:val="00E50747"/>
    <w:rsid w:val="00E52139"/>
    <w:rsid w:val="00E52B15"/>
    <w:rsid w:val="00E55742"/>
    <w:rsid w:val="00E559BB"/>
    <w:rsid w:val="00E57B9B"/>
    <w:rsid w:val="00E60047"/>
    <w:rsid w:val="00E65520"/>
    <w:rsid w:val="00E66EC5"/>
    <w:rsid w:val="00E671BC"/>
    <w:rsid w:val="00E708B5"/>
    <w:rsid w:val="00E75448"/>
    <w:rsid w:val="00E820B8"/>
    <w:rsid w:val="00E84DF5"/>
    <w:rsid w:val="00E8544D"/>
    <w:rsid w:val="00E8569E"/>
    <w:rsid w:val="00E870D6"/>
    <w:rsid w:val="00E936EB"/>
    <w:rsid w:val="00E95868"/>
    <w:rsid w:val="00EA1D36"/>
    <w:rsid w:val="00EA3723"/>
    <w:rsid w:val="00EA608E"/>
    <w:rsid w:val="00EB14B7"/>
    <w:rsid w:val="00EB3A78"/>
    <w:rsid w:val="00EB3A8F"/>
    <w:rsid w:val="00EB52F7"/>
    <w:rsid w:val="00EC09DE"/>
    <w:rsid w:val="00EC578E"/>
    <w:rsid w:val="00EC5AB1"/>
    <w:rsid w:val="00EC6FD3"/>
    <w:rsid w:val="00EC74E8"/>
    <w:rsid w:val="00ED1144"/>
    <w:rsid w:val="00ED191B"/>
    <w:rsid w:val="00ED1C77"/>
    <w:rsid w:val="00ED2886"/>
    <w:rsid w:val="00ED2E5E"/>
    <w:rsid w:val="00ED3B00"/>
    <w:rsid w:val="00ED62E3"/>
    <w:rsid w:val="00ED73F3"/>
    <w:rsid w:val="00ED7494"/>
    <w:rsid w:val="00EE292E"/>
    <w:rsid w:val="00EE6B69"/>
    <w:rsid w:val="00EE7E63"/>
    <w:rsid w:val="00EF2873"/>
    <w:rsid w:val="00EF62CE"/>
    <w:rsid w:val="00EF6665"/>
    <w:rsid w:val="00F016C7"/>
    <w:rsid w:val="00F1211C"/>
    <w:rsid w:val="00F125CF"/>
    <w:rsid w:val="00F13302"/>
    <w:rsid w:val="00F23E5F"/>
    <w:rsid w:val="00F2485C"/>
    <w:rsid w:val="00F24D13"/>
    <w:rsid w:val="00F2796A"/>
    <w:rsid w:val="00F27EC4"/>
    <w:rsid w:val="00F302ED"/>
    <w:rsid w:val="00F30619"/>
    <w:rsid w:val="00F35B07"/>
    <w:rsid w:val="00F36476"/>
    <w:rsid w:val="00F36B63"/>
    <w:rsid w:val="00F36D65"/>
    <w:rsid w:val="00F412AD"/>
    <w:rsid w:val="00F436C1"/>
    <w:rsid w:val="00F44C66"/>
    <w:rsid w:val="00F46F49"/>
    <w:rsid w:val="00F50A10"/>
    <w:rsid w:val="00F51440"/>
    <w:rsid w:val="00F52FD7"/>
    <w:rsid w:val="00F54BC8"/>
    <w:rsid w:val="00F60908"/>
    <w:rsid w:val="00F60D97"/>
    <w:rsid w:val="00F639C0"/>
    <w:rsid w:val="00F64107"/>
    <w:rsid w:val="00F659AF"/>
    <w:rsid w:val="00F66B73"/>
    <w:rsid w:val="00F66F24"/>
    <w:rsid w:val="00F720F8"/>
    <w:rsid w:val="00F729B6"/>
    <w:rsid w:val="00F73776"/>
    <w:rsid w:val="00F74241"/>
    <w:rsid w:val="00F743A3"/>
    <w:rsid w:val="00F80C05"/>
    <w:rsid w:val="00F80ECE"/>
    <w:rsid w:val="00F8545F"/>
    <w:rsid w:val="00F8615D"/>
    <w:rsid w:val="00F921CE"/>
    <w:rsid w:val="00F92269"/>
    <w:rsid w:val="00F9255A"/>
    <w:rsid w:val="00FA1C71"/>
    <w:rsid w:val="00FA27CC"/>
    <w:rsid w:val="00FA2F68"/>
    <w:rsid w:val="00FA4751"/>
    <w:rsid w:val="00FB33D1"/>
    <w:rsid w:val="00FB77FC"/>
    <w:rsid w:val="00FC0AB4"/>
    <w:rsid w:val="00FC1310"/>
    <w:rsid w:val="00FC3E8A"/>
    <w:rsid w:val="00FC48DF"/>
    <w:rsid w:val="00FC48F8"/>
    <w:rsid w:val="00FC6E7E"/>
    <w:rsid w:val="00FD2FE0"/>
    <w:rsid w:val="00FD6D61"/>
    <w:rsid w:val="00FE088A"/>
    <w:rsid w:val="00FE0D1B"/>
    <w:rsid w:val="00FE13C8"/>
    <w:rsid w:val="00FE1FF2"/>
    <w:rsid w:val="00FE4C3A"/>
    <w:rsid w:val="00FE517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7A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63451364">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35405">
      <w:bodyDiv w:val="1"/>
      <w:marLeft w:val="0"/>
      <w:marRight w:val="0"/>
      <w:marTop w:val="0"/>
      <w:marBottom w:val="0"/>
      <w:divBdr>
        <w:top w:val="none" w:sz="0" w:space="0" w:color="auto"/>
        <w:left w:val="none" w:sz="0" w:space="0" w:color="auto"/>
        <w:bottom w:val="none" w:sz="0" w:space="0" w:color="auto"/>
        <w:right w:val="none" w:sz="0" w:space="0" w:color="auto"/>
      </w:divBdr>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497">
      <w:bodyDiv w:val="1"/>
      <w:marLeft w:val="0"/>
      <w:marRight w:val="0"/>
      <w:marTop w:val="0"/>
      <w:marBottom w:val="0"/>
      <w:divBdr>
        <w:top w:val="none" w:sz="0" w:space="0" w:color="auto"/>
        <w:left w:val="none" w:sz="0" w:space="0" w:color="auto"/>
        <w:bottom w:val="none" w:sz="0" w:space="0" w:color="auto"/>
        <w:right w:val="none" w:sz="0" w:space="0" w:color="auto"/>
      </w:divBdr>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12393837">
      <w:bodyDiv w:val="1"/>
      <w:marLeft w:val="0"/>
      <w:marRight w:val="0"/>
      <w:marTop w:val="0"/>
      <w:marBottom w:val="0"/>
      <w:divBdr>
        <w:top w:val="none" w:sz="0" w:space="0" w:color="auto"/>
        <w:left w:val="none" w:sz="0" w:space="0" w:color="auto"/>
        <w:bottom w:val="none" w:sz="0" w:space="0" w:color="auto"/>
        <w:right w:val="none" w:sz="0" w:space="0" w:color="auto"/>
      </w:divBdr>
      <w:divsChild>
        <w:div w:id="670791933">
          <w:marLeft w:val="0"/>
          <w:marRight w:val="0"/>
          <w:marTop w:val="0"/>
          <w:marBottom w:val="0"/>
          <w:divBdr>
            <w:top w:val="none" w:sz="0" w:space="0" w:color="auto"/>
            <w:left w:val="none" w:sz="0" w:space="0" w:color="auto"/>
            <w:bottom w:val="none" w:sz="0" w:space="0" w:color="auto"/>
            <w:right w:val="none" w:sz="0" w:space="0" w:color="auto"/>
          </w:divBdr>
          <w:divsChild>
            <w:div w:id="1975526624">
              <w:marLeft w:val="0"/>
              <w:marRight w:val="0"/>
              <w:marTop w:val="0"/>
              <w:marBottom w:val="0"/>
              <w:divBdr>
                <w:top w:val="none" w:sz="0" w:space="0" w:color="auto"/>
                <w:left w:val="none" w:sz="0" w:space="0" w:color="auto"/>
                <w:bottom w:val="none" w:sz="0" w:space="0" w:color="auto"/>
                <w:right w:val="none" w:sz="0" w:space="0" w:color="auto"/>
              </w:divBdr>
              <w:divsChild>
                <w:div w:id="691994994">
                  <w:marLeft w:val="0"/>
                  <w:marRight w:val="0"/>
                  <w:marTop w:val="0"/>
                  <w:marBottom w:val="0"/>
                  <w:divBdr>
                    <w:top w:val="none" w:sz="0" w:space="0" w:color="auto"/>
                    <w:left w:val="none" w:sz="0" w:space="0" w:color="auto"/>
                    <w:bottom w:val="none" w:sz="0" w:space="0" w:color="auto"/>
                    <w:right w:val="none" w:sz="0" w:space="0" w:color="auto"/>
                  </w:divBdr>
                  <w:divsChild>
                    <w:div w:id="122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9900">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1993634759">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1467</Words>
  <Characters>8806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Bartłomiej Cieślik</cp:lastModifiedBy>
  <cp:revision>3</cp:revision>
  <cp:lastPrinted>2024-07-01T10:54:00Z</cp:lastPrinted>
  <dcterms:created xsi:type="dcterms:W3CDTF">2025-02-19T07:58:00Z</dcterms:created>
  <dcterms:modified xsi:type="dcterms:W3CDTF">2025-02-19T12:40:00Z</dcterms:modified>
</cp:coreProperties>
</file>