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EDF" w14:textId="414388F0" w:rsidR="0027513E" w:rsidRPr="001678BC" w:rsidRDefault="00FB77FC" w:rsidP="00E153CB">
      <w:pPr>
        <w:pStyle w:val="NormalnyWeb"/>
        <w:shd w:val="clear" w:color="auto" w:fill="FFFFFF"/>
        <w:spacing w:before="0" w:beforeAutospacing="0" w:after="240" w:afterAutospacing="0" w:line="276" w:lineRule="auto"/>
        <w:jc w:val="both"/>
        <w:rPr>
          <w:rFonts w:asciiTheme="minorHAnsi" w:hAnsiTheme="minorHAnsi" w:cstheme="minorHAnsi"/>
          <w:color w:val="002060"/>
        </w:rPr>
      </w:pPr>
      <w:r w:rsidRPr="001678BC">
        <w:rPr>
          <w:rFonts w:asciiTheme="minorHAnsi" w:hAnsiTheme="minorHAnsi" w:cstheme="minorHAnsi"/>
          <w:color w:val="002060"/>
          <w:u w:val="single"/>
        </w:rPr>
        <w:t>Informacja prasowa</w:t>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3E2B3B" w:rsidRPr="001678BC">
        <w:rPr>
          <w:rFonts w:asciiTheme="minorHAnsi" w:hAnsiTheme="minorHAnsi" w:cstheme="minorHAnsi"/>
          <w:color w:val="002060"/>
        </w:rPr>
        <w:t xml:space="preserve"> </w:t>
      </w:r>
      <w:r w:rsidR="00F743A3" w:rsidRPr="001678BC">
        <w:rPr>
          <w:rFonts w:asciiTheme="minorHAnsi" w:hAnsiTheme="minorHAnsi" w:cstheme="minorHAnsi"/>
          <w:color w:val="002060"/>
        </w:rPr>
        <w:t xml:space="preserve">   </w:t>
      </w:r>
      <w:r w:rsidR="00AA0D6E" w:rsidRPr="001678BC">
        <w:rPr>
          <w:rFonts w:asciiTheme="minorHAnsi" w:hAnsiTheme="minorHAnsi" w:cstheme="minorHAnsi"/>
          <w:color w:val="002060"/>
        </w:rPr>
        <w:t>Gdańsk,</w:t>
      </w:r>
      <w:r w:rsidR="00624A32" w:rsidRPr="001678BC">
        <w:rPr>
          <w:rFonts w:asciiTheme="minorHAnsi" w:hAnsiTheme="minorHAnsi" w:cstheme="minorHAnsi"/>
          <w:color w:val="002060"/>
        </w:rPr>
        <w:t xml:space="preserve"> </w:t>
      </w:r>
      <w:r w:rsidR="00A52F49">
        <w:rPr>
          <w:rFonts w:asciiTheme="minorHAnsi" w:hAnsiTheme="minorHAnsi" w:cstheme="minorHAnsi"/>
          <w:color w:val="002060"/>
        </w:rPr>
        <w:t>1</w:t>
      </w:r>
      <w:r w:rsidR="00901B5D">
        <w:rPr>
          <w:rFonts w:asciiTheme="minorHAnsi" w:hAnsiTheme="minorHAnsi" w:cstheme="minorHAnsi"/>
          <w:color w:val="002060"/>
        </w:rPr>
        <w:t xml:space="preserve">1 </w:t>
      </w:r>
      <w:r w:rsidR="001678BC">
        <w:rPr>
          <w:rFonts w:asciiTheme="minorHAnsi" w:hAnsiTheme="minorHAnsi" w:cstheme="minorHAnsi"/>
          <w:color w:val="002060"/>
        </w:rPr>
        <w:t>czerwca</w:t>
      </w:r>
      <w:r w:rsidR="009A19B2" w:rsidRPr="001678BC">
        <w:rPr>
          <w:rFonts w:asciiTheme="minorHAnsi" w:hAnsiTheme="minorHAnsi" w:cstheme="minorHAnsi"/>
          <w:color w:val="002060"/>
        </w:rPr>
        <w:t xml:space="preserve"> </w:t>
      </w:r>
      <w:r w:rsidR="007508C7" w:rsidRPr="001678BC">
        <w:rPr>
          <w:rFonts w:asciiTheme="minorHAnsi" w:hAnsiTheme="minorHAnsi" w:cstheme="minorHAnsi"/>
          <w:color w:val="002060"/>
        </w:rPr>
        <w:t>202</w:t>
      </w:r>
      <w:r w:rsidR="00300D4E" w:rsidRPr="001678BC">
        <w:rPr>
          <w:rFonts w:asciiTheme="minorHAnsi" w:hAnsiTheme="minorHAnsi" w:cstheme="minorHAnsi"/>
          <w:color w:val="002060"/>
        </w:rPr>
        <w:t>5</w:t>
      </w:r>
      <w:r w:rsidR="007508C7" w:rsidRPr="001678BC">
        <w:rPr>
          <w:rFonts w:asciiTheme="minorHAnsi" w:hAnsiTheme="minorHAnsi" w:cstheme="minorHAnsi"/>
          <w:color w:val="002060"/>
        </w:rPr>
        <w:t xml:space="preserve"> </w:t>
      </w:r>
    </w:p>
    <w:p w14:paraId="0F0DE480" w14:textId="77777777" w:rsidR="00F71282" w:rsidRPr="00F71282" w:rsidRDefault="00F71282" w:rsidP="00E153CB">
      <w:pPr>
        <w:pStyle w:val="NormalnyWeb"/>
        <w:shd w:val="clear" w:color="auto" w:fill="FFFFFF"/>
        <w:spacing w:before="0" w:beforeAutospacing="0" w:after="240" w:afterAutospacing="0" w:line="276" w:lineRule="auto"/>
        <w:jc w:val="both"/>
        <w:rPr>
          <w:rFonts w:asciiTheme="minorHAnsi" w:hAnsiTheme="minorHAnsi" w:cstheme="minorHAnsi"/>
          <w:color w:val="002060"/>
          <w:sz w:val="22"/>
          <w:szCs w:val="22"/>
        </w:rPr>
      </w:pPr>
    </w:p>
    <w:p w14:paraId="5B9EFE4E" w14:textId="1501499E" w:rsidR="00BC4AB3" w:rsidRPr="00BC4AB3" w:rsidRDefault="00BC4AB3" w:rsidP="00BC4AB3">
      <w:pPr>
        <w:spacing w:line="276" w:lineRule="auto"/>
        <w:jc w:val="center"/>
        <w:rPr>
          <w:rFonts w:ascii="Calibri" w:hAnsi="Calibri" w:cs="Calibri"/>
          <w:b/>
          <w:bCs/>
          <w:color w:val="002060"/>
          <w:sz w:val="28"/>
          <w:szCs w:val="28"/>
        </w:rPr>
      </w:pPr>
      <w:r w:rsidRPr="00BC4AB3">
        <w:rPr>
          <w:rFonts w:ascii="Calibri" w:hAnsi="Calibri" w:cs="Calibri"/>
          <w:b/>
          <w:bCs/>
          <w:color w:val="002060"/>
          <w:sz w:val="28"/>
          <w:szCs w:val="28"/>
        </w:rPr>
        <w:t>Mikro urlopy</w:t>
      </w:r>
      <w:r w:rsidRPr="00E0453E">
        <w:rPr>
          <w:rFonts w:ascii="Calibri" w:hAnsi="Calibri" w:cs="Calibri"/>
          <w:b/>
          <w:bCs/>
          <w:color w:val="002060"/>
          <w:sz w:val="28"/>
          <w:szCs w:val="28"/>
        </w:rPr>
        <w:t xml:space="preserve"> rosną w siłę</w:t>
      </w:r>
      <w:r w:rsidR="006E41A7">
        <w:rPr>
          <w:rFonts w:ascii="Calibri" w:hAnsi="Calibri" w:cs="Calibri"/>
          <w:b/>
          <w:bCs/>
          <w:color w:val="002060"/>
          <w:sz w:val="28"/>
          <w:szCs w:val="28"/>
        </w:rPr>
        <w:t xml:space="preserve"> – </w:t>
      </w:r>
    </w:p>
    <w:p w14:paraId="7D8ECF7F" w14:textId="4572B536" w:rsidR="00BC4AB3" w:rsidRPr="00BC4AB3" w:rsidRDefault="006E41A7" w:rsidP="00BC4AB3">
      <w:pPr>
        <w:spacing w:line="276" w:lineRule="auto"/>
        <w:jc w:val="center"/>
        <w:rPr>
          <w:rFonts w:ascii="Calibri" w:hAnsi="Calibri" w:cs="Calibri"/>
          <w:b/>
          <w:bCs/>
          <w:color w:val="002060"/>
          <w:sz w:val="28"/>
          <w:szCs w:val="28"/>
        </w:rPr>
      </w:pPr>
      <w:r>
        <w:rPr>
          <w:rFonts w:ascii="Calibri" w:hAnsi="Calibri" w:cs="Calibri"/>
          <w:b/>
          <w:bCs/>
          <w:color w:val="002060"/>
          <w:sz w:val="28"/>
          <w:szCs w:val="28"/>
        </w:rPr>
        <w:t>p</w:t>
      </w:r>
      <w:r w:rsidR="00BC4AB3" w:rsidRPr="00E0453E">
        <w:rPr>
          <w:rFonts w:ascii="Calibri" w:hAnsi="Calibri" w:cs="Calibri"/>
          <w:b/>
          <w:bCs/>
          <w:color w:val="002060"/>
          <w:sz w:val="28"/>
          <w:szCs w:val="28"/>
        </w:rPr>
        <w:t>racownicy coraz chętniej korzystają z krótkich przerw od pracy</w:t>
      </w:r>
    </w:p>
    <w:p w14:paraId="6BCCBF4B" w14:textId="77777777" w:rsidR="00A52F49" w:rsidRDefault="00A52F49" w:rsidP="005D502B">
      <w:pPr>
        <w:spacing w:line="276" w:lineRule="auto"/>
        <w:jc w:val="both"/>
        <w:rPr>
          <w:rFonts w:ascii="Calibri" w:hAnsi="Calibri" w:cs="Calibri"/>
          <w:b/>
          <w:bCs/>
          <w:color w:val="002060"/>
        </w:rPr>
      </w:pPr>
    </w:p>
    <w:p w14:paraId="550DA395" w14:textId="2EF96DE0" w:rsidR="00A52F49" w:rsidRPr="00747364" w:rsidRDefault="00A52F49" w:rsidP="005D502B">
      <w:pPr>
        <w:spacing w:line="276" w:lineRule="auto"/>
        <w:jc w:val="both"/>
        <w:rPr>
          <w:rFonts w:ascii="Calibri" w:hAnsi="Calibri" w:cs="Calibri"/>
          <w:b/>
          <w:bCs/>
          <w:color w:val="002060"/>
        </w:rPr>
      </w:pPr>
      <w:r w:rsidRPr="00747364">
        <w:rPr>
          <w:rFonts w:ascii="Calibri" w:hAnsi="Calibri" w:cs="Calibri"/>
          <w:b/>
          <w:bCs/>
          <w:color w:val="002060"/>
        </w:rPr>
        <w:t>Coraz więcej pracowników – zarówno tymczasowych, jak i zatrudnionych na stałe – decyduje się na mikro urlopy, czyli krótkie przerwy w</w:t>
      </w:r>
      <w:r w:rsidR="00700040" w:rsidRPr="00747364">
        <w:rPr>
          <w:rFonts w:ascii="Calibri" w:hAnsi="Calibri" w:cs="Calibri"/>
          <w:b/>
          <w:bCs/>
          <w:color w:val="002060"/>
        </w:rPr>
        <w:t xml:space="preserve"> pracy</w:t>
      </w:r>
      <w:r w:rsidRPr="00747364">
        <w:rPr>
          <w:rFonts w:ascii="Calibri" w:hAnsi="Calibri" w:cs="Calibri"/>
          <w:b/>
          <w:bCs/>
          <w:color w:val="002060"/>
        </w:rPr>
        <w:t xml:space="preserve"> trwające od 1 do 3 dni. Dane Grupy Progres pokazują rosnące zainteresowanie taką formą odpoczynku, zwłaszcza w okresach około weekendowych i świątecznych. </w:t>
      </w:r>
      <w:r w:rsidR="00700040" w:rsidRPr="00747364">
        <w:rPr>
          <w:rFonts w:ascii="Calibri" w:hAnsi="Calibri" w:cs="Calibri"/>
          <w:b/>
          <w:bCs/>
          <w:color w:val="002060"/>
        </w:rPr>
        <w:t>Według analiz Grupy w 2024 roku ponad 80% wszystkich dni wolnych wykorzystywanych przez osoby aktywne zawodowo miało właśnie taki charakter.</w:t>
      </w:r>
    </w:p>
    <w:p w14:paraId="60AAAA16" w14:textId="77777777" w:rsidR="00BC4AB3" w:rsidRPr="00747364" w:rsidRDefault="00BC4AB3" w:rsidP="005D502B">
      <w:pPr>
        <w:spacing w:line="276" w:lineRule="auto"/>
        <w:jc w:val="both"/>
        <w:rPr>
          <w:rFonts w:ascii="Calibri" w:hAnsi="Calibri" w:cs="Calibri"/>
          <w:b/>
          <w:bCs/>
          <w:color w:val="002060"/>
        </w:rPr>
      </w:pPr>
    </w:p>
    <w:p w14:paraId="5F211AEF" w14:textId="2DC9036E" w:rsidR="005D502B" w:rsidRPr="00747364" w:rsidRDefault="00C02AE9" w:rsidP="005D502B">
      <w:pPr>
        <w:spacing w:line="276" w:lineRule="auto"/>
        <w:jc w:val="both"/>
        <w:rPr>
          <w:rFonts w:ascii="Calibri" w:hAnsi="Calibri" w:cs="Calibri"/>
          <w:color w:val="002060"/>
        </w:rPr>
      </w:pPr>
      <w:r w:rsidRPr="00747364">
        <w:rPr>
          <w:rFonts w:ascii="Calibri" w:hAnsi="Calibri" w:cs="Calibri"/>
          <w:color w:val="002060"/>
        </w:rPr>
        <w:t>Krótkie przerwy od pracy</w:t>
      </w:r>
      <w:r w:rsidR="00A52F49" w:rsidRPr="00747364">
        <w:rPr>
          <w:rFonts w:ascii="Calibri" w:hAnsi="Calibri" w:cs="Calibri"/>
          <w:color w:val="002060"/>
        </w:rPr>
        <w:t xml:space="preserve"> dominują w strukturze dni wolnych</w:t>
      </w:r>
      <w:r w:rsidR="00700040" w:rsidRPr="00747364">
        <w:rPr>
          <w:rFonts w:ascii="Calibri" w:hAnsi="Calibri" w:cs="Calibri"/>
          <w:color w:val="002060"/>
        </w:rPr>
        <w:t xml:space="preserve"> od wykonywania obowiązków zawodowych. W</w:t>
      </w:r>
      <w:r w:rsidR="00A52F49" w:rsidRPr="00747364">
        <w:rPr>
          <w:rFonts w:ascii="Calibri" w:hAnsi="Calibri" w:cs="Calibri"/>
          <w:color w:val="002060"/>
        </w:rPr>
        <w:t xml:space="preserve"> niemal każdym miesiącu </w:t>
      </w:r>
      <w:r w:rsidR="004A54CF" w:rsidRPr="00747364">
        <w:rPr>
          <w:rFonts w:ascii="Calibri" w:hAnsi="Calibri" w:cs="Calibri"/>
          <w:color w:val="002060"/>
        </w:rPr>
        <w:t xml:space="preserve">ubiegłego roku </w:t>
      </w:r>
      <w:r w:rsidR="00A52F49" w:rsidRPr="00747364">
        <w:rPr>
          <w:rFonts w:ascii="Calibri" w:hAnsi="Calibri" w:cs="Calibri"/>
          <w:color w:val="002060"/>
        </w:rPr>
        <w:t xml:space="preserve">przekraczały </w:t>
      </w:r>
      <w:r w:rsidR="004A54CF" w:rsidRPr="00747364">
        <w:rPr>
          <w:rFonts w:ascii="Calibri" w:hAnsi="Calibri" w:cs="Calibri"/>
          <w:color w:val="002060"/>
        </w:rPr>
        <w:t>one 80</w:t>
      </w:r>
      <w:r w:rsidR="00A52F49" w:rsidRPr="00747364">
        <w:rPr>
          <w:rFonts w:ascii="Calibri" w:hAnsi="Calibri" w:cs="Calibri"/>
          <w:color w:val="002060"/>
        </w:rPr>
        <w:t xml:space="preserve">% wszystkich </w:t>
      </w:r>
      <w:r w:rsidRPr="00747364">
        <w:rPr>
          <w:rFonts w:ascii="Calibri" w:hAnsi="Calibri" w:cs="Calibri"/>
          <w:color w:val="002060"/>
        </w:rPr>
        <w:t>przypadków, gdy ktoś nie pojawił się w firmie, wynika z danych Grupy Progres.</w:t>
      </w:r>
      <w:r w:rsidR="00A52F49" w:rsidRPr="00747364">
        <w:rPr>
          <w:rFonts w:ascii="Calibri" w:hAnsi="Calibri" w:cs="Calibri"/>
          <w:color w:val="002060"/>
        </w:rPr>
        <w:t xml:space="preserve"> </w:t>
      </w:r>
    </w:p>
    <w:p w14:paraId="3BDADBF5" w14:textId="77777777" w:rsidR="005D502B" w:rsidRPr="00747364" w:rsidRDefault="005D502B" w:rsidP="005D502B">
      <w:pPr>
        <w:spacing w:line="276" w:lineRule="auto"/>
        <w:jc w:val="both"/>
        <w:rPr>
          <w:rFonts w:ascii="Calibri" w:hAnsi="Calibri" w:cs="Calibri"/>
          <w:color w:val="002060"/>
        </w:rPr>
      </w:pPr>
    </w:p>
    <w:p w14:paraId="30AA12B9" w14:textId="01023A03" w:rsidR="005D502B" w:rsidRPr="00747364" w:rsidRDefault="00C02AE9" w:rsidP="005D502B">
      <w:pPr>
        <w:spacing w:line="276" w:lineRule="auto"/>
        <w:jc w:val="both"/>
        <w:rPr>
          <w:rFonts w:ascii="Calibri" w:hAnsi="Calibri" w:cs="Calibri"/>
          <w:color w:val="002060"/>
        </w:rPr>
      </w:pPr>
      <w:r w:rsidRPr="00747364">
        <w:rPr>
          <w:rFonts w:ascii="Calibri" w:hAnsi="Calibri" w:cs="Calibri"/>
          <w:color w:val="002060"/>
        </w:rPr>
        <w:t xml:space="preserve">Szczególnie wyróżniał się </w:t>
      </w:r>
      <w:r w:rsidR="005D502B" w:rsidRPr="00747364">
        <w:rPr>
          <w:rFonts w:ascii="Calibri" w:hAnsi="Calibri" w:cs="Calibri"/>
          <w:color w:val="002060"/>
        </w:rPr>
        <w:t xml:space="preserve">marzec, maj i </w:t>
      </w:r>
      <w:r w:rsidR="00A52F49" w:rsidRPr="00747364">
        <w:rPr>
          <w:rFonts w:ascii="Calibri" w:hAnsi="Calibri" w:cs="Calibri"/>
          <w:color w:val="002060"/>
        </w:rPr>
        <w:t xml:space="preserve">grudzień 2024 roku, kiedy </w:t>
      </w:r>
      <w:r w:rsidR="003B758A" w:rsidRPr="00747364">
        <w:rPr>
          <w:rFonts w:ascii="Calibri" w:hAnsi="Calibri" w:cs="Calibri"/>
          <w:color w:val="002060"/>
        </w:rPr>
        <w:t xml:space="preserve">to </w:t>
      </w:r>
      <w:r w:rsidR="00A52F49" w:rsidRPr="00747364">
        <w:rPr>
          <w:rFonts w:ascii="Calibri" w:hAnsi="Calibri" w:cs="Calibri"/>
          <w:color w:val="002060"/>
        </w:rPr>
        <w:t xml:space="preserve">aż </w:t>
      </w:r>
      <w:r w:rsidR="00BA7A9F" w:rsidRPr="00747364">
        <w:rPr>
          <w:rFonts w:ascii="Calibri" w:hAnsi="Calibri" w:cs="Calibri"/>
          <w:color w:val="002060"/>
        </w:rPr>
        <w:t>9</w:t>
      </w:r>
      <w:r w:rsidR="004A54CF" w:rsidRPr="00747364">
        <w:rPr>
          <w:rFonts w:ascii="Calibri" w:hAnsi="Calibri" w:cs="Calibri"/>
          <w:color w:val="002060"/>
        </w:rPr>
        <w:t>4</w:t>
      </w:r>
      <w:r w:rsidR="00A52F49" w:rsidRPr="00747364">
        <w:rPr>
          <w:rFonts w:ascii="Calibri" w:hAnsi="Calibri" w:cs="Calibri"/>
          <w:color w:val="002060"/>
        </w:rPr>
        <w:t xml:space="preserve">% </w:t>
      </w:r>
      <w:r w:rsidRPr="00747364">
        <w:rPr>
          <w:rFonts w:ascii="Calibri" w:hAnsi="Calibri" w:cs="Calibri"/>
          <w:color w:val="002060"/>
        </w:rPr>
        <w:t>nieobecności</w:t>
      </w:r>
      <w:r w:rsidR="00A52F49" w:rsidRPr="00747364">
        <w:rPr>
          <w:rFonts w:ascii="Calibri" w:hAnsi="Calibri" w:cs="Calibri"/>
          <w:color w:val="002060"/>
        </w:rPr>
        <w:t xml:space="preserve"> trwało od 1 do 3 dni. </w:t>
      </w:r>
      <w:r w:rsidR="005D502B" w:rsidRPr="00747364">
        <w:rPr>
          <w:rFonts w:ascii="Calibri" w:hAnsi="Calibri" w:cs="Calibri"/>
          <w:color w:val="002060"/>
        </w:rPr>
        <w:t>To miesiące, w których wypadały popularne święta i długie weekendy</w:t>
      </w:r>
      <w:r w:rsidR="00747364">
        <w:rPr>
          <w:rFonts w:ascii="Calibri" w:hAnsi="Calibri" w:cs="Calibri"/>
          <w:color w:val="002060"/>
        </w:rPr>
        <w:t xml:space="preserve"> – </w:t>
      </w:r>
      <w:r w:rsidR="005D502B" w:rsidRPr="00747364">
        <w:rPr>
          <w:rFonts w:ascii="Calibri" w:hAnsi="Calibri" w:cs="Calibri"/>
          <w:color w:val="002060"/>
        </w:rPr>
        <w:t xml:space="preserve">Wielkanoc, majówka </w:t>
      </w:r>
      <w:r w:rsidR="00700040" w:rsidRPr="00747364">
        <w:rPr>
          <w:rFonts w:ascii="Calibri" w:hAnsi="Calibri" w:cs="Calibri"/>
          <w:color w:val="002060"/>
        </w:rPr>
        <w:t>i</w:t>
      </w:r>
      <w:r w:rsidR="005D502B" w:rsidRPr="00747364">
        <w:rPr>
          <w:rFonts w:ascii="Calibri" w:hAnsi="Calibri" w:cs="Calibri"/>
          <w:color w:val="002060"/>
        </w:rPr>
        <w:t xml:space="preserve"> Boże Narodzenie – co sprzyjało planowaniu krótkiego odpoczynku bez konieczności wykorzystywania dużej liczby dni wolnych.</w:t>
      </w:r>
    </w:p>
    <w:p w14:paraId="2CD59C0E" w14:textId="77777777" w:rsidR="005D502B" w:rsidRPr="00747364" w:rsidRDefault="005D502B" w:rsidP="005D502B">
      <w:pPr>
        <w:spacing w:line="276" w:lineRule="auto"/>
        <w:jc w:val="both"/>
        <w:rPr>
          <w:rFonts w:ascii="Calibri" w:hAnsi="Calibri" w:cs="Calibri"/>
          <w:color w:val="002060"/>
        </w:rPr>
      </w:pPr>
    </w:p>
    <w:p w14:paraId="084FEE8E" w14:textId="6824FE7B" w:rsidR="00C02AE9" w:rsidRPr="00747364" w:rsidRDefault="00A52F49" w:rsidP="005D502B">
      <w:pPr>
        <w:spacing w:line="276" w:lineRule="auto"/>
        <w:jc w:val="both"/>
        <w:rPr>
          <w:rFonts w:ascii="Calibri" w:hAnsi="Calibri" w:cs="Calibri"/>
          <w:color w:val="002060"/>
        </w:rPr>
      </w:pPr>
      <w:r w:rsidRPr="00747364">
        <w:rPr>
          <w:rFonts w:ascii="Calibri" w:hAnsi="Calibri" w:cs="Calibri"/>
          <w:color w:val="002060"/>
        </w:rPr>
        <w:t>Również w 2025 r</w:t>
      </w:r>
      <w:r w:rsidR="004A54CF" w:rsidRPr="00747364">
        <w:rPr>
          <w:rFonts w:ascii="Calibri" w:hAnsi="Calibri" w:cs="Calibri"/>
          <w:color w:val="002060"/>
        </w:rPr>
        <w:t xml:space="preserve">. poziom </w:t>
      </w:r>
      <w:r w:rsidR="00C02AE9" w:rsidRPr="00747364">
        <w:rPr>
          <w:rFonts w:ascii="Calibri" w:hAnsi="Calibri" w:cs="Calibri"/>
          <w:color w:val="002060"/>
        </w:rPr>
        <w:t>mikro urlopów</w:t>
      </w:r>
      <w:r w:rsidRPr="00747364">
        <w:rPr>
          <w:rFonts w:ascii="Calibri" w:hAnsi="Calibri" w:cs="Calibri"/>
          <w:color w:val="002060"/>
        </w:rPr>
        <w:t xml:space="preserve"> utrzymuje wysoki udział</w:t>
      </w:r>
      <w:r w:rsidR="00C02AE9" w:rsidRPr="00747364">
        <w:rPr>
          <w:rFonts w:ascii="Calibri" w:hAnsi="Calibri" w:cs="Calibri"/>
          <w:color w:val="002060"/>
        </w:rPr>
        <w:t xml:space="preserve"> w</w:t>
      </w:r>
      <w:r w:rsidR="003B758A" w:rsidRPr="00747364">
        <w:rPr>
          <w:rFonts w:ascii="Calibri" w:hAnsi="Calibri" w:cs="Calibri"/>
          <w:color w:val="002060"/>
        </w:rPr>
        <w:t>e</w:t>
      </w:r>
      <w:r w:rsidR="00C02AE9" w:rsidRPr="00747364">
        <w:rPr>
          <w:rFonts w:ascii="Calibri" w:hAnsi="Calibri" w:cs="Calibri"/>
          <w:color w:val="002060"/>
        </w:rPr>
        <w:t xml:space="preserve"> wszystkich dniach wolnych wziętych przez </w:t>
      </w:r>
      <w:r w:rsidR="005D502B" w:rsidRPr="00747364">
        <w:rPr>
          <w:rFonts w:ascii="Calibri" w:hAnsi="Calibri" w:cs="Calibri"/>
          <w:color w:val="002060"/>
        </w:rPr>
        <w:t>osoby aktywne zawodowo</w:t>
      </w:r>
      <w:r w:rsidRPr="00747364">
        <w:rPr>
          <w:rFonts w:ascii="Calibri" w:hAnsi="Calibri" w:cs="Calibri"/>
          <w:color w:val="002060"/>
        </w:rPr>
        <w:t xml:space="preserve"> – np. w </w:t>
      </w:r>
      <w:r w:rsidR="003B758A" w:rsidRPr="00747364">
        <w:rPr>
          <w:rFonts w:ascii="Calibri" w:hAnsi="Calibri" w:cs="Calibri"/>
          <w:color w:val="002060"/>
        </w:rPr>
        <w:t>kwietniu</w:t>
      </w:r>
      <w:r w:rsidRPr="00747364">
        <w:rPr>
          <w:rFonts w:ascii="Calibri" w:hAnsi="Calibri" w:cs="Calibri"/>
          <w:color w:val="002060"/>
        </w:rPr>
        <w:t xml:space="preserve"> </w:t>
      </w:r>
      <w:r w:rsidR="003B758A" w:rsidRPr="00747364">
        <w:rPr>
          <w:rFonts w:ascii="Calibri" w:hAnsi="Calibri" w:cs="Calibri"/>
          <w:color w:val="002060"/>
        </w:rPr>
        <w:t>br.</w:t>
      </w:r>
      <w:r w:rsidRPr="00747364">
        <w:rPr>
          <w:rFonts w:ascii="Calibri" w:hAnsi="Calibri" w:cs="Calibri"/>
          <w:color w:val="002060"/>
        </w:rPr>
        <w:t xml:space="preserve"> aż 9</w:t>
      </w:r>
      <w:r w:rsidR="00C02AE9" w:rsidRPr="00747364">
        <w:rPr>
          <w:rFonts w:ascii="Calibri" w:hAnsi="Calibri" w:cs="Calibri"/>
          <w:color w:val="002060"/>
        </w:rPr>
        <w:t>5</w:t>
      </w:r>
      <w:r w:rsidRPr="00747364">
        <w:rPr>
          <w:rFonts w:ascii="Calibri" w:hAnsi="Calibri" w:cs="Calibri"/>
          <w:color w:val="002060"/>
        </w:rPr>
        <w:t xml:space="preserve">% </w:t>
      </w:r>
      <w:r w:rsidR="00C02AE9" w:rsidRPr="00747364">
        <w:rPr>
          <w:rFonts w:ascii="Calibri" w:hAnsi="Calibri" w:cs="Calibri"/>
          <w:color w:val="002060"/>
        </w:rPr>
        <w:t xml:space="preserve">przypadków </w:t>
      </w:r>
      <w:r w:rsidRPr="00747364">
        <w:rPr>
          <w:rFonts w:ascii="Calibri" w:hAnsi="Calibri" w:cs="Calibri"/>
          <w:color w:val="002060"/>
        </w:rPr>
        <w:t xml:space="preserve">miało </w:t>
      </w:r>
      <w:r w:rsidR="00C02AE9" w:rsidRPr="00747364">
        <w:rPr>
          <w:rFonts w:ascii="Calibri" w:hAnsi="Calibri" w:cs="Calibri"/>
          <w:color w:val="002060"/>
        </w:rPr>
        <w:t xml:space="preserve">właśnie taki charakter. </w:t>
      </w:r>
      <w:r w:rsidR="00700040" w:rsidRPr="00747364">
        <w:rPr>
          <w:rFonts w:ascii="Calibri" w:hAnsi="Calibri" w:cs="Calibri"/>
          <w:color w:val="002060"/>
        </w:rPr>
        <w:t>Kolejnym momentem, w którym można spodziewać się wzrostu krótkich przerw od pracy, będzie czerwcowe Boże Ciało – święto wypadające w czwartek, które często staje się pretekstem do przedłużonego weekendu.</w:t>
      </w:r>
    </w:p>
    <w:p w14:paraId="10B988EC" w14:textId="77777777" w:rsidR="005D502B" w:rsidRPr="00747364" w:rsidRDefault="005D502B" w:rsidP="005D502B">
      <w:pPr>
        <w:spacing w:line="276" w:lineRule="auto"/>
        <w:jc w:val="both"/>
        <w:rPr>
          <w:rFonts w:ascii="Calibri" w:hAnsi="Calibri" w:cs="Calibri"/>
          <w:color w:val="002060"/>
        </w:rPr>
      </w:pPr>
    </w:p>
    <w:p w14:paraId="1270DBBB" w14:textId="572A4D51" w:rsidR="00A52F49" w:rsidRPr="00747364" w:rsidRDefault="005D502B" w:rsidP="005D502B">
      <w:pPr>
        <w:spacing w:line="276" w:lineRule="auto"/>
        <w:jc w:val="both"/>
        <w:rPr>
          <w:rFonts w:ascii="Calibri" w:hAnsi="Calibri" w:cs="Calibri"/>
          <w:i/>
          <w:iCs/>
          <w:color w:val="002060"/>
        </w:rPr>
      </w:pPr>
      <w:r w:rsidRPr="00747364">
        <w:rPr>
          <w:rFonts w:ascii="Calibri" w:hAnsi="Calibri" w:cs="Calibri"/>
          <w:color w:val="002060"/>
        </w:rPr>
        <w:t xml:space="preserve">– </w:t>
      </w:r>
      <w:r w:rsidRPr="00747364">
        <w:rPr>
          <w:rFonts w:ascii="Calibri" w:hAnsi="Calibri" w:cs="Calibri"/>
          <w:i/>
          <w:iCs/>
          <w:color w:val="002060"/>
        </w:rPr>
        <w:t xml:space="preserve">Mikro urlopy to trend, który nie tylko się utrzymuje, ale wręcz rośnie. Coraz więcej osób nie czeka na dłuższy wypoczynek, tylko systematycznie korzysta z krótkich przerw. To reakcja na tempo życia i potrzebę regeneracji tu i teraz </w:t>
      </w:r>
      <w:r w:rsidRPr="00747364">
        <w:rPr>
          <w:rFonts w:ascii="Calibri" w:hAnsi="Calibri" w:cs="Calibri"/>
          <w:color w:val="002060"/>
        </w:rPr>
        <w:t xml:space="preserve">– </w:t>
      </w:r>
      <w:r w:rsidRPr="00747364">
        <w:rPr>
          <w:rFonts w:ascii="Calibri" w:hAnsi="Calibri" w:cs="Calibri"/>
          <w:b/>
          <w:bCs/>
          <w:color w:val="002060"/>
        </w:rPr>
        <w:t>mówi Cezary Maciołek, prezes Grupy Progres.</w:t>
      </w:r>
      <w:r w:rsidRPr="00747364">
        <w:rPr>
          <w:rFonts w:ascii="Calibri" w:hAnsi="Calibri" w:cs="Calibri"/>
          <w:color w:val="002060"/>
        </w:rPr>
        <w:t xml:space="preserve"> – </w:t>
      </w:r>
      <w:r w:rsidRPr="00747364">
        <w:rPr>
          <w:rFonts w:ascii="Calibri" w:hAnsi="Calibri" w:cs="Calibri"/>
          <w:i/>
          <w:iCs/>
          <w:color w:val="002060"/>
        </w:rPr>
        <w:t xml:space="preserve">Pracownicy coraz częściej chcą mieć możliwość szybkiego odcięcia się od zawodowych obowiązków, by złapać balans, odpocząć psychicznie i zadbać o swoje samopoczucie – bez konieczności długiego planowania i reorganizacji życia zawodowego – </w:t>
      </w:r>
      <w:r w:rsidRPr="00747364">
        <w:rPr>
          <w:rFonts w:ascii="Calibri" w:hAnsi="Calibri" w:cs="Calibri"/>
          <w:b/>
          <w:bCs/>
          <w:color w:val="002060"/>
        </w:rPr>
        <w:t>dodaje.</w:t>
      </w:r>
      <w:r w:rsidRPr="00747364">
        <w:rPr>
          <w:rFonts w:ascii="Calibri" w:hAnsi="Calibri" w:cs="Calibri"/>
          <w:i/>
          <w:iCs/>
          <w:color w:val="002060"/>
        </w:rPr>
        <w:t xml:space="preserve"> </w:t>
      </w:r>
    </w:p>
    <w:p w14:paraId="1DAFA8C5" w14:textId="77777777" w:rsidR="00E615D1" w:rsidRPr="00747364" w:rsidRDefault="00E615D1" w:rsidP="005D502B">
      <w:pPr>
        <w:spacing w:line="276" w:lineRule="auto"/>
        <w:jc w:val="both"/>
        <w:rPr>
          <w:rFonts w:ascii="Calibri" w:hAnsi="Calibri" w:cs="Calibri"/>
          <w:i/>
          <w:iCs/>
          <w:color w:val="002060"/>
        </w:rPr>
      </w:pPr>
    </w:p>
    <w:p w14:paraId="1170C778" w14:textId="0EAAF86B" w:rsidR="00E615D1" w:rsidRPr="00747364" w:rsidRDefault="00E615D1" w:rsidP="00E615D1">
      <w:pPr>
        <w:spacing w:line="276" w:lineRule="auto"/>
        <w:jc w:val="both"/>
        <w:rPr>
          <w:rFonts w:ascii="Calibri" w:hAnsi="Calibri" w:cs="Calibri"/>
          <w:color w:val="002060"/>
        </w:rPr>
      </w:pPr>
      <w:r w:rsidRPr="00747364">
        <w:rPr>
          <w:rFonts w:ascii="Calibri" w:hAnsi="Calibri" w:cs="Calibri"/>
          <w:color w:val="002060"/>
        </w:rPr>
        <w:t>Trend krótkich wypoczynków potwierdzają też Raporty Podróżnika (Travelplanet)</w:t>
      </w:r>
      <w:r w:rsidR="00747364">
        <w:rPr>
          <w:rFonts w:ascii="Calibri" w:hAnsi="Calibri" w:cs="Calibri"/>
          <w:color w:val="002060"/>
        </w:rPr>
        <w:t>,</w:t>
      </w:r>
      <w:r w:rsidRPr="00747364">
        <w:rPr>
          <w:rFonts w:ascii="Calibri" w:hAnsi="Calibri" w:cs="Calibri"/>
          <w:color w:val="002060"/>
        </w:rPr>
        <w:t xml:space="preserve"> według których w </w:t>
      </w:r>
      <w:r w:rsidR="00747364" w:rsidRPr="00747364">
        <w:rPr>
          <w:rFonts w:ascii="Calibri" w:hAnsi="Calibri" w:cs="Calibri"/>
          <w:color w:val="002060"/>
        </w:rPr>
        <w:t>ponad dwudziestoletniej</w:t>
      </w:r>
      <w:r w:rsidRPr="00747364">
        <w:rPr>
          <w:rFonts w:ascii="Calibri" w:hAnsi="Calibri" w:cs="Calibri"/>
          <w:color w:val="002060"/>
        </w:rPr>
        <w:t xml:space="preserve"> historii tych analiz nie odnotowano tak wysokiego odsetka wyjazdów na majówkę, jaki miał miejsce w 2024 roku. Co więcej, badanie IBRiS przeprowadzone na zlecenie Polskiej Agencji Prasowej wykazuje, że ponad połowa zeszłorocznych wyjazdów, na które udawali się Polacy, trwała nie dłużej niż 7 dni.</w:t>
      </w:r>
    </w:p>
    <w:p w14:paraId="4241FC2B" w14:textId="77777777" w:rsidR="005D502B" w:rsidRPr="00747364" w:rsidRDefault="005D502B" w:rsidP="005D502B">
      <w:pPr>
        <w:spacing w:line="276" w:lineRule="auto"/>
        <w:jc w:val="both"/>
        <w:rPr>
          <w:rFonts w:ascii="Calibri" w:hAnsi="Calibri" w:cs="Calibri"/>
          <w:color w:val="002060"/>
        </w:rPr>
      </w:pPr>
    </w:p>
    <w:p w14:paraId="51640FB0" w14:textId="1BCEC270" w:rsidR="005D502B" w:rsidRPr="00747364" w:rsidRDefault="005D502B" w:rsidP="005D502B">
      <w:pPr>
        <w:spacing w:after="160" w:line="276" w:lineRule="auto"/>
        <w:jc w:val="both"/>
        <w:rPr>
          <w:rFonts w:ascii="Calibri" w:hAnsi="Calibri" w:cs="Calibri"/>
          <w:b/>
          <w:bCs/>
          <w:color w:val="002060"/>
        </w:rPr>
      </w:pPr>
      <w:r w:rsidRPr="00747364">
        <w:rPr>
          <w:rFonts w:ascii="Calibri" w:hAnsi="Calibri" w:cs="Calibri"/>
          <w:b/>
          <w:bCs/>
          <w:color w:val="002060"/>
        </w:rPr>
        <w:lastRenderedPageBreak/>
        <w:t xml:space="preserve">Manager rzadziej na mikro-wolnym </w:t>
      </w:r>
    </w:p>
    <w:p w14:paraId="3646377A" w14:textId="74582469" w:rsidR="00E615D1" w:rsidRPr="00747364" w:rsidRDefault="00E615D1" w:rsidP="00E615D1">
      <w:pPr>
        <w:spacing w:after="160" w:line="276" w:lineRule="auto"/>
        <w:jc w:val="both"/>
        <w:rPr>
          <w:rFonts w:ascii="Calibri" w:hAnsi="Calibri" w:cs="Calibri"/>
          <w:color w:val="002060"/>
        </w:rPr>
      </w:pPr>
      <w:r w:rsidRPr="00747364">
        <w:rPr>
          <w:rFonts w:ascii="Calibri" w:hAnsi="Calibri" w:cs="Calibri"/>
          <w:color w:val="002060"/>
        </w:rPr>
        <w:t>Wśród osób zajmujących wyższe stanowiska odsetek krótkich urlopów wahał się od 30% do 80%, ale szczególnie wysoki był w marcu 2024 roku – aż 96,4% dni wolnych miało wtedy charakter mikro. W drugiej połowie roku nastąpił jednak wyraźny spadek, co może być związane z planowaniem dłuższych wakacyjnych wyjazdów przez pracowników wyższego szczebla.</w:t>
      </w:r>
    </w:p>
    <w:p w14:paraId="1069E83C" w14:textId="167687F6" w:rsidR="00E615D1" w:rsidRPr="00747364" w:rsidRDefault="002B0703" w:rsidP="00E615D1">
      <w:pPr>
        <w:spacing w:after="160" w:line="276" w:lineRule="auto"/>
        <w:jc w:val="both"/>
        <w:rPr>
          <w:rFonts w:ascii="Calibri" w:hAnsi="Calibri" w:cs="Calibri"/>
          <w:i/>
          <w:iCs/>
          <w:color w:val="002060"/>
        </w:rPr>
      </w:pPr>
      <w:r w:rsidRPr="00747364">
        <w:rPr>
          <w:rFonts w:ascii="Calibri" w:hAnsi="Calibri" w:cs="Calibri"/>
          <w:color w:val="002060"/>
        </w:rPr>
        <w:t>Analitycy Grupy Progres zwracają</w:t>
      </w:r>
      <w:r w:rsidR="00E615D1" w:rsidRPr="00747364">
        <w:rPr>
          <w:rFonts w:ascii="Calibri" w:hAnsi="Calibri" w:cs="Calibri"/>
          <w:color w:val="002060"/>
        </w:rPr>
        <w:t xml:space="preserve"> uwagę, że mimo wyzwań związanych z obowiązkami, managerowie coraz częściej decydują się na mikro-wolne jako sposób na zachowanie równowagi między intensywną pracą a regeneracją. Coraz więcej firm wdraża rozwiązania, które umożliwiają elastyczne korzystanie z krótkich przerw, co przekłada się na lepszą koncentrację i kreatywność kadry kierowniczej. Dzięki temu mikro-urlopy przestają być postrzegane jako przeszkoda, a stają się integralnym elementem dbałości o zdrowie </w:t>
      </w:r>
      <w:r w:rsidR="00E615D1" w:rsidRPr="00747364">
        <w:rPr>
          <w:rFonts w:ascii="Calibri" w:hAnsi="Calibri" w:cs="Calibri"/>
          <w:i/>
          <w:iCs/>
          <w:color w:val="002060"/>
        </w:rPr>
        <w:t>psychiczne i fizyczne liderów.</w:t>
      </w:r>
    </w:p>
    <w:p w14:paraId="0582C5CC" w14:textId="16551EFD" w:rsidR="00747364" w:rsidRPr="00747364" w:rsidRDefault="002B0703" w:rsidP="008D6BB0">
      <w:pPr>
        <w:pStyle w:val="NormalnyWeb"/>
        <w:shd w:val="clear" w:color="auto" w:fill="FFFFFF"/>
        <w:spacing w:line="276" w:lineRule="auto"/>
        <w:jc w:val="both"/>
        <w:rPr>
          <w:rFonts w:ascii="Calibri" w:hAnsi="Calibri" w:cs="Calibri"/>
          <w:i/>
          <w:iCs/>
          <w:color w:val="002060"/>
        </w:rPr>
      </w:pPr>
      <w:r w:rsidRPr="00747364">
        <w:rPr>
          <w:rFonts w:ascii="Calibri" w:hAnsi="Calibri" w:cs="Calibri"/>
          <w:i/>
          <w:iCs/>
          <w:color w:val="002060"/>
        </w:rPr>
        <w:t>– Managerowie często odpowiadają za strategiczne procesy i zespoły, dlatego trudniej im wygospodarować krótkie przerwy, które nie zakłócą ciągłości pracy. Mikro-urlopy nie wymagają reorganizacji pracy zespołu w takim stopniu, jak ma to miejsce w przypadku tygodniowych czy dwutygodniowych nieobecności, co sprawia, że firmy coraz częściej dostrzegają, iż są one realnym wsparciem dla dobrostanu i efektywności pracowników, nawet na wyższych szczeblach zarządzania</w:t>
      </w:r>
      <w:r w:rsidR="00747364" w:rsidRPr="00747364">
        <w:rPr>
          <w:rFonts w:ascii="Calibri" w:hAnsi="Calibri" w:cs="Calibri"/>
          <w:i/>
          <w:iCs/>
          <w:color w:val="002060"/>
        </w:rPr>
        <w:t xml:space="preserve"> – </w:t>
      </w:r>
      <w:r w:rsidR="00747364" w:rsidRPr="00747364">
        <w:rPr>
          <w:rFonts w:ascii="Calibri" w:hAnsi="Calibri" w:cs="Calibri"/>
          <w:b/>
          <w:bCs/>
          <w:color w:val="002060"/>
        </w:rPr>
        <w:t>zaznacza Cezary Maciołek, prezes Grupy Progres</w:t>
      </w:r>
      <w:r w:rsidR="00747364" w:rsidRPr="00747364">
        <w:rPr>
          <w:rFonts w:ascii="Calibri" w:hAnsi="Calibri" w:cs="Calibri"/>
          <w:i/>
          <w:iCs/>
          <w:color w:val="002060"/>
        </w:rPr>
        <w:t xml:space="preserve">. </w:t>
      </w:r>
      <w:r w:rsidR="00747364" w:rsidRPr="00747364">
        <w:rPr>
          <w:rFonts w:ascii="Calibri" w:hAnsi="Calibri" w:cs="Calibri"/>
          <w:color w:val="002060"/>
        </w:rPr>
        <w:t xml:space="preserve"> I dodaje, że c</w:t>
      </w:r>
      <w:r w:rsidRPr="00747364">
        <w:rPr>
          <w:rFonts w:ascii="Calibri" w:hAnsi="Calibri" w:cs="Calibri"/>
          <w:color w:val="002060"/>
        </w:rPr>
        <w:t>oraz więcej organizacji wprowadza elastyczne rozwiązania, umożliwiające liderom korzystanie z takich przerw bez obaw o zakłócenie funkcjonowania zespołu. W efekcie krótki odpoczynek staje się ważnym elementem strategii zarządzania, sprzyjając zarówno zdrowiu psychicznemu, jak i wydajności całej firmy. Dla wielu organizacji elastyczne podejście do planowania odpoczynku jest dziś kluczowym elementem nowoczesnej polityki HR. Krótkie przerwy pozwalają pracownikom na szybkie „złapanie oddechu” bez konieczności długotrwałych nieobecności, co sprawia, że są chętnie akceptowane zarówno przez zatrudnionych, jak i pracodawców.</w:t>
      </w:r>
    </w:p>
    <w:p w14:paraId="44199DEE" w14:textId="2C965356" w:rsidR="00747364" w:rsidRPr="00747364" w:rsidRDefault="00747364" w:rsidP="008D6BB0">
      <w:pPr>
        <w:pStyle w:val="NormalnyWeb"/>
        <w:shd w:val="clear" w:color="auto" w:fill="FFFFFF"/>
        <w:spacing w:line="276" w:lineRule="auto"/>
        <w:jc w:val="both"/>
        <w:rPr>
          <w:rFonts w:ascii="Calibri" w:hAnsi="Calibri" w:cs="Calibri"/>
          <w:color w:val="1F1B41" w:themeColor="text1"/>
          <w:sz w:val="18"/>
          <w:szCs w:val="18"/>
        </w:rPr>
      </w:pPr>
      <w:r w:rsidRPr="00747364">
        <w:rPr>
          <w:rFonts w:ascii="Calibri" w:hAnsi="Calibri" w:cs="Calibri"/>
          <w:color w:val="1F1B41" w:themeColor="text1"/>
          <w:sz w:val="18"/>
          <w:szCs w:val="18"/>
        </w:rPr>
        <w:t>***</w:t>
      </w:r>
    </w:p>
    <w:p w14:paraId="5F9B68E4" w14:textId="4A7508EA" w:rsidR="008D6BB0" w:rsidRPr="005E3537" w:rsidRDefault="00747364" w:rsidP="008D6BB0">
      <w:pPr>
        <w:pStyle w:val="NormalnyWeb"/>
        <w:shd w:val="clear" w:color="auto" w:fill="FFFFFF"/>
        <w:spacing w:line="276" w:lineRule="auto"/>
        <w:jc w:val="both"/>
        <w:rPr>
          <w:rFonts w:ascii="Calibri" w:eastAsiaTheme="minorHAnsi" w:hAnsi="Calibri" w:cs="Calibri"/>
          <w:color w:val="002060"/>
          <w:sz w:val="16"/>
          <w:szCs w:val="16"/>
          <w:lang w:eastAsia="en-US"/>
        </w:rPr>
      </w:pPr>
      <w:r w:rsidRPr="005E3537">
        <w:rPr>
          <w:rFonts w:ascii="Calibri" w:eastAsiaTheme="minorHAnsi" w:hAnsi="Calibri" w:cs="Calibri"/>
          <w:color w:val="002060"/>
          <w:sz w:val="16"/>
          <w:szCs w:val="16"/>
          <w:lang w:eastAsia="en-US"/>
        </w:rPr>
        <w:t xml:space="preserve">Analiza została przeprowadzona przez Grupę Progres na podstawie danych urlopowych obejmujących okres od stycznia 2024 roku do </w:t>
      </w:r>
      <w:r w:rsidR="005E3537" w:rsidRPr="005E3537">
        <w:rPr>
          <w:rFonts w:ascii="Calibri" w:eastAsiaTheme="minorHAnsi" w:hAnsi="Calibri" w:cs="Calibri"/>
          <w:color w:val="002060"/>
          <w:sz w:val="16"/>
          <w:szCs w:val="16"/>
          <w:lang w:eastAsia="en-US"/>
        </w:rPr>
        <w:t>kwietnia</w:t>
      </w:r>
      <w:r w:rsidRPr="005E3537">
        <w:rPr>
          <w:rFonts w:ascii="Calibri" w:eastAsiaTheme="minorHAnsi" w:hAnsi="Calibri" w:cs="Calibri"/>
          <w:color w:val="002060"/>
          <w:sz w:val="16"/>
          <w:szCs w:val="16"/>
          <w:lang w:eastAsia="en-US"/>
        </w:rPr>
        <w:t xml:space="preserve"> 2025 roku. Dotyczyła łącznie 18 300 pracowników – zarówno tymczasowych, jak i zatrudnionych na stałe, w tym obywateli Polski oraz obcokrajowców. </w:t>
      </w:r>
    </w:p>
    <w:p w14:paraId="43F8C2C9" w14:textId="571F1CA9" w:rsidR="003E1F86" w:rsidRPr="002830F7" w:rsidRDefault="003E1F86" w:rsidP="00ED3D9E">
      <w:pPr>
        <w:pStyle w:val="NormalnyWeb"/>
        <w:shd w:val="clear" w:color="auto" w:fill="FFFFFF"/>
        <w:spacing w:after="0" w:afterAutospacing="0" w:line="276" w:lineRule="auto"/>
        <w:jc w:val="both"/>
        <w:rPr>
          <w:rFonts w:asciiTheme="minorHAnsi" w:hAnsiTheme="minorHAnsi" w:cstheme="minorHAnsi"/>
          <w:color w:val="002060"/>
          <w:sz w:val="18"/>
          <w:szCs w:val="18"/>
        </w:rPr>
      </w:pPr>
      <w:r w:rsidRPr="002830F7">
        <w:rPr>
          <w:rFonts w:asciiTheme="minorHAnsi" w:hAnsiTheme="minorHAnsi" w:cstheme="minorHAnsi"/>
          <w:color w:val="002060"/>
          <w:sz w:val="18"/>
          <w:szCs w:val="18"/>
        </w:rPr>
        <w:t>***</w:t>
      </w:r>
    </w:p>
    <w:p w14:paraId="3B1AE146" w14:textId="63E416EF" w:rsidR="009F1EDC" w:rsidRPr="002830F7" w:rsidRDefault="00E20A60" w:rsidP="00F155B4">
      <w:pPr>
        <w:pStyle w:val="NormalnyWeb"/>
        <w:shd w:val="clear" w:color="auto" w:fill="FFFFFF"/>
        <w:spacing w:after="0" w:afterAutospacing="0" w:line="276" w:lineRule="auto"/>
        <w:jc w:val="both"/>
        <w:rPr>
          <w:rFonts w:asciiTheme="minorHAnsi" w:hAnsiTheme="minorHAnsi" w:cstheme="minorHAnsi"/>
          <w:color w:val="002060"/>
          <w:sz w:val="18"/>
          <w:szCs w:val="18"/>
          <w:shd w:val="clear" w:color="auto" w:fill="FFFFFF"/>
        </w:rPr>
      </w:pPr>
      <w:r w:rsidRPr="002830F7">
        <w:rPr>
          <w:rFonts w:asciiTheme="minorHAnsi" w:hAnsiTheme="minorHAnsi" w:cstheme="minorHAnsi"/>
          <w:b/>
          <w:bCs/>
          <w:color w:val="002060"/>
          <w:sz w:val="18"/>
          <w:szCs w:val="18"/>
          <w:shd w:val="clear" w:color="auto" w:fill="FFFFFF"/>
        </w:rPr>
        <w:t xml:space="preserve">Holding Grupy Progres </w:t>
      </w:r>
      <w:r w:rsidRPr="002830F7">
        <w:rPr>
          <w:rFonts w:asciiTheme="minorHAnsi" w:hAnsiTheme="minorHAnsi" w:cstheme="minorHAnsi"/>
          <w:color w:val="002060"/>
          <w:sz w:val="18"/>
          <w:szCs w:val="18"/>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2830F7">
        <w:rPr>
          <w:rFonts w:asciiTheme="minorHAnsi" w:hAnsiTheme="minorHAnsi" w:cstheme="minorHAnsi"/>
          <w:color w:val="002060"/>
          <w:sz w:val="18"/>
          <w:szCs w:val="18"/>
          <w:shd w:val="clear" w:color="auto" w:fill="FFFFFF"/>
        </w:rPr>
        <w:t xml:space="preserve"> </w:t>
      </w:r>
      <w:r w:rsidRPr="002830F7">
        <w:rPr>
          <w:rFonts w:asciiTheme="minorHAnsi" w:hAnsiTheme="minorHAnsi" w:cstheme="minorHAnsi"/>
          <w:color w:val="002060"/>
          <w:sz w:val="18"/>
          <w:szCs w:val="18"/>
          <w:shd w:val="clear" w:color="auto" w:fill="FFFFFF"/>
        </w:rPr>
        <w:t>granicą. Organizacja była wielokrotnie nagradzana w prestiżowych konkursach, plebiscytach i rankingach tj. m.in. Diamenty Forbesa (2017 r. – laureat)</w:t>
      </w:r>
      <w:r w:rsidR="00765B35" w:rsidRPr="002830F7">
        <w:rPr>
          <w:rFonts w:asciiTheme="minorHAnsi" w:hAnsiTheme="minorHAnsi" w:cstheme="minorHAnsi"/>
          <w:color w:val="002060"/>
          <w:sz w:val="18"/>
          <w:szCs w:val="18"/>
          <w:shd w:val="clear" w:color="auto" w:fill="FFFFFF"/>
        </w:rPr>
        <w:t>,</w:t>
      </w:r>
      <w:r w:rsidRPr="002830F7">
        <w:rPr>
          <w:rFonts w:asciiTheme="minorHAnsi" w:hAnsiTheme="minorHAnsi" w:cstheme="minorHAnsi"/>
          <w:color w:val="002060"/>
          <w:sz w:val="18"/>
          <w:szCs w:val="18"/>
          <w:shd w:val="clear" w:color="auto" w:fill="FFFFFF"/>
        </w:rPr>
        <w:t xml:space="preserve"> Gazele Biznesu (2020 r. – druga najdynamiczniej </w:t>
      </w:r>
      <w:r w:rsidRPr="002830F7">
        <w:rPr>
          <w:rFonts w:asciiTheme="minorHAnsi" w:hAnsiTheme="minorHAnsi" w:cstheme="minorHAnsi"/>
          <w:color w:val="002060"/>
          <w:sz w:val="18"/>
          <w:szCs w:val="18"/>
          <w:shd w:val="clear" w:color="auto" w:fill="FFFFFF"/>
        </w:rPr>
        <w:lastRenderedPageBreak/>
        <w:t>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56E2D912" w14:textId="77777777" w:rsidR="009F1EDC" w:rsidRDefault="003E1F86" w:rsidP="00B87DA2">
      <w:pPr>
        <w:pStyle w:val="NormalnyWeb"/>
        <w:shd w:val="clear" w:color="auto" w:fill="FFFFFF"/>
        <w:spacing w:line="276" w:lineRule="auto"/>
        <w:jc w:val="both"/>
        <w:rPr>
          <w:rFonts w:ascii="Calibri" w:hAnsi="Calibri" w:cs="Calibri"/>
          <w:b/>
          <w:color w:val="002060"/>
        </w:rPr>
      </w:pPr>
      <w:r w:rsidRPr="00360B3F">
        <w:rPr>
          <w:rFonts w:ascii="Calibri" w:hAnsi="Calibri" w:cs="Calibri"/>
          <w:b/>
          <w:color w:val="002060"/>
        </w:rPr>
        <w:t>***</w:t>
      </w:r>
    </w:p>
    <w:p w14:paraId="2567F060" w14:textId="77777777" w:rsidR="00C32699" w:rsidRDefault="00E05548" w:rsidP="00C32699">
      <w:pPr>
        <w:pStyle w:val="NormalnyWeb"/>
        <w:shd w:val="clear" w:color="auto" w:fill="FFFFFF"/>
        <w:spacing w:before="0" w:beforeAutospacing="0" w:after="0" w:afterAutospacing="0" w:line="276" w:lineRule="auto"/>
        <w:jc w:val="both"/>
        <w:rPr>
          <w:rFonts w:ascii="Calibri" w:hAnsi="Calibri" w:cs="Calibri"/>
          <w:b/>
          <w:color w:val="002060"/>
        </w:rPr>
      </w:pPr>
      <w:r w:rsidRPr="00360B3F">
        <w:rPr>
          <w:rFonts w:ascii="Calibri" w:hAnsi="Calibri" w:cs="Calibri"/>
          <w:b/>
          <w:color w:val="002060"/>
        </w:rPr>
        <w:t xml:space="preserve">Biuro prasowe Grupy Progres: </w:t>
      </w:r>
    </w:p>
    <w:p w14:paraId="2514AFF4" w14:textId="25AEF10B" w:rsidR="00C32699"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360B3F">
        <w:rPr>
          <w:rFonts w:ascii="Calibri" w:hAnsi="Calibri" w:cs="Calibri"/>
          <w:color w:val="002060"/>
        </w:rPr>
        <w:t>Kamila Tyniec</w:t>
      </w:r>
      <w:r w:rsidR="009F1EDC">
        <w:rPr>
          <w:rFonts w:ascii="Calibri" w:hAnsi="Calibri" w:cs="Calibri"/>
          <w:color w:val="002060"/>
        </w:rPr>
        <w:t xml:space="preserve"> </w:t>
      </w:r>
    </w:p>
    <w:p w14:paraId="089A0EF4" w14:textId="0362B354" w:rsidR="00DF5583" w:rsidRPr="001C2858"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1C2858">
        <w:rPr>
          <w:rFonts w:ascii="Calibri" w:hAnsi="Calibri" w:cs="Calibri"/>
          <w:color w:val="002060"/>
        </w:rPr>
        <w:t xml:space="preserve">e-mail: </w:t>
      </w:r>
      <w:hyperlink r:id="rId8" w:history="1">
        <w:r w:rsidRPr="001C2858">
          <w:rPr>
            <w:rStyle w:val="Hipercze"/>
            <w:rFonts w:ascii="Calibri" w:hAnsi="Calibri" w:cs="Calibri"/>
          </w:rPr>
          <w:t>k.tyniec@bepr.pl</w:t>
        </w:r>
      </w:hyperlink>
      <w:r w:rsidR="006D016D" w:rsidRPr="001C2858">
        <w:rPr>
          <w:rFonts w:ascii="Calibri" w:hAnsi="Calibri" w:cs="Calibri"/>
          <w:color w:val="002060"/>
        </w:rPr>
        <w:t xml:space="preserve"> </w:t>
      </w:r>
      <w:r w:rsidR="001C2858" w:rsidRPr="001C2858">
        <w:rPr>
          <w:rFonts w:ascii="Calibri" w:hAnsi="Calibri" w:cs="Calibri"/>
          <w:color w:val="002060"/>
        </w:rPr>
        <w:t xml:space="preserve">lub </w:t>
      </w:r>
      <w:r w:rsidRPr="00360B3F">
        <w:rPr>
          <w:rFonts w:ascii="Calibri" w:hAnsi="Calibri" w:cs="Calibri"/>
          <w:color w:val="002060"/>
        </w:rPr>
        <w:t xml:space="preserve">kom. </w:t>
      </w:r>
      <w:r w:rsidRPr="009F1EDC">
        <w:rPr>
          <w:rFonts w:ascii="Calibri" w:hAnsi="Calibri" w:cs="Calibri"/>
          <w:color w:val="002060"/>
        </w:rPr>
        <w:t>+48 500 690 965</w:t>
      </w:r>
    </w:p>
    <w:sectPr w:rsidR="00DF5583" w:rsidRPr="001C2858"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2A9B" w14:textId="77777777" w:rsidR="000A7734" w:rsidRDefault="000A7734" w:rsidP="00B332FF">
      <w:r>
        <w:separator/>
      </w:r>
    </w:p>
  </w:endnote>
  <w:endnote w:type="continuationSeparator" w:id="0">
    <w:p w14:paraId="39432F42" w14:textId="77777777" w:rsidR="000A7734" w:rsidRDefault="000A7734"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E71B" w14:textId="77777777" w:rsidR="000A7734" w:rsidRDefault="000A7734" w:rsidP="00B332FF">
      <w:r>
        <w:separator/>
      </w:r>
    </w:p>
  </w:footnote>
  <w:footnote w:type="continuationSeparator" w:id="0">
    <w:p w14:paraId="5854FA79" w14:textId="77777777" w:rsidR="000A7734" w:rsidRDefault="000A7734"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F93858"/>
    <w:multiLevelType w:val="multilevel"/>
    <w:tmpl w:val="941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8019D"/>
    <w:multiLevelType w:val="hybridMultilevel"/>
    <w:tmpl w:val="45BCA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8C1B25"/>
    <w:multiLevelType w:val="hybridMultilevel"/>
    <w:tmpl w:val="1542EBDE"/>
    <w:lvl w:ilvl="0" w:tplc="5A40B718">
      <w:start w:val="1"/>
      <w:numFmt w:val="bullet"/>
      <w:lvlText w:val=""/>
      <w:lvlJc w:val="left"/>
      <w:pPr>
        <w:ind w:left="720" w:hanging="360"/>
      </w:pPr>
      <w:rPr>
        <w:rFonts w:ascii="Symbol" w:hAnsi="Symbol" w:hint="default"/>
        <w:color w:val="1F1B41"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6B51A4"/>
    <w:multiLevelType w:val="multilevel"/>
    <w:tmpl w:val="6A82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7E0429"/>
    <w:multiLevelType w:val="hybridMultilevel"/>
    <w:tmpl w:val="B3B4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9B5202"/>
    <w:multiLevelType w:val="hybridMultilevel"/>
    <w:tmpl w:val="CAF490D6"/>
    <w:lvl w:ilvl="0" w:tplc="50ECC35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63455F"/>
    <w:multiLevelType w:val="hybridMultilevel"/>
    <w:tmpl w:val="84F2C5DA"/>
    <w:lvl w:ilvl="0" w:tplc="5330EE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9D6847"/>
    <w:multiLevelType w:val="multilevel"/>
    <w:tmpl w:val="6F1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612269"/>
    <w:multiLevelType w:val="multilevel"/>
    <w:tmpl w:val="9DE0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AA5826"/>
    <w:multiLevelType w:val="multilevel"/>
    <w:tmpl w:val="FE1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5"/>
  </w:num>
  <w:num w:numId="3" w16cid:durableId="1714769923">
    <w:abstractNumId w:val="27"/>
  </w:num>
  <w:num w:numId="4" w16cid:durableId="2081246455">
    <w:abstractNumId w:val="6"/>
  </w:num>
  <w:num w:numId="5" w16cid:durableId="1540320976">
    <w:abstractNumId w:val="26"/>
  </w:num>
  <w:num w:numId="6" w16cid:durableId="1414085053">
    <w:abstractNumId w:val="7"/>
  </w:num>
  <w:num w:numId="7" w16cid:durableId="1214734065">
    <w:abstractNumId w:val="29"/>
  </w:num>
  <w:num w:numId="8" w16cid:durableId="254291827">
    <w:abstractNumId w:val="2"/>
  </w:num>
  <w:num w:numId="9" w16cid:durableId="507403002">
    <w:abstractNumId w:val="1"/>
  </w:num>
  <w:num w:numId="10" w16cid:durableId="1902404399">
    <w:abstractNumId w:val="28"/>
  </w:num>
  <w:num w:numId="11" w16cid:durableId="1633288417">
    <w:abstractNumId w:val="20"/>
  </w:num>
  <w:num w:numId="12" w16cid:durableId="377634687">
    <w:abstractNumId w:val="17"/>
  </w:num>
  <w:num w:numId="13" w16cid:durableId="911044234">
    <w:abstractNumId w:val="14"/>
  </w:num>
  <w:num w:numId="14" w16cid:durableId="1137453245">
    <w:abstractNumId w:val="19"/>
  </w:num>
  <w:num w:numId="15" w16cid:durableId="470363962">
    <w:abstractNumId w:val="31"/>
  </w:num>
  <w:num w:numId="16" w16cid:durableId="1285700013">
    <w:abstractNumId w:val="12"/>
  </w:num>
  <w:num w:numId="17" w16cid:durableId="1133795825">
    <w:abstractNumId w:val="18"/>
  </w:num>
  <w:num w:numId="18" w16cid:durableId="1303537857">
    <w:abstractNumId w:val="16"/>
  </w:num>
  <w:num w:numId="19" w16cid:durableId="1926765156">
    <w:abstractNumId w:val="10"/>
  </w:num>
  <w:num w:numId="20" w16cid:durableId="485820784">
    <w:abstractNumId w:val="5"/>
  </w:num>
  <w:num w:numId="21" w16cid:durableId="1643384972">
    <w:abstractNumId w:val="0"/>
  </w:num>
  <w:num w:numId="22" w16cid:durableId="480119802">
    <w:abstractNumId w:val="9"/>
  </w:num>
  <w:num w:numId="23" w16cid:durableId="284967887">
    <w:abstractNumId w:val="8"/>
  </w:num>
  <w:num w:numId="24" w16cid:durableId="141629701">
    <w:abstractNumId w:val="3"/>
  </w:num>
  <w:num w:numId="25" w16cid:durableId="1708481862">
    <w:abstractNumId w:val="33"/>
  </w:num>
  <w:num w:numId="26" w16cid:durableId="1572809611">
    <w:abstractNumId w:val="13"/>
  </w:num>
  <w:num w:numId="27" w16cid:durableId="278342226">
    <w:abstractNumId w:val="24"/>
  </w:num>
  <w:num w:numId="28" w16cid:durableId="1076047496">
    <w:abstractNumId w:val="22"/>
  </w:num>
  <w:num w:numId="29" w16cid:durableId="832259406">
    <w:abstractNumId w:val="32"/>
  </w:num>
  <w:num w:numId="30" w16cid:durableId="1557543297">
    <w:abstractNumId w:val="4"/>
  </w:num>
  <w:num w:numId="31" w16cid:durableId="1412123822">
    <w:abstractNumId w:val="21"/>
  </w:num>
  <w:num w:numId="32" w16cid:durableId="160853862">
    <w:abstractNumId w:val="25"/>
  </w:num>
  <w:num w:numId="33" w16cid:durableId="418717840">
    <w:abstractNumId w:val="30"/>
  </w:num>
  <w:num w:numId="34" w16cid:durableId="793449720">
    <w:abstractNumId w:val="23"/>
  </w:num>
  <w:num w:numId="35" w16cid:durableId="1921525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166C0"/>
    <w:rsid w:val="000204C6"/>
    <w:rsid w:val="00021EE9"/>
    <w:rsid w:val="00022B0F"/>
    <w:rsid w:val="0002710A"/>
    <w:rsid w:val="000279FC"/>
    <w:rsid w:val="00027D1D"/>
    <w:rsid w:val="000302FF"/>
    <w:rsid w:val="00034974"/>
    <w:rsid w:val="00036102"/>
    <w:rsid w:val="0003646B"/>
    <w:rsid w:val="0004097E"/>
    <w:rsid w:val="000426D5"/>
    <w:rsid w:val="0004544B"/>
    <w:rsid w:val="0005083D"/>
    <w:rsid w:val="00051B3A"/>
    <w:rsid w:val="00051FE9"/>
    <w:rsid w:val="00053363"/>
    <w:rsid w:val="0005546C"/>
    <w:rsid w:val="000565AC"/>
    <w:rsid w:val="00057B5E"/>
    <w:rsid w:val="0006282B"/>
    <w:rsid w:val="00065D23"/>
    <w:rsid w:val="000668DA"/>
    <w:rsid w:val="00067662"/>
    <w:rsid w:val="000745D5"/>
    <w:rsid w:val="00074B37"/>
    <w:rsid w:val="000802A6"/>
    <w:rsid w:val="00080CD1"/>
    <w:rsid w:val="0008182C"/>
    <w:rsid w:val="0008478A"/>
    <w:rsid w:val="00085F74"/>
    <w:rsid w:val="000902C0"/>
    <w:rsid w:val="000924FC"/>
    <w:rsid w:val="000A1C28"/>
    <w:rsid w:val="000A3077"/>
    <w:rsid w:val="000A3552"/>
    <w:rsid w:val="000A6C87"/>
    <w:rsid w:val="000A7734"/>
    <w:rsid w:val="000B2757"/>
    <w:rsid w:val="000B2884"/>
    <w:rsid w:val="000B373F"/>
    <w:rsid w:val="000C0681"/>
    <w:rsid w:val="000C3270"/>
    <w:rsid w:val="000C348A"/>
    <w:rsid w:val="000C403C"/>
    <w:rsid w:val="000C43C5"/>
    <w:rsid w:val="000C44DC"/>
    <w:rsid w:val="000C5D9F"/>
    <w:rsid w:val="000C6D20"/>
    <w:rsid w:val="000C7470"/>
    <w:rsid w:val="000D186A"/>
    <w:rsid w:val="000D2767"/>
    <w:rsid w:val="000D28C0"/>
    <w:rsid w:val="000D47B0"/>
    <w:rsid w:val="000D60DF"/>
    <w:rsid w:val="000D6522"/>
    <w:rsid w:val="000E17DE"/>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249"/>
    <w:rsid w:val="00165D83"/>
    <w:rsid w:val="001678BC"/>
    <w:rsid w:val="00170E88"/>
    <w:rsid w:val="00172852"/>
    <w:rsid w:val="00180C30"/>
    <w:rsid w:val="00180F6C"/>
    <w:rsid w:val="001834B1"/>
    <w:rsid w:val="00186403"/>
    <w:rsid w:val="001869A6"/>
    <w:rsid w:val="00190903"/>
    <w:rsid w:val="00192A33"/>
    <w:rsid w:val="0019352E"/>
    <w:rsid w:val="001944AA"/>
    <w:rsid w:val="00194540"/>
    <w:rsid w:val="00196A38"/>
    <w:rsid w:val="001A077B"/>
    <w:rsid w:val="001A1BCB"/>
    <w:rsid w:val="001A3B60"/>
    <w:rsid w:val="001A3CF1"/>
    <w:rsid w:val="001A5D06"/>
    <w:rsid w:val="001A701A"/>
    <w:rsid w:val="001A75A5"/>
    <w:rsid w:val="001A7C1E"/>
    <w:rsid w:val="001B0636"/>
    <w:rsid w:val="001B0C85"/>
    <w:rsid w:val="001B1181"/>
    <w:rsid w:val="001B1511"/>
    <w:rsid w:val="001B1662"/>
    <w:rsid w:val="001B3D7E"/>
    <w:rsid w:val="001B41C0"/>
    <w:rsid w:val="001B6558"/>
    <w:rsid w:val="001C074B"/>
    <w:rsid w:val="001C2858"/>
    <w:rsid w:val="001C5671"/>
    <w:rsid w:val="001C6A76"/>
    <w:rsid w:val="001D0185"/>
    <w:rsid w:val="001D06ED"/>
    <w:rsid w:val="001D2D28"/>
    <w:rsid w:val="001D35E3"/>
    <w:rsid w:val="001D50C9"/>
    <w:rsid w:val="001D67B4"/>
    <w:rsid w:val="001D6B65"/>
    <w:rsid w:val="001E2108"/>
    <w:rsid w:val="001E358E"/>
    <w:rsid w:val="001E74E4"/>
    <w:rsid w:val="001E7FE8"/>
    <w:rsid w:val="001F03BC"/>
    <w:rsid w:val="001F14B3"/>
    <w:rsid w:val="001F2E7D"/>
    <w:rsid w:val="001F5071"/>
    <w:rsid w:val="001F7C74"/>
    <w:rsid w:val="0020602B"/>
    <w:rsid w:val="002102B1"/>
    <w:rsid w:val="002102D7"/>
    <w:rsid w:val="00213FDE"/>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0AE2"/>
    <w:rsid w:val="00241CDE"/>
    <w:rsid w:val="00243649"/>
    <w:rsid w:val="00243BF9"/>
    <w:rsid w:val="00243E90"/>
    <w:rsid w:val="00245E4E"/>
    <w:rsid w:val="00250586"/>
    <w:rsid w:val="00251CB2"/>
    <w:rsid w:val="002527CA"/>
    <w:rsid w:val="00252DE4"/>
    <w:rsid w:val="002547CE"/>
    <w:rsid w:val="00254F0A"/>
    <w:rsid w:val="00254F35"/>
    <w:rsid w:val="00256855"/>
    <w:rsid w:val="00270F72"/>
    <w:rsid w:val="00271898"/>
    <w:rsid w:val="00274C55"/>
    <w:rsid w:val="0027513E"/>
    <w:rsid w:val="00276CE6"/>
    <w:rsid w:val="0027776A"/>
    <w:rsid w:val="00280B72"/>
    <w:rsid w:val="002830F7"/>
    <w:rsid w:val="00286E1F"/>
    <w:rsid w:val="0028720F"/>
    <w:rsid w:val="00293D11"/>
    <w:rsid w:val="0029614E"/>
    <w:rsid w:val="00296C98"/>
    <w:rsid w:val="00296D40"/>
    <w:rsid w:val="002A0C91"/>
    <w:rsid w:val="002A1444"/>
    <w:rsid w:val="002A3BAD"/>
    <w:rsid w:val="002A406D"/>
    <w:rsid w:val="002A5441"/>
    <w:rsid w:val="002A6884"/>
    <w:rsid w:val="002A6F1A"/>
    <w:rsid w:val="002A7538"/>
    <w:rsid w:val="002B0703"/>
    <w:rsid w:val="002B07B8"/>
    <w:rsid w:val="002B2936"/>
    <w:rsid w:val="002B550C"/>
    <w:rsid w:val="002B6D71"/>
    <w:rsid w:val="002C19BC"/>
    <w:rsid w:val="002C295A"/>
    <w:rsid w:val="002C7FCC"/>
    <w:rsid w:val="002D06AC"/>
    <w:rsid w:val="002D14F1"/>
    <w:rsid w:val="002E1DA6"/>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37319"/>
    <w:rsid w:val="003414F1"/>
    <w:rsid w:val="0034328E"/>
    <w:rsid w:val="00345ECE"/>
    <w:rsid w:val="00346619"/>
    <w:rsid w:val="003517F9"/>
    <w:rsid w:val="00352BFB"/>
    <w:rsid w:val="00353D63"/>
    <w:rsid w:val="00354CB2"/>
    <w:rsid w:val="00355589"/>
    <w:rsid w:val="0035648D"/>
    <w:rsid w:val="00356E10"/>
    <w:rsid w:val="00357736"/>
    <w:rsid w:val="00360557"/>
    <w:rsid w:val="00360B3F"/>
    <w:rsid w:val="00360E7B"/>
    <w:rsid w:val="00361517"/>
    <w:rsid w:val="003629C8"/>
    <w:rsid w:val="00363526"/>
    <w:rsid w:val="00363943"/>
    <w:rsid w:val="00364942"/>
    <w:rsid w:val="00365CAD"/>
    <w:rsid w:val="00367362"/>
    <w:rsid w:val="0036739B"/>
    <w:rsid w:val="0037027A"/>
    <w:rsid w:val="003708EF"/>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B758A"/>
    <w:rsid w:val="003C022A"/>
    <w:rsid w:val="003C2703"/>
    <w:rsid w:val="003C2B95"/>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6A4"/>
    <w:rsid w:val="00447B09"/>
    <w:rsid w:val="004502E9"/>
    <w:rsid w:val="00451035"/>
    <w:rsid w:val="00451DF4"/>
    <w:rsid w:val="00460C94"/>
    <w:rsid w:val="00461C45"/>
    <w:rsid w:val="00463167"/>
    <w:rsid w:val="00465B97"/>
    <w:rsid w:val="00470A1B"/>
    <w:rsid w:val="00470A22"/>
    <w:rsid w:val="00476C4A"/>
    <w:rsid w:val="004774D8"/>
    <w:rsid w:val="00477A42"/>
    <w:rsid w:val="004815B8"/>
    <w:rsid w:val="00481951"/>
    <w:rsid w:val="00494103"/>
    <w:rsid w:val="00495EC6"/>
    <w:rsid w:val="004972D7"/>
    <w:rsid w:val="00497D22"/>
    <w:rsid w:val="004A232B"/>
    <w:rsid w:val="004A2351"/>
    <w:rsid w:val="004A2A29"/>
    <w:rsid w:val="004A445E"/>
    <w:rsid w:val="004A54CF"/>
    <w:rsid w:val="004B1707"/>
    <w:rsid w:val="004B7E12"/>
    <w:rsid w:val="004C1449"/>
    <w:rsid w:val="004C681F"/>
    <w:rsid w:val="004D02EB"/>
    <w:rsid w:val="004D70D3"/>
    <w:rsid w:val="004E09FB"/>
    <w:rsid w:val="004E1D24"/>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66EC5"/>
    <w:rsid w:val="00570410"/>
    <w:rsid w:val="00570ECF"/>
    <w:rsid w:val="00572EF3"/>
    <w:rsid w:val="005740D7"/>
    <w:rsid w:val="005747AE"/>
    <w:rsid w:val="005747CF"/>
    <w:rsid w:val="00574CB1"/>
    <w:rsid w:val="005816A8"/>
    <w:rsid w:val="00585849"/>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02B"/>
    <w:rsid w:val="005D56D5"/>
    <w:rsid w:val="005E217E"/>
    <w:rsid w:val="005E3401"/>
    <w:rsid w:val="005E3537"/>
    <w:rsid w:val="005F355A"/>
    <w:rsid w:val="005F5E11"/>
    <w:rsid w:val="005F6596"/>
    <w:rsid w:val="005F7D58"/>
    <w:rsid w:val="00600A66"/>
    <w:rsid w:val="00606CAA"/>
    <w:rsid w:val="006110BF"/>
    <w:rsid w:val="006130CC"/>
    <w:rsid w:val="006144DB"/>
    <w:rsid w:val="00615C30"/>
    <w:rsid w:val="00617839"/>
    <w:rsid w:val="00617A45"/>
    <w:rsid w:val="006206B8"/>
    <w:rsid w:val="00622393"/>
    <w:rsid w:val="006229DA"/>
    <w:rsid w:val="00623B8A"/>
    <w:rsid w:val="00623E55"/>
    <w:rsid w:val="006241ED"/>
    <w:rsid w:val="00624824"/>
    <w:rsid w:val="00624A32"/>
    <w:rsid w:val="00626EE2"/>
    <w:rsid w:val="00630572"/>
    <w:rsid w:val="0063171C"/>
    <w:rsid w:val="00632A70"/>
    <w:rsid w:val="00634F14"/>
    <w:rsid w:val="0064167D"/>
    <w:rsid w:val="00643689"/>
    <w:rsid w:val="006450DC"/>
    <w:rsid w:val="006459F8"/>
    <w:rsid w:val="00651118"/>
    <w:rsid w:val="00653AA2"/>
    <w:rsid w:val="0065583E"/>
    <w:rsid w:val="00657513"/>
    <w:rsid w:val="0066106B"/>
    <w:rsid w:val="00662504"/>
    <w:rsid w:val="006642A2"/>
    <w:rsid w:val="00664495"/>
    <w:rsid w:val="00664D61"/>
    <w:rsid w:val="00665D13"/>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2CE"/>
    <w:rsid w:val="006D6514"/>
    <w:rsid w:val="006D652A"/>
    <w:rsid w:val="006D6FC0"/>
    <w:rsid w:val="006E1DD8"/>
    <w:rsid w:val="006E38A9"/>
    <w:rsid w:val="006E41A7"/>
    <w:rsid w:val="006E57A4"/>
    <w:rsid w:val="006E657F"/>
    <w:rsid w:val="006F0E35"/>
    <w:rsid w:val="006F377D"/>
    <w:rsid w:val="00700040"/>
    <w:rsid w:val="007011C7"/>
    <w:rsid w:val="0070165E"/>
    <w:rsid w:val="00701684"/>
    <w:rsid w:val="00702611"/>
    <w:rsid w:val="00707193"/>
    <w:rsid w:val="007104E2"/>
    <w:rsid w:val="00710D44"/>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364"/>
    <w:rsid w:val="00747C7C"/>
    <w:rsid w:val="007508C7"/>
    <w:rsid w:val="007520B9"/>
    <w:rsid w:val="00752FA8"/>
    <w:rsid w:val="00753078"/>
    <w:rsid w:val="00753BC7"/>
    <w:rsid w:val="00754944"/>
    <w:rsid w:val="007565E2"/>
    <w:rsid w:val="00760728"/>
    <w:rsid w:val="0076091F"/>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3EB9"/>
    <w:rsid w:val="007C50A0"/>
    <w:rsid w:val="007C7383"/>
    <w:rsid w:val="007C75A5"/>
    <w:rsid w:val="007C7859"/>
    <w:rsid w:val="007C7BDD"/>
    <w:rsid w:val="007D0392"/>
    <w:rsid w:val="007D0D8F"/>
    <w:rsid w:val="007D1FD1"/>
    <w:rsid w:val="007D2EEF"/>
    <w:rsid w:val="007D737D"/>
    <w:rsid w:val="007D7DB7"/>
    <w:rsid w:val="007E0B90"/>
    <w:rsid w:val="007E1799"/>
    <w:rsid w:val="007E27AB"/>
    <w:rsid w:val="007E49C4"/>
    <w:rsid w:val="007E4E0D"/>
    <w:rsid w:val="007E5349"/>
    <w:rsid w:val="007E5F53"/>
    <w:rsid w:val="007F0262"/>
    <w:rsid w:val="007F0D5A"/>
    <w:rsid w:val="007F2FA0"/>
    <w:rsid w:val="007F3A4F"/>
    <w:rsid w:val="007F3E84"/>
    <w:rsid w:val="007F55BA"/>
    <w:rsid w:val="007F5EFA"/>
    <w:rsid w:val="007F74A0"/>
    <w:rsid w:val="00804413"/>
    <w:rsid w:val="00804AEC"/>
    <w:rsid w:val="00804B88"/>
    <w:rsid w:val="00805960"/>
    <w:rsid w:val="008140F1"/>
    <w:rsid w:val="008156D6"/>
    <w:rsid w:val="00817FDF"/>
    <w:rsid w:val="0082049F"/>
    <w:rsid w:val="00821C18"/>
    <w:rsid w:val="00824569"/>
    <w:rsid w:val="00835696"/>
    <w:rsid w:val="008375C6"/>
    <w:rsid w:val="00840053"/>
    <w:rsid w:val="00842A01"/>
    <w:rsid w:val="008464B2"/>
    <w:rsid w:val="00846A3A"/>
    <w:rsid w:val="00847211"/>
    <w:rsid w:val="00851356"/>
    <w:rsid w:val="008561D1"/>
    <w:rsid w:val="00856A9E"/>
    <w:rsid w:val="00873462"/>
    <w:rsid w:val="008738BB"/>
    <w:rsid w:val="00874F3D"/>
    <w:rsid w:val="0087508A"/>
    <w:rsid w:val="008777F9"/>
    <w:rsid w:val="0088277C"/>
    <w:rsid w:val="0089087A"/>
    <w:rsid w:val="00891AB5"/>
    <w:rsid w:val="00893008"/>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D6BB0"/>
    <w:rsid w:val="008E0E59"/>
    <w:rsid w:val="008E0F0E"/>
    <w:rsid w:val="008E11FC"/>
    <w:rsid w:val="008E1876"/>
    <w:rsid w:val="008E1988"/>
    <w:rsid w:val="008E1FE5"/>
    <w:rsid w:val="008E380D"/>
    <w:rsid w:val="008E7511"/>
    <w:rsid w:val="008F3013"/>
    <w:rsid w:val="00900BC8"/>
    <w:rsid w:val="00901B5D"/>
    <w:rsid w:val="00902789"/>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4C5D"/>
    <w:rsid w:val="009772E6"/>
    <w:rsid w:val="00981EC9"/>
    <w:rsid w:val="00982A64"/>
    <w:rsid w:val="009833BE"/>
    <w:rsid w:val="00990859"/>
    <w:rsid w:val="00995675"/>
    <w:rsid w:val="009970FB"/>
    <w:rsid w:val="0099771C"/>
    <w:rsid w:val="009A19B2"/>
    <w:rsid w:val="009A75F4"/>
    <w:rsid w:val="009B0463"/>
    <w:rsid w:val="009B0870"/>
    <w:rsid w:val="009B155A"/>
    <w:rsid w:val="009B24DF"/>
    <w:rsid w:val="009B302C"/>
    <w:rsid w:val="009B4C51"/>
    <w:rsid w:val="009B5B52"/>
    <w:rsid w:val="009B6CD0"/>
    <w:rsid w:val="009C23BE"/>
    <w:rsid w:val="009C2D4E"/>
    <w:rsid w:val="009C4B27"/>
    <w:rsid w:val="009C5266"/>
    <w:rsid w:val="009D1B54"/>
    <w:rsid w:val="009D3599"/>
    <w:rsid w:val="009D366C"/>
    <w:rsid w:val="009D40F6"/>
    <w:rsid w:val="009D5E45"/>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2F49"/>
    <w:rsid w:val="00A54E3D"/>
    <w:rsid w:val="00A56124"/>
    <w:rsid w:val="00A57925"/>
    <w:rsid w:val="00A6020E"/>
    <w:rsid w:val="00A60263"/>
    <w:rsid w:val="00A60A59"/>
    <w:rsid w:val="00A636C7"/>
    <w:rsid w:val="00A646C9"/>
    <w:rsid w:val="00A67D86"/>
    <w:rsid w:val="00A7049D"/>
    <w:rsid w:val="00A709DE"/>
    <w:rsid w:val="00A715B4"/>
    <w:rsid w:val="00A7450D"/>
    <w:rsid w:val="00A755A5"/>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3505"/>
    <w:rsid w:val="00B03F42"/>
    <w:rsid w:val="00B04307"/>
    <w:rsid w:val="00B05E2E"/>
    <w:rsid w:val="00B073A6"/>
    <w:rsid w:val="00B12C84"/>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479AE"/>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647"/>
    <w:rsid w:val="00B7596F"/>
    <w:rsid w:val="00B75DA6"/>
    <w:rsid w:val="00B80899"/>
    <w:rsid w:val="00B81D6B"/>
    <w:rsid w:val="00B86506"/>
    <w:rsid w:val="00B86ACB"/>
    <w:rsid w:val="00B87DA2"/>
    <w:rsid w:val="00B87EB6"/>
    <w:rsid w:val="00B902CE"/>
    <w:rsid w:val="00B92356"/>
    <w:rsid w:val="00B93299"/>
    <w:rsid w:val="00B94621"/>
    <w:rsid w:val="00B94783"/>
    <w:rsid w:val="00B94EEE"/>
    <w:rsid w:val="00B95E76"/>
    <w:rsid w:val="00B96FA0"/>
    <w:rsid w:val="00BA077A"/>
    <w:rsid w:val="00BA2C30"/>
    <w:rsid w:val="00BA3A20"/>
    <w:rsid w:val="00BA3F4B"/>
    <w:rsid w:val="00BA67B3"/>
    <w:rsid w:val="00BA7A9F"/>
    <w:rsid w:val="00BB0821"/>
    <w:rsid w:val="00BB2AB9"/>
    <w:rsid w:val="00BB6D0E"/>
    <w:rsid w:val="00BB6D37"/>
    <w:rsid w:val="00BC0B37"/>
    <w:rsid w:val="00BC2623"/>
    <w:rsid w:val="00BC2D7D"/>
    <w:rsid w:val="00BC4AB3"/>
    <w:rsid w:val="00BD09D7"/>
    <w:rsid w:val="00BD0BB6"/>
    <w:rsid w:val="00BD2950"/>
    <w:rsid w:val="00BD6055"/>
    <w:rsid w:val="00BE0EF4"/>
    <w:rsid w:val="00BE1ABD"/>
    <w:rsid w:val="00BE1E7E"/>
    <w:rsid w:val="00BE1F69"/>
    <w:rsid w:val="00BE280F"/>
    <w:rsid w:val="00BE3F59"/>
    <w:rsid w:val="00BE5172"/>
    <w:rsid w:val="00BE6A37"/>
    <w:rsid w:val="00BE6C2A"/>
    <w:rsid w:val="00BE7867"/>
    <w:rsid w:val="00BE7AC1"/>
    <w:rsid w:val="00BF080B"/>
    <w:rsid w:val="00BF210F"/>
    <w:rsid w:val="00BF3359"/>
    <w:rsid w:val="00BF789C"/>
    <w:rsid w:val="00BF7B28"/>
    <w:rsid w:val="00C0117C"/>
    <w:rsid w:val="00C029DA"/>
    <w:rsid w:val="00C02AE9"/>
    <w:rsid w:val="00C02B8C"/>
    <w:rsid w:val="00C05320"/>
    <w:rsid w:val="00C068CE"/>
    <w:rsid w:val="00C11EEA"/>
    <w:rsid w:val="00C12FEF"/>
    <w:rsid w:val="00C21316"/>
    <w:rsid w:val="00C22A96"/>
    <w:rsid w:val="00C23075"/>
    <w:rsid w:val="00C259ED"/>
    <w:rsid w:val="00C25FAF"/>
    <w:rsid w:val="00C2780E"/>
    <w:rsid w:val="00C30652"/>
    <w:rsid w:val="00C314F7"/>
    <w:rsid w:val="00C31B67"/>
    <w:rsid w:val="00C31FA6"/>
    <w:rsid w:val="00C32699"/>
    <w:rsid w:val="00C3641C"/>
    <w:rsid w:val="00C37D47"/>
    <w:rsid w:val="00C40E38"/>
    <w:rsid w:val="00C43E70"/>
    <w:rsid w:val="00C45C6B"/>
    <w:rsid w:val="00C467A0"/>
    <w:rsid w:val="00C47088"/>
    <w:rsid w:val="00C4774C"/>
    <w:rsid w:val="00C50E5D"/>
    <w:rsid w:val="00C573E7"/>
    <w:rsid w:val="00C60A32"/>
    <w:rsid w:val="00C6105B"/>
    <w:rsid w:val="00C612B4"/>
    <w:rsid w:val="00C703CA"/>
    <w:rsid w:val="00C72A81"/>
    <w:rsid w:val="00C81B78"/>
    <w:rsid w:val="00C852BE"/>
    <w:rsid w:val="00C8535E"/>
    <w:rsid w:val="00C86CB8"/>
    <w:rsid w:val="00C918FF"/>
    <w:rsid w:val="00C92005"/>
    <w:rsid w:val="00C93D2F"/>
    <w:rsid w:val="00C94633"/>
    <w:rsid w:val="00C94678"/>
    <w:rsid w:val="00C9579D"/>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0F5"/>
    <w:rsid w:val="00CE7D89"/>
    <w:rsid w:val="00CF105F"/>
    <w:rsid w:val="00CF148D"/>
    <w:rsid w:val="00CF5DC3"/>
    <w:rsid w:val="00CF635D"/>
    <w:rsid w:val="00CF6432"/>
    <w:rsid w:val="00CF778E"/>
    <w:rsid w:val="00D042CF"/>
    <w:rsid w:val="00D0685D"/>
    <w:rsid w:val="00D06C42"/>
    <w:rsid w:val="00D07E15"/>
    <w:rsid w:val="00D10A6F"/>
    <w:rsid w:val="00D12CC8"/>
    <w:rsid w:val="00D12EAA"/>
    <w:rsid w:val="00D20821"/>
    <w:rsid w:val="00D24642"/>
    <w:rsid w:val="00D27155"/>
    <w:rsid w:val="00D312DE"/>
    <w:rsid w:val="00D345FF"/>
    <w:rsid w:val="00D3498E"/>
    <w:rsid w:val="00D35127"/>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6C8"/>
    <w:rsid w:val="00D81D2B"/>
    <w:rsid w:val="00D83B31"/>
    <w:rsid w:val="00D9195B"/>
    <w:rsid w:val="00D97599"/>
    <w:rsid w:val="00DA10B6"/>
    <w:rsid w:val="00DA5E25"/>
    <w:rsid w:val="00DA6C2E"/>
    <w:rsid w:val="00DA7433"/>
    <w:rsid w:val="00DA7E1B"/>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3317"/>
    <w:rsid w:val="00DF5583"/>
    <w:rsid w:val="00E00EFD"/>
    <w:rsid w:val="00E017EC"/>
    <w:rsid w:val="00E03C52"/>
    <w:rsid w:val="00E05548"/>
    <w:rsid w:val="00E07EAA"/>
    <w:rsid w:val="00E123DB"/>
    <w:rsid w:val="00E13B3B"/>
    <w:rsid w:val="00E153CB"/>
    <w:rsid w:val="00E161BE"/>
    <w:rsid w:val="00E16B37"/>
    <w:rsid w:val="00E17DEF"/>
    <w:rsid w:val="00E20A60"/>
    <w:rsid w:val="00E22054"/>
    <w:rsid w:val="00E22159"/>
    <w:rsid w:val="00E233AE"/>
    <w:rsid w:val="00E24786"/>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15D1"/>
    <w:rsid w:val="00E63EE8"/>
    <w:rsid w:val="00E65520"/>
    <w:rsid w:val="00E66EC5"/>
    <w:rsid w:val="00E671BC"/>
    <w:rsid w:val="00E708B5"/>
    <w:rsid w:val="00E721E2"/>
    <w:rsid w:val="00E72F0A"/>
    <w:rsid w:val="00E750A6"/>
    <w:rsid w:val="00E75255"/>
    <w:rsid w:val="00E75448"/>
    <w:rsid w:val="00E820B8"/>
    <w:rsid w:val="00E84DF5"/>
    <w:rsid w:val="00E8544D"/>
    <w:rsid w:val="00E8569E"/>
    <w:rsid w:val="00E870D6"/>
    <w:rsid w:val="00E936EB"/>
    <w:rsid w:val="00E95868"/>
    <w:rsid w:val="00EA1D36"/>
    <w:rsid w:val="00EA6400"/>
    <w:rsid w:val="00EB05AE"/>
    <w:rsid w:val="00EB14B7"/>
    <w:rsid w:val="00EB3A78"/>
    <w:rsid w:val="00EB3A8F"/>
    <w:rsid w:val="00EB52F7"/>
    <w:rsid w:val="00EC09DE"/>
    <w:rsid w:val="00EC0CCA"/>
    <w:rsid w:val="00EC3516"/>
    <w:rsid w:val="00EC578E"/>
    <w:rsid w:val="00EC5AB1"/>
    <w:rsid w:val="00EC6FD3"/>
    <w:rsid w:val="00EC74E8"/>
    <w:rsid w:val="00ED1144"/>
    <w:rsid w:val="00ED1C77"/>
    <w:rsid w:val="00ED2886"/>
    <w:rsid w:val="00ED2E5E"/>
    <w:rsid w:val="00ED3B00"/>
    <w:rsid w:val="00ED3D9E"/>
    <w:rsid w:val="00ED62E3"/>
    <w:rsid w:val="00ED73F3"/>
    <w:rsid w:val="00ED7494"/>
    <w:rsid w:val="00EE292E"/>
    <w:rsid w:val="00EE6B69"/>
    <w:rsid w:val="00EF1D20"/>
    <w:rsid w:val="00EF2873"/>
    <w:rsid w:val="00EF62CE"/>
    <w:rsid w:val="00EF6665"/>
    <w:rsid w:val="00EF775C"/>
    <w:rsid w:val="00F1211C"/>
    <w:rsid w:val="00F125CF"/>
    <w:rsid w:val="00F13302"/>
    <w:rsid w:val="00F155B4"/>
    <w:rsid w:val="00F23080"/>
    <w:rsid w:val="00F23E5F"/>
    <w:rsid w:val="00F2485C"/>
    <w:rsid w:val="00F24D13"/>
    <w:rsid w:val="00F2796A"/>
    <w:rsid w:val="00F27EC4"/>
    <w:rsid w:val="00F302ED"/>
    <w:rsid w:val="00F30619"/>
    <w:rsid w:val="00F34F1F"/>
    <w:rsid w:val="00F35B07"/>
    <w:rsid w:val="00F36476"/>
    <w:rsid w:val="00F36B63"/>
    <w:rsid w:val="00F36D65"/>
    <w:rsid w:val="00F412AD"/>
    <w:rsid w:val="00F436C1"/>
    <w:rsid w:val="00F44C66"/>
    <w:rsid w:val="00F46F49"/>
    <w:rsid w:val="00F50A10"/>
    <w:rsid w:val="00F51371"/>
    <w:rsid w:val="00F51440"/>
    <w:rsid w:val="00F52FD7"/>
    <w:rsid w:val="00F54BC8"/>
    <w:rsid w:val="00F60908"/>
    <w:rsid w:val="00F60D97"/>
    <w:rsid w:val="00F639C0"/>
    <w:rsid w:val="00F64107"/>
    <w:rsid w:val="00F659AF"/>
    <w:rsid w:val="00F65DE7"/>
    <w:rsid w:val="00F66B73"/>
    <w:rsid w:val="00F66F24"/>
    <w:rsid w:val="00F71282"/>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A62BE"/>
    <w:rsid w:val="00FB33D1"/>
    <w:rsid w:val="00FB77FC"/>
    <w:rsid w:val="00FC0AB4"/>
    <w:rsid w:val="00FC1310"/>
    <w:rsid w:val="00FC3E8A"/>
    <w:rsid w:val="00FC48DF"/>
    <w:rsid w:val="00FC48F8"/>
    <w:rsid w:val="00FC6E7E"/>
    <w:rsid w:val="00FD2FE0"/>
    <w:rsid w:val="00FD3CC6"/>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paragraph" w:styleId="Nagwek6">
    <w:name w:val="heading 6"/>
    <w:basedOn w:val="Normalny"/>
    <w:next w:val="Normalny"/>
    <w:link w:val="Nagwek6Znak"/>
    <w:uiPriority w:val="9"/>
    <w:unhideWhenUsed/>
    <w:qFormat/>
    <w:rsid w:val="00363943"/>
    <w:pPr>
      <w:keepNext/>
      <w:keepLines/>
      <w:spacing w:before="40"/>
      <w:outlineLvl w:val="5"/>
    </w:pPr>
    <w:rPr>
      <w:rFonts w:asciiTheme="majorHAnsi" w:eastAsiaTheme="majorEastAsia" w:hAnsiTheme="majorHAnsi" w:cstheme="majorBidi"/>
      <w:color w:val="522342"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 w:type="character" w:customStyle="1" w:styleId="Nagwek6Znak">
    <w:name w:val="Nagłówek 6 Znak"/>
    <w:basedOn w:val="Domylnaczcionkaakapitu"/>
    <w:link w:val="Nagwek6"/>
    <w:uiPriority w:val="9"/>
    <w:rsid w:val="00363943"/>
    <w:rPr>
      <w:rFonts w:asciiTheme="majorHAnsi" w:eastAsiaTheme="majorEastAsia" w:hAnsiTheme="majorHAnsi" w:cstheme="majorBidi"/>
      <w:color w:val="522342"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83">
      <w:bodyDiv w:val="1"/>
      <w:marLeft w:val="0"/>
      <w:marRight w:val="0"/>
      <w:marTop w:val="0"/>
      <w:marBottom w:val="0"/>
      <w:divBdr>
        <w:top w:val="none" w:sz="0" w:space="0" w:color="auto"/>
        <w:left w:val="none" w:sz="0" w:space="0" w:color="auto"/>
        <w:bottom w:val="none" w:sz="0" w:space="0" w:color="auto"/>
        <w:right w:val="none" w:sz="0" w:space="0" w:color="auto"/>
      </w:divBdr>
    </w:div>
    <w:div w:id="18942445">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3723">
      <w:bodyDiv w:val="1"/>
      <w:marLeft w:val="0"/>
      <w:marRight w:val="0"/>
      <w:marTop w:val="0"/>
      <w:marBottom w:val="0"/>
      <w:divBdr>
        <w:top w:val="none" w:sz="0" w:space="0" w:color="auto"/>
        <w:left w:val="none" w:sz="0" w:space="0" w:color="auto"/>
        <w:bottom w:val="none" w:sz="0" w:space="0" w:color="auto"/>
        <w:right w:val="none" w:sz="0" w:space="0" w:color="auto"/>
      </w:divBdr>
      <w:divsChild>
        <w:div w:id="1339962655">
          <w:marLeft w:val="0"/>
          <w:marRight w:val="0"/>
          <w:marTop w:val="0"/>
          <w:marBottom w:val="0"/>
          <w:divBdr>
            <w:top w:val="none" w:sz="0" w:space="0" w:color="auto"/>
            <w:left w:val="none" w:sz="0" w:space="0" w:color="auto"/>
            <w:bottom w:val="none" w:sz="0" w:space="0" w:color="auto"/>
            <w:right w:val="none" w:sz="0" w:space="0" w:color="auto"/>
          </w:divBdr>
          <w:divsChild>
            <w:div w:id="1839231780">
              <w:marLeft w:val="0"/>
              <w:marRight w:val="0"/>
              <w:marTop w:val="0"/>
              <w:marBottom w:val="0"/>
              <w:divBdr>
                <w:top w:val="none" w:sz="0" w:space="0" w:color="auto"/>
                <w:left w:val="none" w:sz="0" w:space="0" w:color="auto"/>
                <w:bottom w:val="none" w:sz="0" w:space="0" w:color="auto"/>
                <w:right w:val="none" w:sz="0" w:space="0" w:color="auto"/>
              </w:divBdr>
              <w:divsChild>
                <w:div w:id="1898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0849615">
      <w:bodyDiv w:val="1"/>
      <w:marLeft w:val="0"/>
      <w:marRight w:val="0"/>
      <w:marTop w:val="0"/>
      <w:marBottom w:val="0"/>
      <w:divBdr>
        <w:top w:val="none" w:sz="0" w:space="0" w:color="auto"/>
        <w:left w:val="none" w:sz="0" w:space="0" w:color="auto"/>
        <w:bottom w:val="none" w:sz="0" w:space="0" w:color="auto"/>
        <w:right w:val="none" w:sz="0" w:space="0" w:color="auto"/>
      </w:divBdr>
      <w:divsChild>
        <w:div w:id="2066949103">
          <w:marLeft w:val="0"/>
          <w:marRight w:val="0"/>
          <w:marTop w:val="0"/>
          <w:marBottom w:val="0"/>
          <w:divBdr>
            <w:top w:val="none" w:sz="0" w:space="0" w:color="auto"/>
            <w:left w:val="none" w:sz="0" w:space="0" w:color="auto"/>
            <w:bottom w:val="none" w:sz="0" w:space="0" w:color="auto"/>
            <w:right w:val="none" w:sz="0" w:space="0" w:color="auto"/>
          </w:divBdr>
          <w:divsChild>
            <w:div w:id="1863786548">
              <w:marLeft w:val="0"/>
              <w:marRight w:val="0"/>
              <w:marTop w:val="0"/>
              <w:marBottom w:val="0"/>
              <w:divBdr>
                <w:top w:val="none" w:sz="0" w:space="0" w:color="auto"/>
                <w:left w:val="none" w:sz="0" w:space="0" w:color="auto"/>
                <w:bottom w:val="none" w:sz="0" w:space="0" w:color="auto"/>
                <w:right w:val="none" w:sz="0" w:space="0" w:color="auto"/>
              </w:divBdr>
              <w:divsChild>
                <w:div w:id="579753215">
                  <w:marLeft w:val="0"/>
                  <w:marRight w:val="0"/>
                  <w:marTop w:val="0"/>
                  <w:marBottom w:val="0"/>
                  <w:divBdr>
                    <w:top w:val="none" w:sz="0" w:space="0" w:color="auto"/>
                    <w:left w:val="none" w:sz="0" w:space="0" w:color="auto"/>
                    <w:bottom w:val="none" w:sz="0" w:space="0" w:color="auto"/>
                    <w:right w:val="none" w:sz="0" w:space="0" w:color="auto"/>
                  </w:divBdr>
                  <w:divsChild>
                    <w:div w:id="1180117229">
                      <w:marLeft w:val="0"/>
                      <w:marRight w:val="0"/>
                      <w:marTop w:val="0"/>
                      <w:marBottom w:val="0"/>
                      <w:divBdr>
                        <w:top w:val="none" w:sz="0" w:space="0" w:color="auto"/>
                        <w:left w:val="none" w:sz="0" w:space="0" w:color="auto"/>
                        <w:bottom w:val="none" w:sz="0" w:space="0" w:color="auto"/>
                        <w:right w:val="none" w:sz="0" w:space="0" w:color="auto"/>
                      </w:divBdr>
                      <w:divsChild>
                        <w:div w:id="2013069831">
                          <w:marLeft w:val="0"/>
                          <w:marRight w:val="0"/>
                          <w:marTop w:val="0"/>
                          <w:marBottom w:val="0"/>
                          <w:divBdr>
                            <w:top w:val="none" w:sz="0" w:space="0" w:color="auto"/>
                            <w:left w:val="none" w:sz="0" w:space="0" w:color="auto"/>
                            <w:bottom w:val="none" w:sz="0" w:space="0" w:color="auto"/>
                            <w:right w:val="none" w:sz="0" w:space="0" w:color="auto"/>
                          </w:divBdr>
                          <w:divsChild>
                            <w:div w:id="371463990">
                              <w:marLeft w:val="0"/>
                              <w:marRight w:val="0"/>
                              <w:marTop w:val="0"/>
                              <w:marBottom w:val="0"/>
                              <w:divBdr>
                                <w:top w:val="none" w:sz="0" w:space="0" w:color="auto"/>
                                <w:left w:val="none" w:sz="0" w:space="0" w:color="auto"/>
                                <w:bottom w:val="none" w:sz="0" w:space="0" w:color="auto"/>
                                <w:right w:val="none" w:sz="0" w:space="0" w:color="auto"/>
                              </w:divBdr>
                              <w:divsChild>
                                <w:div w:id="856115806">
                                  <w:marLeft w:val="0"/>
                                  <w:marRight w:val="0"/>
                                  <w:marTop w:val="0"/>
                                  <w:marBottom w:val="0"/>
                                  <w:divBdr>
                                    <w:top w:val="none" w:sz="0" w:space="0" w:color="auto"/>
                                    <w:left w:val="none" w:sz="0" w:space="0" w:color="auto"/>
                                    <w:bottom w:val="none" w:sz="0" w:space="0" w:color="auto"/>
                                    <w:right w:val="none" w:sz="0" w:space="0" w:color="auto"/>
                                  </w:divBdr>
                                  <w:divsChild>
                                    <w:div w:id="17892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718">
      <w:bodyDiv w:val="1"/>
      <w:marLeft w:val="0"/>
      <w:marRight w:val="0"/>
      <w:marTop w:val="0"/>
      <w:marBottom w:val="0"/>
      <w:divBdr>
        <w:top w:val="none" w:sz="0" w:space="0" w:color="auto"/>
        <w:left w:val="none" w:sz="0" w:space="0" w:color="auto"/>
        <w:bottom w:val="none" w:sz="0" w:space="0" w:color="auto"/>
        <w:right w:val="none" w:sz="0" w:space="0" w:color="auto"/>
      </w:divBdr>
      <w:divsChild>
        <w:div w:id="132715592">
          <w:marLeft w:val="0"/>
          <w:marRight w:val="0"/>
          <w:marTop w:val="0"/>
          <w:marBottom w:val="0"/>
          <w:divBdr>
            <w:top w:val="none" w:sz="0" w:space="0" w:color="auto"/>
            <w:left w:val="none" w:sz="0" w:space="0" w:color="auto"/>
            <w:bottom w:val="none" w:sz="0" w:space="0" w:color="auto"/>
            <w:right w:val="none" w:sz="0" w:space="0" w:color="auto"/>
          </w:divBdr>
          <w:divsChild>
            <w:div w:id="1035543781">
              <w:marLeft w:val="0"/>
              <w:marRight w:val="0"/>
              <w:marTop w:val="0"/>
              <w:marBottom w:val="0"/>
              <w:divBdr>
                <w:top w:val="none" w:sz="0" w:space="0" w:color="auto"/>
                <w:left w:val="none" w:sz="0" w:space="0" w:color="auto"/>
                <w:bottom w:val="none" w:sz="0" w:space="0" w:color="auto"/>
                <w:right w:val="none" w:sz="0" w:space="0" w:color="auto"/>
              </w:divBdr>
              <w:divsChild>
                <w:div w:id="14568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15147">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483350638">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167410089">
                  <w:marLeft w:val="0"/>
                  <w:marRight w:val="0"/>
                  <w:marTop w:val="0"/>
                  <w:marBottom w:val="0"/>
                  <w:divBdr>
                    <w:top w:val="none" w:sz="0" w:space="0" w:color="auto"/>
                    <w:left w:val="none" w:sz="0" w:space="0" w:color="auto"/>
                    <w:bottom w:val="none" w:sz="0" w:space="0" w:color="auto"/>
                    <w:right w:val="none" w:sz="0" w:space="0" w:color="auto"/>
                  </w:divBdr>
                  <w:divsChild>
                    <w:div w:id="1532919587">
                      <w:marLeft w:val="0"/>
                      <w:marRight w:val="0"/>
                      <w:marTop w:val="0"/>
                      <w:marBottom w:val="0"/>
                      <w:divBdr>
                        <w:top w:val="none" w:sz="0" w:space="0" w:color="auto"/>
                        <w:left w:val="none" w:sz="0" w:space="0" w:color="auto"/>
                        <w:bottom w:val="none" w:sz="0" w:space="0" w:color="auto"/>
                        <w:right w:val="none" w:sz="0" w:space="0" w:color="auto"/>
                      </w:divBdr>
                      <w:divsChild>
                        <w:div w:id="981882364">
                          <w:marLeft w:val="0"/>
                          <w:marRight w:val="0"/>
                          <w:marTop w:val="0"/>
                          <w:marBottom w:val="0"/>
                          <w:divBdr>
                            <w:top w:val="none" w:sz="0" w:space="0" w:color="auto"/>
                            <w:left w:val="none" w:sz="0" w:space="0" w:color="auto"/>
                            <w:bottom w:val="none" w:sz="0" w:space="0" w:color="auto"/>
                            <w:right w:val="none" w:sz="0" w:space="0" w:color="auto"/>
                          </w:divBdr>
                          <w:divsChild>
                            <w:div w:id="1843622281">
                              <w:marLeft w:val="0"/>
                              <w:marRight w:val="0"/>
                              <w:marTop w:val="0"/>
                              <w:marBottom w:val="0"/>
                              <w:divBdr>
                                <w:top w:val="none" w:sz="0" w:space="0" w:color="auto"/>
                                <w:left w:val="none" w:sz="0" w:space="0" w:color="auto"/>
                                <w:bottom w:val="none" w:sz="0" w:space="0" w:color="auto"/>
                                <w:right w:val="none" w:sz="0" w:space="0" w:color="auto"/>
                              </w:divBdr>
                              <w:divsChild>
                                <w:div w:id="70080491">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684">
                          <w:marLeft w:val="0"/>
                          <w:marRight w:val="0"/>
                          <w:marTop w:val="0"/>
                          <w:marBottom w:val="0"/>
                          <w:divBdr>
                            <w:top w:val="none" w:sz="0" w:space="0" w:color="auto"/>
                            <w:left w:val="none" w:sz="0" w:space="0" w:color="auto"/>
                            <w:bottom w:val="none" w:sz="0" w:space="0" w:color="auto"/>
                            <w:right w:val="none" w:sz="0" w:space="0" w:color="auto"/>
                          </w:divBdr>
                          <w:divsChild>
                            <w:div w:id="2024815679">
                              <w:marLeft w:val="0"/>
                              <w:marRight w:val="0"/>
                              <w:marTop w:val="0"/>
                              <w:marBottom w:val="0"/>
                              <w:divBdr>
                                <w:top w:val="none" w:sz="0" w:space="0" w:color="auto"/>
                                <w:left w:val="none" w:sz="0" w:space="0" w:color="auto"/>
                                <w:bottom w:val="none" w:sz="0" w:space="0" w:color="auto"/>
                                <w:right w:val="none" w:sz="0" w:space="0" w:color="auto"/>
                              </w:divBdr>
                              <w:divsChild>
                                <w:div w:id="889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3468531">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85461773">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3632">
      <w:bodyDiv w:val="1"/>
      <w:marLeft w:val="0"/>
      <w:marRight w:val="0"/>
      <w:marTop w:val="0"/>
      <w:marBottom w:val="0"/>
      <w:divBdr>
        <w:top w:val="none" w:sz="0" w:space="0" w:color="auto"/>
        <w:left w:val="none" w:sz="0" w:space="0" w:color="auto"/>
        <w:bottom w:val="none" w:sz="0" w:space="0" w:color="auto"/>
        <w:right w:val="none" w:sz="0" w:space="0" w:color="auto"/>
      </w:divBdr>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891966516">
      <w:bodyDiv w:val="1"/>
      <w:marLeft w:val="0"/>
      <w:marRight w:val="0"/>
      <w:marTop w:val="0"/>
      <w:marBottom w:val="0"/>
      <w:divBdr>
        <w:top w:val="none" w:sz="0" w:space="0" w:color="auto"/>
        <w:left w:val="none" w:sz="0" w:space="0" w:color="auto"/>
        <w:bottom w:val="none" w:sz="0" w:space="0" w:color="auto"/>
        <w:right w:val="none" w:sz="0" w:space="0" w:color="auto"/>
      </w:divBdr>
      <w:divsChild>
        <w:div w:id="1578203636">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295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0337">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19836908">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06861527">
      <w:bodyDiv w:val="1"/>
      <w:marLeft w:val="0"/>
      <w:marRight w:val="0"/>
      <w:marTop w:val="0"/>
      <w:marBottom w:val="0"/>
      <w:divBdr>
        <w:top w:val="none" w:sz="0" w:space="0" w:color="auto"/>
        <w:left w:val="none" w:sz="0" w:space="0" w:color="auto"/>
        <w:bottom w:val="none" w:sz="0" w:space="0" w:color="auto"/>
        <w:right w:val="none" w:sz="0" w:space="0" w:color="auto"/>
      </w:divBdr>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63285321">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397820629">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21818968">
      <w:bodyDiv w:val="1"/>
      <w:marLeft w:val="0"/>
      <w:marRight w:val="0"/>
      <w:marTop w:val="0"/>
      <w:marBottom w:val="0"/>
      <w:divBdr>
        <w:top w:val="none" w:sz="0" w:space="0" w:color="auto"/>
        <w:left w:val="none" w:sz="0" w:space="0" w:color="auto"/>
        <w:bottom w:val="none" w:sz="0" w:space="0" w:color="auto"/>
        <w:right w:val="none" w:sz="0" w:space="0" w:color="auto"/>
      </w:divBdr>
      <w:divsChild>
        <w:div w:id="1615676823">
          <w:marLeft w:val="0"/>
          <w:marRight w:val="0"/>
          <w:marTop w:val="0"/>
          <w:marBottom w:val="0"/>
          <w:divBdr>
            <w:top w:val="none" w:sz="0" w:space="0" w:color="auto"/>
            <w:left w:val="none" w:sz="0" w:space="0" w:color="auto"/>
            <w:bottom w:val="none" w:sz="0" w:space="0" w:color="auto"/>
            <w:right w:val="none" w:sz="0" w:space="0" w:color="auto"/>
          </w:divBdr>
          <w:divsChild>
            <w:div w:id="1416197494">
              <w:marLeft w:val="0"/>
              <w:marRight w:val="0"/>
              <w:marTop w:val="0"/>
              <w:marBottom w:val="0"/>
              <w:divBdr>
                <w:top w:val="none" w:sz="0" w:space="0" w:color="auto"/>
                <w:left w:val="none" w:sz="0" w:space="0" w:color="auto"/>
                <w:bottom w:val="none" w:sz="0" w:space="0" w:color="auto"/>
                <w:right w:val="none" w:sz="0" w:space="0" w:color="auto"/>
              </w:divBdr>
              <w:divsChild>
                <w:div w:id="20537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05531822">
      <w:bodyDiv w:val="1"/>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55690430">
              <w:marLeft w:val="0"/>
              <w:marRight w:val="0"/>
              <w:marTop w:val="0"/>
              <w:marBottom w:val="0"/>
              <w:divBdr>
                <w:top w:val="none" w:sz="0" w:space="0" w:color="auto"/>
                <w:left w:val="none" w:sz="0" w:space="0" w:color="auto"/>
                <w:bottom w:val="none" w:sz="0" w:space="0" w:color="auto"/>
                <w:right w:val="none" w:sz="0" w:space="0" w:color="auto"/>
              </w:divBdr>
              <w:divsChild>
                <w:div w:id="973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647200595">
      <w:bodyDiv w:val="1"/>
      <w:marLeft w:val="0"/>
      <w:marRight w:val="0"/>
      <w:marTop w:val="0"/>
      <w:marBottom w:val="0"/>
      <w:divBdr>
        <w:top w:val="none" w:sz="0" w:space="0" w:color="auto"/>
        <w:left w:val="none" w:sz="0" w:space="0" w:color="auto"/>
        <w:bottom w:val="none" w:sz="0" w:space="0" w:color="auto"/>
        <w:right w:val="none" w:sz="0" w:space="0" w:color="auto"/>
      </w:divBdr>
    </w:div>
    <w:div w:id="1685747324">
      <w:bodyDiv w:val="1"/>
      <w:marLeft w:val="0"/>
      <w:marRight w:val="0"/>
      <w:marTop w:val="0"/>
      <w:marBottom w:val="0"/>
      <w:divBdr>
        <w:top w:val="none" w:sz="0" w:space="0" w:color="auto"/>
        <w:left w:val="none" w:sz="0" w:space="0" w:color="auto"/>
        <w:bottom w:val="none" w:sz="0" w:space="0" w:color="auto"/>
        <w:right w:val="none" w:sz="0" w:space="0" w:color="auto"/>
      </w:divBdr>
      <w:divsChild>
        <w:div w:id="266275293">
          <w:marLeft w:val="0"/>
          <w:marRight w:val="0"/>
          <w:marTop w:val="0"/>
          <w:marBottom w:val="0"/>
          <w:divBdr>
            <w:top w:val="none" w:sz="0" w:space="0" w:color="auto"/>
            <w:left w:val="none" w:sz="0" w:space="0" w:color="auto"/>
            <w:bottom w:val="none" w:sz="0" w:space="0" w:color="auto"/>
            <w:right w:val="none" w:sz="0" w:space="0" w:color="auto"/>
          </w:divBdr>
          <w:divsChild>
            <w:div w:id="1800955448">
              <w:marLeft w:val="0"/>
              <w:marRight w:val="0"/>
              <w:marTop w:val="0"/>
              <w:marBottom w:val="0"/>
              <w:divBdr>
                <w:top w:val="none" w:sz="0" w:space="0" w:color="auto"/>
                <w:left w:val="none" w:sz="0" w:space="0" w:color="auto"/>
                <w:bottom w:val="none" w:sz="0" w:space="0" w:color="auto"/>
                <w:right w:val="none" w:sz="0" w:space="0" w:color="auto"/>
              </w:divBdr>
              <w:divsChild>
                <w:div w:id="1461344969">
                  <w:marLeft w:val="0"/>
                  <w:marRight w:val="0"/>
                  <w:marTop w:val="0"/>
                  <w:marBottom w:val="0"/>
                  <w:divBdr>
                    <w:top w:val="none" w:sz="0" w:space="0" w:color="auto"/>
                    <w:left w:val="none" w:sz="0" w:space="0" w:color="auto"/>
                    <w:bottom w:val="none" w:sz="0" w:space="0" w:color="auto"/>
                    <w:right w:val="none" w:sz="0" w:space="0" w:color="auto"/>
                  </w:divBdr>
                  <w:divsChild>
                    <w:div w:id="132449139">
                      <w:marLeft w:val="0"/>
                      <w:marRight w:val="0"/>
                      <w:marTop w:val="0"/>
                      <w:marBottom w:val="0"/>
                      <w:divBdr>
                        <w:top w:val="none" w:sz="0" w:space="0" w:color="auto"/>
                        <w:left w:val="none" w:sz="0" w:space="0" w:color="auto"/>
                        <w:bottom w:val="none" w:sz="0" w:space="0" w:color="auto"/>
                        <w:right w:val="none" w:sz="0" w:space="0" w:color="auto"/>
                      </w:divBdr>
                      <w:divsChild>
                        <w:div w:id="1195189261">
                          <w:marLeft w:val="0"/>
                          <w:marRight w:val="0"/>
                          <w:marTop w:val="0"/>
                          <w:marBottom w:val="0"/>
                          <w:divBdr>
                            <w:top w:val="none" w:sz="0" w:space="0" w:color="auto"/>
                            <w:left w:val="none" w:sz="0" w:space="0" w:color="auto"/>
                            <w:bottom w:val="none" w:sz="0" w:space="0" w:color="auto"/>
                            <w:right w:val="none" w:sz="0" w:space="0" w:color="auto"/>
                          </w:divBdr>
                          <w:divsChild>
                            <w:div w:id="1973974369">
                              <w:marLeft w:val="0"/>
                              <w:marRight w:val="0"/>
                              <w:marTop w:val="0"/>
                              <w:marBottom w:val="0"/>
                              <w:divBdr>
                                <w:top w:val="none" w:sz="0" w:space="0" w:color="auto"/>
                                <w:left w:val="none" w:sz="0" w:space="0" w:color="auto"/>
                                <w:bottom w:val="none" w:sz="0" w:space="0" w:color="auto"/>
                                <w:right w:val="none" w:sz="0" w:space="0" w:color="auto"/>
                              </w:divBdr>
                              <w:divsChild>
                                <w:div w:id="713693482">
                                  <w:marLeft w:val="0"/>
                                  <w:marRight w:val="0"/>
                                  <w:marTop w:val="0"/>
                                  <w:marBottom w:val="0"/>
                                  <w:divBdr>
                                    <w:top w:val="none" w:sz="0" w:space="0" w:color="auto"/>
                                    <w:left w:val="none" w:sz="0" w:space="0" w:color="auto"/>
                                    <w:bottom w:val="none" w:sz="0" w:space="0" w:color="auto"/>
                                    <w:right w:val="none" w:sz="0" w:space="0" w:color="auto"/>
                                  </w:divBdr>
                                  <w:divsChild>
                                    <w:div w:id="1816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761669">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012">
      <w:bodyDiv w:val="1"/>
      <w:marLeft w:val="0"/>
      <w:marRight w:val="0"/>
      <w:marTop w:val="0"/>
      <w:marBottom w:val="0"/>
      <w:divBdr>
        <w:top w:val="none" w:sz="0" w:space="0" w:color="auto"/>
        <w:left w:val="none" w:sz="0" w:space="0" w:color="auto"/>
        <w:bottom w:val="none" w:sz="0" w:space="0" w:color="auto"/>
        <w:right w:val="none" w:sz="0" w:space="0" w:color="auto"/>
      </w:divBdr>
      <w:divsChild>
        <w:div w:id="507721748">
          <w:marLeft w:val="0"/>
          <w:marRight w:val="0"/>
          <w:marTop w:val="0"/>
          <w:marBottom w:val="0"/>
          <w:divBdr>
            <w:top w:val="none" w:sz="0" w:space="0" w:color="auto"/>
            <w:left w:val="none" w:sz="0" w:space="0" w:color="auto"/>
            <w:bottom w:val="none" w:sz="0" w:space="0" w:color="auto"/>
            <w:right w:val="none" w:sz="0" w:space="0" w:color="auto"/>
          </w:divBdr>
          <w:divsChild>
            <w:div w:id="777217699">
              <w:marLeft w:val="0"/>
              <w:marRight w:val="0"/>
              <w:marTop w:val="0"/>
              <w:marBottom w:val="0"/>
              <w:divBdr>
                <w:top w:val="none" w:sz="0" w:space="0" w:color="auto"/>
                <w:left w:val="none" w:sz="0" w:space="0" w:color="auto"/>
                <w:bottom w:val="none" w:sz="0" w:space="0" w:color="auto"/>
                <w:right w:val="none" w:sz="0" w:space="0" w:color="auto"/>
              </w:divBdr>
              <w:divsChild>
                <w:div w:id="1931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2604">
      <w:bodyDiv w:val="1"/>
      <w:marLeft w:val="0"/>
      <w:marRight w:val="0"/>
      <w:marTop w:val="0"/>
      <w:marBottom w:val="0"/>
      <w:divBdr>
        <w:top w:val="none" w:sz="0" w:space="0" w:color="auto"/>
        <w:left w:val="none" w:sz="0" w:space="0" w:color="auto"/>
        <w:bottom w:val="none" w:sz="0" w:space="0" w:color="auto"/>
        <w:right w:val="none" w:sz="0" w:space="0" w:color="auto"/>
      </w:divBdr>
      <w:divsChild>
        <w:div w:id="207921">
          <w:marLeft w:val="0"/>
          <w:marRight w:val="0"/>
          <w:marTop w:val="0"/>
          <w:marBottom w:val="0"/>
          <w:divBdr>
            <w:top w:val="none" w:sz="0" w:space="0" w:color="auto"/>
            <w:left w:val="none" w:sz="0" w:space="0" w:color="auto"/>
            <w:bottom w:val="none" w:sz="0" w:space="0" w:color="auto"/>
            <w:right w:val="none" w:sz="0" w:space="0" w:color="auto"/>
          </w:divBdr>
          <w:divsChild>
            <w:div w:id="339046768">
              <w:marLeft w:val="0"/>
              <w:marRight w:val="0"/>
              <w:marTop w:val="0"/>
              <w:marBottom w:val="0"/>
              <w:divBdr>
                <w:top w:val="none" w:sz="0" w:space="0" w:color="auto"/>
                <w:left w:val="none" w:sz="0" w:space="0" w:color="auto"/>
                <w:bottom w:val="none" w:sz="0" w:space="0" w:color="auto"/>
                <w:right w:val="none" w:sz="0" w:space="0" w:color="auto"/>
              </w:divBdr>
              <w:divsChild>
                <w:div w:id="802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2821">
      <w:bodyDiv w:val="1"/>
      <w:marLeft w:val="0"/>
      <w:marRight w:val="0"/>
      <w:marTop w:val="0"/>
      <w:marBottom w:val="0"/>
      <w:divBdr>
        <w:top w:val="none" w:sz="0" w:space="0" w:color="auto"/>
        <w:left w:val="none" w:sz="0" w:space="0" w:color="auto"/>
        <w:bottom w:val="none" w:sz="0" w:space="0" w:color="auto"/>
        <w:right w:val="none" w:sz="0" w:space="0" w:color="auto"/>
      </w:divBdr>
      <w:divsChild>
        <w:div w:id="191042457">
          <w:marLeft w:val="0"/>
          <w:marRight w:val="0"/>
          <w:marTop w:val="0"/>
          <w:marBottom w:val="0"/>
          <w:divBdr>
            <w:top w:val="none" w:sz="0" w:space="0" w:color="auto"/>
            <w:left w:val="none" w:sz="0" w:space="0" w:color="auto"/>
            <w:bottom w:val="none" w:sz="0" w:space="0" w:color="auto"/>
            <w:right w:val="none" w:sz="0" w:space="0" w:color="auto"/>
          </w:divBdr>
          <w:divsChild>
            <w:div w:id="1733655698">
              <w:marLeft w:val="0"/>
              <w:marRight w:val="0"/>
              <w:marTop w:val="0"/>
              <w:marBottom w:val="0"/>
              <w:divBdr>
                <w:top w:val="none" w:sz="0" w:space="0" w:color="auto"/>
                <w:left w:val="none" w:sz="0" w:space="0" w:color="auto"/>
                <w:bottom w:val="none" w:sz="0" w:space="0" w:color="auto"/>
                <w:right w:val="none" w:sz="0" w:space="0" w:color="auto"/>
              </w:divBdr>
              <w:divsChild>
                <w:div w:id="2142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32684491">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6583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5340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Tyniec</cp:lastModifiedBy>
  <cp:revision>3</cp:revision>
  <cp:lastPrinted>2025-06-09T08:32:00Z</cp:lastPrinted>
  <dcterms:created xsi:type="dcterms:W3CDTF">2025-06-11T05:22:00Z</dcterms:created>
  <dcterms:modified xsi:type="dcterms:W3CDTF">2025-06-11T05:26:00Z</dcterms:modified>
</cp:coreProperties>
</file>