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FDE4" w14:textId="23588658" w:rsidR="00DC41E5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22291A">
        <w:rPr>
          <w:rFonts w:asciiTheme="minorHAnsi" w:hAnsiTheme="minorHAnsi" w:cstheme="minorHAnsi"/>
          <w:color w:val="002060"/>
        </w:rPr>
        <w:t>10</w:t>
      </w:r>
      <w:r w:rsidR="00A715B4">
        <w:rPr>
          <w:rFonts w:asciiTheme="minorHAnsi" w:hAnsiTheme="minorHAnsi" w:cstheme="minorHAnsi"/>
          <w:color w:val="002060"/>
        </w:rPr>
        <w:t xml:space="preserve"> września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6A0735F2" w14:textId="77777777" w:rsidR="001E2108" w:rsidRPr="005B28FC" w:rsidRDefault="001E2108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410CDF37" w14:textId="38B5FD33" w:rsidR="00634F14" w:rsidRPr="008A1E81" w:rsidRDefault="00A715B4" w:rsidP="00634F14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 xml:space="preserve">Sektor elektroniczny nowym IT dla kandydatów szukających etatu? </w:t>
      </w:r>
    </w:p>
    <w:p w14:paraId="7F2D0C64" w14:textId="6ECEAA04" w:rsidR="009050EC" w:rsidRDefault="00A715B4" w:rsidP="00A715B4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Co 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>czwarta osoba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(25 proc.) szukając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>a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zatrudnienia w 2024 r. pyta o pracę w sektorze elektronicznym, wynika z raportu Grupy Progres. </w:t>
      </w:r>
      <w:r w:rsidR="006E57A4">
        <w:rPr>
          <w:rFonts w:ascii="Calibri" w:eastAsiaTheme="minorHAnsi" w:hAnsi="Calibri" w:cs="Calibri"/>
          <w:b/>
          <w:bCs/>
          <w:color w:val="002060"/>
          <w:lang w:eastAsia="en-US"/>
        </w:rPr>
        <w:t>Elektro jest postrzegan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>e</w:t>
      </w:r>
      <w:r w:rsidR="006E57A4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jako 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jedna </w:t>
      </w:r>
      <w:r w:rsidR="00451035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z 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>atrakcyjniejszych branż i swoją popularnością wśród kandydatów dogania IT. Co więcej</w:t>
      </w:r>
      <w:r w:rsidR="00355589">
        <w:rPr>
          <w:rFonts w:ascii="Calibri" w:eastAsiaTheme="minorHAnsi" w:hAnsi="Calibri" w:cs="Calibri"/>
          <w:b/>
          <w:bCs/>
          <w:color w:val="002060"/>
          <w:lang w:eastAsia="en-US"/>
        </w:rPr>
        <w:t>,</w:t>
      </w:r>
      <w:r w:rsidR="00F60908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pula chętnych jest większa, bo firmy działające w elektronice oferują różnorodne stanowiska i</w:t>
      </w:r>
      <w:r w:rsidR="009050EC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chętnie zatrudniają kobiety</w:t>
      </w:r>
      <w:r w:rsidR="00012060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, osoby starsze </w:t>
      </w:r>
      <w:r w:rsidR="009050EC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oraz cudzoziemców. </w:t>
      </w:r>
    </w:p>
    <w:p w14:paraId="33FF69A8" w14:textId="77777777" w:rsidR="001D06ED" w:rsidRPr="00E20A60" w:rsidRDefault="001D06ED" w:rsidP="001D06ED">
      <w:pPr>
        <w:pStyle w:val="NormalnyWeb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Jak wynika z raportu Grupy Progres, 25 proc. kandydatów szukających etatu pyta o wakaty w sektorze elektro, a 50 proc. pracowników tymczasowych, którzy wcześniej pracowali w tej branży, wraca do niej przy kolejnych projektach. </w:t>
      </w:r>
    </w:p>
    <w:p w14:paraId="688528DF" w14:textId="77777777" w:rsidR="001D06ED" w:rsidRPr="00E20A60" w:rsidRDefault="001D06ED" w:rsidP="001D06ED">
      <w:pPr>
        <w:pStyle w:val="NormalnyWeb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Obecnie na chętnych czeka wiele różnorodnych stanowisk tj. technik naprawy urządzeń elektrycznych, czy technik utrzymania ruchu, technik serwisu, młodszy operator produkcji, inżynier procesu, produkcji czy jakości, technik elektronik, magazynier i kontroler jakości. </w:t>
      </w:r>
    </w:p>
    <w:p w14:paraId="577DE0DB" w14:textId="77777777" w:rsidR="001D06ED" w:rsidRPr="00E20A60" w:rsidRDefault="001D06ED" w:rsidP="001D06ED">
      <w:pPr>
        <w:pStyle w:val="NormalnyWeb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Najczęściej pracę można znaleźć w województwach i miastach, w których elektro rozwija się szczególnie dynamicznie tj. śląskie, Wrocław, Warszawa, Łódź i Trójmiasto. </w:t>
      </w:r>
    </w:p>
    <w:p w14:paraId="13281657" w14:textId="77777777" w:rsidR="001D06ED" w:rsidRPr="00E20A60" w:rsidRDefault="001D06ED" w:rsidP="001D06ED">
      <w:pPr>
        <w:pStyle w:val="NormalnyWeb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W grupie firm działających w tych regionach, które cieszą się szczególną popularnością wśród kandydatów, znajdują się: LG Electronics, Siemens, BSH, Samsung, Philips, Intel, Future Processing, Flex, Jabil, Whirlpool i TCL Operations.</w:t>
      </w:r>
      <w:r w:rsidRPr="00E20A60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6A4A006E" w14:textId="5CA3B36F" w:rsidR="001D06ED" w:rsidRPr="00E20A60" w:rsidRDefault="001D06ED" w:rsidP="00A715B4">
      <w:pPr>
        <w:pStyle w:val="NormalnyWeb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Wśród zalet branży elektronicznej, najczęściej wymienianych przez kandydatów ubiegających się o etat w tym sektorze są</w:t>
      </w:r>
      <w:r w:rsidRPr="00E20A60">
        <w:rPr>
          <w:rFonts w:ascii="Calibri" w:eastAsiaTheme="minorHAnsi" w:hAnsi="Calibri" w:cs="Calibri"/>
          <w:sz w:val="22"/>
          <w:szCs w:val="22"/>
          <w:lang w:eastAsia="en-US"/>
        </w:rPr>
        <w:t>:</w:t>
      </w:r>
      <w:r w:rsidRPr="00E20A60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stabilność zatrudnienia, komfortowe warunki pracy, mnogość stanowisk i możliwości rozwoju, konkurencyjne wynagrodzenie oraz benefity. Dla kobiet liczy się też otwartość przedsiębiorców działających w przemyśle elektronicznym na ich zatrudnianie oraz oferowane im przyjazne warunki pracy. </w:t>
      </w:r>
    </w:p>
    <w:p w14:paraId="5820F066" w14:textId="7D1F6693" w:rsidR="00FD6D61" w:rsidRDefault="009050EC" w:rsidP="00012060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9050EC">
        <w:rPr>
          <w:rFonts w:ascii="Calibri" w:eastAsiaTheme="minorHAnsi" w:hAnsi="Calibri" w:cs="Calibri"/>
          <w:color w:val="002060"/>
          <w:lang w:eastAsia="en-US"/>
        </w:rPr>
        <w:t>Według rynkowych analiz polski sektor elektroniczny rośnie w tempie 4</w:t>
      </w:r>
      <w:r w:rsidR="00355589">
        <w:rPr>
          <w:rFonts w:ascii="Calibri" w:eastAsiaTheme="minorHAnsi" w:hAnsi="Calibri" w:cs="Calibri"/>
          <w:color w:val="002060"/>
          <w:lang w:eastAsia="en-US"/>
        </w:rPr>
        <w:t xml:space="preserve"> proc.</w:t>
      </w:r>
      <w:r w:rsidRPr="009050EC">
        <w:rPr>
          <w:rFonts w:ascii="Calibri" w:eastAsiaTheme="minorHAnsi" w:hAnsi="Calibri" w:cs="Calibri"/>
          <w:color w:val="002060"/>
          <w:lang w:eastAsia="en-US"/>
        </w:rPr>
        <w:t xml:space="preserve"> rocznie.</w:t>
      </w:r>
      <w:r w:rsidRPr="009050EC">
        <w:t xml:space="preserve"> </w:t>
      </w:r>
      <w:r w:rsidRPr="009050EC">
        <w:rPr>
          <w:rFonts w:ascii="Calibri" w:eastAsiaTheme="minorHAnsi" w:hAnsi="Calibri" w:cs="Calibri"/>
          <w:color w:val="002060"/>
          <w:lang w:eastAsia="en-US"/>
        </w:rPr>
        <w:t>W tej branży zatrudnionych jest około 63 700 osób</w:t>
      </w:r>
      <w:r>
        <w:rPr>
          <w:rFonts w:ascii="Calibri" w:eastAsiaTheme="minorHAnsi" w:hAnsi="Calibri" w:cs="Calibri"/>
          <w:color w:val="002060"/>
          <w:lang w:eastAsia="en-US"/>
        </w:rPr>
        <w:t>.</w:t>
      </w:r>
      <w:r w:rsidR="00231033">
        <w:rPr>
          <w:rFonts w:ascii="Calibri" w:eastAsiaTheme="minorHAnsi" w:hAnsi="Calibri" w:cs="Calibri"/>
          <w:color w:val="002060"/>
          <w:lang w:eastAsia="en-US"/>
        </w:rPr>
        <w:t xml:space="preserve"> Jak wynika z analiz zespołu eksperckiego </w:t>
      </w:r>
      <w:r w:rsidR="00231033" w:rsidRPr="00231033">
        <w:rPr>
          <w:rFonts w:ascii="Calibri" w:eastAsiaTheme="minorHAnsi" w:hAnsi="Calibri" w:cs="Calibri"/>
          <w:color w:val="002060"/>
          <w:lang w:eastAsia="en-US"/>
        </w:rPr>
        <w:t>APPLiA Polska</w:t>
      </w:r>
      <w:r w:rsidR="00231033"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="00231033" w:rsidRPr="00231033">
        <w:rPr>
          <w:rFonts w:ascii="Calibri" w:eastAsiaTheme="minorHAnsi" w:hAnsi="Calibri" w:cs="Calibri"/>
          <w:color w:val="002060"/>
          <w:lang w:eastAsia="en-US"/>
        </w:rPr>
        <w:t xml:space="preserve">mimo dynamicznie zmieniającej się sytuacji, Polska stała się ważnym graczem w produkcji sprzętu AGD i RTV. </w:t>
      </w:r>
      <w:r w:rsidR="00FD6D61">
        <w:rPr>
          <w:rFonts w:ascii="Calibri" w:eastAsiaTheme="minorHAnsi" w:hAnsi="Calibri" w:cs="Calibri"/>
          <w:color w:val="002060"/>
          <w:lang w:eastAsia="en-US"/>
        </w:rPr>
        <w:t>B</w:t>
      </w:r>
      <w:r w:rsidR="00231033" w:rsidRPr="00231033">
        <w:rPr>
          <w:rFonts w:ascii="Calibri" w:eastAsiaTheme="minorHAnsi" w:hAnsi="Calibri" w:cs="Calibri"/>
          <w:color w:val="002060"/>
          <w:lang w:eastAsia="en-US"/>
        </w:rPr>
        <w:t xml:space="preserve">ranża przeżywała trudny okres – po rekordowych zamówieniach w 2021 roku, zmniejszając wolumen produkcji do poziomu z 2014 roku. </w:t>
      </w:r>
      <w:r w:rsidR="00231033">
        <w:rPr>
          <w:rFonts w:ascii="Calibri" w:eastAsiaTheme="minorHAnsi" w:hAnsi="Calibri" w:cs="Calibri"/>
          <w:color w:val="002060"/>
          <w:lang w:eastAsia="en-US"/>
        </w:rPr>
        <w:t>Jednak</w:t>
      </w:r>
      <w:r w:rsidR="007C01D3">
        <w:rPr>
          <w:rFonts w:ascii="Calibri" w:eastAsiaTheme="minorHAnsi" w:hAnsi="Calibri" w:cs="Calibri"/>
          <w:color w:val="002060"/>
          <w:lang w:eastAsia="en-US"/>
        </w:rPr>
        <w:t xml:space="preserve"> –</w:t>
      </w:r>
      <w:r w:rsidR="00231033">
        <w:rPr>
          <w:rFonts w:ascii="Calibri" w:eastAsiaTheme="minorHAnsi" w:hAnsi="Calibri" w:cs="Calibri"/>
          <w:color w:val="002060"/>
          <w:lang w:eastAsia="en-US"/>
        </w:rPr>
        <w:t xml:space="preserve"> p</w:t>
      </w:r>
      <w:r w:rsidR="00231033" w:rsidRPr="00231033">
        <w:rPr>
          <w:rFonts w:ascii="Calibri" w:eastAsiaTheme="minorHAnsi" w:hAnsi="Calibri" w:cs="Calibri"/>
          <w:color w:val="002060"/>
          <w:lang w:eastAsia="en-US"/>
        </w:rPr>
        <w:t>omimo tego</w:t>
      </w:r>
      <w:r w:rsidR="007C01D3">
        <w:rPr>
          <w:rFonts w:ascii="Calibri" w:eastAsiaTheme="minorHAnsi" w:hAnsi="Calibri" w:cs="Calibri"/>
          <w:color w:val="002060"/>
          <w:lang w:eastAsia="en-US"/>
        </w:rPr>
        <w:t xml:space="preserve"> –</w:t>
      </w:r>
      <w:r w:rsidR="00231033" w:rsidRPr="00231033">
        <w:rPr>
          <w:rFonts w:ascii="Calibri" w:eastAsiaTheme="minorHAnsi" w:hAnsi="Calibri" w:cs="Calibri"/>
          <w:color w:val="002060"/>
          <w:lang w:eastAsia="en-US"/>
        </w:rPr>
        <w:t xml:space="preserve"> zatrudnienie w sektorze</w:t>
      </w:r>
      <w:r w:rsidR="00451035">
        <w:rPr>
          <w:rFonts w:ascii="Calibri" w:eastAsiaTheme="minorHAnsi" w:hAnsi="Calibri" w:cs="Calibri"/>
          <w:color w:val="002060"/>
          <w:lang w:eastAsia="en-US"/>
        </w:rPr>
        <w:t xml:space="preserve"> stabilizuje się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, bo </w:t>
      </w:r>
      <w:r w:rsidR="00FD6D61" w:rsidRPr="00231033">
        <w:rPr>
          <w:rFonts w:ascii="Calibri" w:eastAsiaTheme="minorHAnsi" w:hAnsi="Calibri" w:cs="Calibri"/>
          <w:color w:val="002060"/>
          <w:lang w:eastAsia="en-US"/>
        </w:rPr>
        <w:t>zmiany, którym podlega sektor elektro</w:t>
      </w:r>
      <w:r w:rsidR="0022291A">
        <w:rPr>
          <w:rFonts w:ascii="Calibri" w:eastAsiaTheme="minorHAnsi" w:hAnsi="Calibri" w:cs="Calibri"/>
          <w:color w:val="002060"/>
          <w:lang w:eastAsia="en-US"/>
        </w:rPr>
        <w:t>,</w:t>
      </w:r>
      <w:r w:rsidR="00FD6D61" w:rsidRPr="00231033">
        <w:rPr>
          <w:rFonts w:ascii="Calibri" w:eastAsiaTheme="minorHAnsi" w:hAnsi="Calibri" w:cs="Calibri"/>
          <w:color w:val="002060"/>
          <w:lang w:eastAsia="en-US"/>
        </w:rPr>
        <w:t xml:space="preserve"> nie wpływają znacząco na redukcje kadrowe. </w:t>
      </w:r>
    </w:p>
    <w:p w14:paraId="2E856C15" w14:textId="3FFDD0E9" w:rsidR="00012060" w:rsidRPr="00FD6D61" w:rsidRDefault="00D27155" w:rsidP="00012060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D27155">
        <w:rPr>
          <w:rFonts w:ascii="Calibri" w:eastAsiaTheme="minorHAnsi" w:hAnsi="Calibri" w:cs="Calibri"/>
          <w:color w:val="002060"/>
          <w:lang w:eastAsia="en-US"/>
        </w:rPr>
        <w:t>Obecnie na chętnych czeka wiele różnorodnych stanowisk tj. technik naprawy urządzeń elektrycznych</w:t>
      </w:r>
      <w:r>
        <w:rPr>
          <w:rFonts w:ascii="Calibri" w:eastAsiaTheme="minorHAnsi" w:hAnsi="Calibri" w:cs="Calibri"/>
          <w:color w:val="002060"/>
          <w:lang w:eastAsia="en-US"/>
        </w:rPr>
        <w:t>, czy technik utrzymania ruchu, technik serw</w:t>
      </w:r>
      <w:r w:rsidRPr="00D27155">
        <w:rPr>
          <w:rFonts w:ascii="Calibri" w:eastAsiaTheme="minorHAnsi" w:hAnsi="Calibri" w:cs="Calibri"/>
          <w:color w:val="002060"/>
          <w:lang w:eastAsia="en-US"/>
        </w:rPr>
        <w:t>isu, młodszy operator produkcji, inżynier procesu</w:t>
      </w:r>
      <w:r w:rsidR="001D06ED" w:rsidRPr="001D06ED"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Pr="00D27155">
        <w:rPr>
          <w:rFonts w:ascii="Calibri" w:eastAsiaTheme="minorHAnsi" w:hAnsi="Calibri" w:cs="Calibri"/>
          <w:color w:val="002060"/>
          <w:lang w:eastAsia="en-US"/>
        </w:rPr>
        <w:t>produkcji czy jakości,</w:t>
      </w:r>
      <w:r w:rsidR="00451035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D27155">
        <w:rPr>
          <w:rFonts w:ascii="Calibri" w:eastAsiaTheme="minorHAnsi" w:hAnsi="Calibri" w:cs="Calibri"/>
          <w:color w:val="002060"/>
          <w:lang w:eastAsia="en-US"/>
        </w:rPr>
        <w:t>technik elektronik, magazynier i kontroler jakości.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 </w:t>
      </w:r>
      <w:r>
        <w:rPr>
          <w:rFonts w:ascii="Calibri" w:eastAsiaTheme="minorHAnsi" w:hAnsi="Calibri" w:cs="Calibri"/>
          <w:color w:val="002060"/>
          <w:lang w:eastAsia="en-US"/>
        </w:rPr>
        <w:t>Najczęściej pracę można znaleźć w województwach i miastach, w których elektro rozwija się szczególnie dynamicznie tj.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 śląskie, </w:t>
      </w:r>
      <w:r>
        <w:rPr>
          <w:rFonts w:ascii="Calibri" w:eastAsiaTheme="minorHAnsi" w:hAnsi="Calibri" w:cs="Calibri"/>
          <w:color w:val="002060"/>
          <w:lang w:eastAsia="en-US"/>
        </w:rPr>
        <w:t xml:space="preserve">Wrocław, Warszawa, Łódź i Trójmiasto. W grupie firm działających w tych regionach, które cieszą się szczególną popularnością wśród kandydatów, </w:t>
      </w:r>
      <w:r>
        <w:rPr>
          <w:rFonts w:ascii="Calibri" w:eastAsiaTheme="minorHAnsi" w:hAnsi="Calibri" w:cs="Calibri"/>
          <w:color w:val="002060"/>
          <w:lang w:eastAsia="en-US"/>
        </w:rPr>
        <w:lastRenderedPageBreak/>
        <w:t xml:space="preserve">znajdują się: </w:t>
      </w:r>
      <w:r w:rsidRPr="00D27155">
        <w:rPr>
          <w:rFonts w:ascii="Calibri" w:eastAsiaTheme="minorHAnsi" w:hAnsi="Calibri" w:cs="Calibri"/>
          <w:color w:val="002060"/>
          <w:lang w:eastAsia="en-US"/>
        </w:rPr>
        <w:t>LG Electronics, Siemens, BSH, Samsung, Philips,</w:t>
      </w:r>
      <w:r w:rsidR="00451035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D27155">
        <w:rPr>
          <w:rFonts w:ascii="Calibri" w:eastAsiaTheme="minorHAnsi" w:hAnsi="Calibri" w:cs="Calibri"/>
          <w:color w:val="002060"/>
          <w:lang w:eastAsia="en-US"/>
        </w:rPr>
        <w:t xml:space="preserve">Intel, Future Processing, </w:t>
      </w:r>
      <w:r w:rsidRPr="00012060">
        <w:rPr>
          <w:rFonts w:ascii="Calibri" w:eastAsiaTheme="minorHAnsi" w:hAnsi="Calibri" w:cs="Calibri"/>
          <w:color w:val="002060"/>
          <w:lang w:eastAsia="en-US"/>
        </w:rPr>
        <w:t>Flex, Jabil</w:t>
      </w:r>
      <w:r w:rsidR="001D06ED"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Pr="00012060">
        <w:rPr>
          <w:rFonts w:ascii="Calibri" w:eastAsiaTheme="minorHAnsi" w:hAnsi="Calibri" w:cs="Calibri"/>
          <w:color w:val="002060"/>
          <w:lang w:eastAsia="en-US"/>
        </w:rPr>
        <w:t>Whirlpool i TCL Operations.</w:t>
      </w:r>
      <w:r w:rsidR="00012060" w:rsidRPr="00012060">
        <w:rPr>
          <w:rFonts w:ascii="Calibri" w:hAnsi="Calibri" w:cs="Calibri"/>
          <w:color w:val="002060"/>
        </w:rPr>
        <w:t xml:space="preserve"> </w:t>
      </w:r>
    </w:p>
    <w:p w14:paraId="7FEEFAC3" w14:textId="1528705C" w:rsidR="00BC0B37" w:rsidRDefault="007C01D3" w:rsidP="00012060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hAnsi="Calibri" w:cs="Calibri"/>
          <w:color w:val="002060"/>
        </w:rPr>
        <w:t>S</w:t>
      </w:r>
      <w:r w:rsidR="00012060" w:rsidRPr="00012060">
        <w:rPr>
          <w:rFonts w:ascii="Calibri" w:hAnsi="Calibri" w:cs="Calibri"/>
          <w:color w:val="002060"/>
        </w:rPr>
        <w:t>ytuacja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 na ścianie wschodniej </w:t>
      </w:r>
      <w:r>
        <w:rPr>
          <w:rFonts w:ascii="Calibri" w:eastAsiaTheme="minorHAnsi" w:hAnsi="Calibri" w:cs="Calibri"/>
          <w:color w:val="002060"/>
          <w:lang w:eastAsia="en-US"/>
        </w:rPr>
        <w:t xml:space="preserve">wygląda inaczej. Ta część Polski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ma </w:t>
      </w:r>
      <w:r w:rsidR="00012060">
        <w:rPr>
          <w:rFonts w:ascii="Calibri" w:eastAsiaTheme="minorHAnsi" w:hAnsi="Calibri" w:cs="Calibri"/>
          <w:color w:val="002060"/>
          <w:lang w:eastAsia="en-US"/>
        </w:rPr>
        <w:t xml:space="preserve">gorzej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>rozwiniętą infrastrukturę przemysłową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>w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porównaniu do </w:t>
      </w:r>
      <w:r>
        <w:rPr>
          <w:rFonts w:ascii="Calibri" w:eastAsiaTheme="minorHAnsi" w:hAnsi="Calibri" w:cs="Calibri"/>
          <w:color w:val="002060"/>
          <w:lang w:eastAsia="en-US"/>
        </w:rPr>
        <w:t xml:space="preserve">terenów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>zachodnich i centralnych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 –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 co utrudnia 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działalność 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firmom elektronicznym. Brakuje tam również uczelni technicznych i ośrodków badawczo-rozwojowych, </w:t>
      </w:r>
      <w:r>
        <w:rPr>
          <w:rFonts w:ascii="Calibri" w:eastAsiaTheme="minorHAnsi" w:hAnsi="Calibri" w:cs="Calibri"/>
          <w:color w:val="002060"/>
          <w:lang w:eastAsia="en-US"/>
        </w:rPr>
        <w:t>a to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 ogranicza dostęp do wykwalifikowanej kadry. Inwestorzy zagraniczni rzadziej wybierają </w:t>
      </w:r>
      <w:r>
        <w:rPr>
          <w:rFonts w:ascii="Calibri" w:eastAsiaTheme="minorHAnsi" w:hAnsi="Calibri" w:cs="Calibri"/>
          <w:color w:val="002060"/>
          <w:lang w:eastAsia="en-US"/>
        </w:rPr>
        <w:t>wschód Polski</w:t>
      </w:r>
      <w:r w:rsidR="00012060" w:rsidRPr="00012060">
        <w:rPr>
          <w:rFonts w:ascii="Calibri" w:eastAsiaTheme="minorHAnsi" w:hAnsi="Calibri" w:cs="Calibri"/>
          <w:color w:val="002060"/>
          <w:lang w:eastAsia="en-US"/>
        </w:rPr>
        <w:t xml:space="preserve"> z powodu gorszej infrastruktury i mniejszych rynków zbytu. Słabiej rozwinięta infrastruktura transportowa dodatkowo utrudnia logistykę i dystrybucję produktów.</w:t>
      </w:r>
    </w:p>
    <w:p w14:paraId="68B77CDD" w14:textId="7E3E2E68" w:rsidR="00012060" w:rsidRPr="007C01D3" w:rsidRDefault="00012060" w:rsidP="00012060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7C01D3">
        <w:rPr>
          <w:rFonts w:ascii="Calibri" w:eastAsiaTheme="minorHAnsi" w:hAnsi="Calibri" w:cs="Calibri"/>
          <w:b/>
          <w:bCs/>
          <w:color w:val="002060"/>
          <w:lang w:eastAsia="en-US"/>
        </w:rPr>
        <w:t>Elektro działa jak magnes. Co 4. chętny do pracy w elektro</w:t>
      </w:r>
    </w:p>
    <w:p w14:paraId="52E44B22" w14:textId="33018A0D" w:rsidR="00012060" w:rsidRPr="00012060" w:rsidRDefault="00012060" w:rsidP="00012060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  <w:lang w:eastAsia="en-US"/>
        </w:rPr>
        <w:t>Jak wynika z raportu Grupy Progres, 25 proc. kandydatów szukających etatu pyta o wakaty w sektorze elektro, a 50 proc. pracowników tymczasowych, którzy wcześniej pracowali w tej branży</w:t>
      </w:r>
      <w:r w:rsidR="007C01D3">
        <w:rPr>
          <w:rFonts w:ascii="Calibri" w:eastAsiaTheme="minorHAnsi" w:hAnsi="Calibri" w:cs="Calibri"/>
          <w:color w:val="002060"/>
          <w:lang w:eastAsia="en-US"/>
        </w:rPr>
        <w:t xml:space="preserve">, </w:t>
      </w:r>
      <w:r>
        <w:rPr>
          <w:rFonts w:ascii="Calibri" w:eastAsiaTheme="minorHAnsi" w:hAnsi="Calibri" w:cs="Calibri"/>
          <w:color w:val="002060"/>
          <w:lang w:eastAsia="en-US"/>
        </w:rPr>
        <w:t xml:space="preserve">wraca do niej przy kolejnych projektach. </w:t>
      </w:r>
    </w:p>
    <w:p w14:paraId="0CB89F21" w14:textId="24DAE1AD" w:rsidR="001E2108" w:rsidRPr="001E2108" w:rsidRDefault="007C01D3" w:rsidP="001E2108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>Wśród zalet branży elektronicznej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, </w:t>
      </w:r>
      <w:r>
        <w:rPr>
          <w:rFonts w:ascii="Calibri" w:eastAsiaTheme="minorHAnsi" w:hAnsi="Calibri" w:cs="Calibri"/>
          <w:color w:val="002060"/>
          <w:lang w:eastAsia="en-US"/>
        </w:rPr>
        <w:t>najczęściej wymienianych przez kandydatów ubiegających się o etat w tym sektorze</w:t>
      </w:r>
      <w:r w:rsidR="00190903">
        <w:rPr>
          <w:rFonts w:ascii="Calibri" w:eastAsiaTheme="minorHAnsi" w:hAnsi="Calibri" w:cs="Calibri"/>
          <w:color w:val="002060"/>
          <w:lang w:eastAsia="en-US"/>
        </w:rPr>
        <w:t xml:space="preserve"> </w:t>
      </w:r>
      <w:r>
        <w:rPr>
          <w:rFonts w:ascii="Calibri" w:eastAsiaTheme="minorHAnsi" w:hAnsi="Calibri" w:cs="Calibri"/>
          <w:color w:val="002060"/>
          <w:lang w:eastAsia="en-US"/>
        </w:rPr>
        <w:t>są</w:t>
      </w:r>
      <w:r w:rsidR="00451035" w:rsidRPr="00451035">
        <w:rPr>
          <w:rFonts w:ascii="Calibri" w:eastAsiaTheme="minorHAnsi" w:hAnsi="Calibri" w:cs="Calibri"/>
          <w:lang w:eastAsia="en-US"/>
        </w:rPr>
        <w:t>:</w:t>
      </w:r>
      <w:r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7C01D3">
        <w:rPr>
          <w:rFonts w:ascii="Calibri" w:eastAsiaTheme="minorHAnsi" w:hAnsi="Calibri" w:cs="Calibri"/>
          <w:color w:val="002060"/>
          <w:lang w:eastAsia="en-US"/>
        </w:rPr>
        <w:t>s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tabilność zatrudnienia</w:t>
      </w:r>
      <w:r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Pr="007C01D3">
        <w:rPr>
          <w:rFonts w:ascii="Calibri" w:eastAsiaTheme="minorHAnsi" w:hAnsi="Calibri" w:cs="Calibri"/>
          <w:color w:val="002060"/>
          <w:lang w:eastAsia="en-US"/>
        </w:rPr>
        <w:t>k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omfortowe warunki pracy</w:t>
      </w:r>
      <w:r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Pr="007C01D3">
        <w:rPr>
          <w:rFonts w:ascii="Calibri" w:eastAsiaTheme="minorHAnsi" w:hAnsi="Calibri" w:cs="Calibri"/>
          <w:color w:val="002060"/>
          <w:lang w:eastAsia="en-US"/>
        </w:rPr>
        <w:t>m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nogość stanowisk i możliw</w:t>
      </w:r>
      <w:r w:rsidR="00A715B4" w:rsidRPr="00190903">
        <w:rPr>
          <w:rFonts w:ascii="Calibri" w:eastAsiaTheme="minorHAnsi" w:hAnsi="Calibri" w:cs="Calibri"/>
          <w:color w:val="002060"/>
          <w:lang w:eastAsia="en-US"/>
        </w:rPr>
        <w:t>oś</w:t>
      </w:r>
      <w:r w:rsidR="00190903" w:rsidRPr="00190903">
        <w:rPr>
          <w:rFonts w:ascii="Calibri" w:eastAsiaTheme="minorHAnsi" w:hAnsi="Calibri" w:cs="Calibri"/>
          <w:color w:val="002060"/>
          <w:lang w:eastAsia="en-US"/>
        </w:rPr>
        <w:t xml:space="preserve">ci </w:t>
      </w:r>
      <w:r w:rsidR="00190903">
        <w:rPr>
          <w:rFonts w:ascii="Calibri" w:eastAsiaTheme="minorHAnsi" w:hAnsi="Calibri" w:cs="Calibri"/>
          <w:color w:val="002060"/>
          <w:lang w:eastAsia="en-US"/>
        </w:rPr>
        <w:t>ro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zwoju</w:t>
      </w:r>
      <w:r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Pr="007C01D3">
        <w:rPr>
          <w:rFonts w:ascii="Calibri" w:eastAsiaTheme="minorHAnsi" w:hAnsi="Calibri" w:cs="Calibri"/>
          <w:color w:val="002060"/>
          <w:lang w:eastAsia="en-US"/>
        </w:rPr>
        <w:t>k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onkurencyjne wynagrodzenie</w:t>
      </w:r>
      <w:r>
        <w:rPr>
          <w:rFonts w:ascii="Calibri" w:eastAsiaTheme="minorHAnsi" w:hAnsi="Calibri" w:cs="Calibri"/>
          <w:color w:val="002060"/>
          <w:lang w:eastAsia="en-US"/>
        </w:rPr>
        <w:t xml:space="preserve"> oraz benefity. Osoby</w:t>
      </w:r>
      <w:r w:rsidR="001E2108">
        <w:rPr>
          <w:rFonts w:ascii="Calibri" w:eastAsiaTheme="minorHAnsi" w:hAnsi="Calibri" w:cs="Calibri"/>
          <w:color w:val="002060"/>
          <w:lang w:eastAsia="en-US"/>
        </w:rPr>
        <w:t xml:space="preserve"> bez </w:t>
      </w:r>
      <w:r>
        <w:rPr>
          <w:rFonts w:ascii="Calibri" w:eastAsiaTheme="minorHAnsi" w:hAnsi="Calibri" w:cs="Calibri"/>
          <w:color w:val="002060"/>
          <w:lang w:eastAsia="en-US"/>
        </w:rPr>
        <w:t>doświadczenia i szukają</w:t>
      </w:r>
      <w:r w:rsidR="0022291A">
        <w:rPr>
          <w:rFonts w:ascii="Calibri" w:eastAsiaTheme="minorHAnsi" w:hAnsi="Calibri" w:cs="Calibri"/>
          <w:color w:val="002060"/>
          <w:lang w:eastAsia="en-US"/>
        </w:rPr>
        <w:t>ce</w:t>
      </w:r>
      <w:r>
        <w:rPr>
          <w:rFonts w:ascii="Calibri" w:eastAsiaTheme="minorHAnsi" w:hAnsi="Calibri" w:cs="Calibri"/>
          <w:color w:val="002060"/>
          <w:lang w:eastAsia="en-US"/>
        </w:rPr>
        <w:t xml:space="preserve"> pracy fizycznej</w:t>
      </w:r>
      <w:r w:rsidR="0022291A">
        <w:rPr>
          <w:rFonts w:ascii="Calibri" w:eastAsiaTheme="minorHAnsi" w:hAnsi="Calibri" w:cs="Calibri"/>
          <w:color w:val="002060"/>
          <w:lang w:eastAsia="en-US"/>
        </w:rPr>
        <w:t>,</w:t>
      </w:r>
      <w:r>
        <w:rPr>
          <w:rFonts w:ascii="Calibri" w:eastAsiaTheme="minorHAnsi" w:hAnsi="Calibri" w:cs="Calibri"/>
          <w:color w:val="002060"/>
          <w:lang w:eastAsia="en-US"/>
        </w:rPr>
        <w:t xml:space="preserve"> cenią elekt</w:t>
      </w:r>
      <w:r w:rsidR="00451035">
        <w:rPr>
          <w:rFonts w:ascii="Calibri" w:eastAsiaTheme="minorHAnsi" w:hAnsi="Calibri" w:cs="Calibri"/>
          <w:color w:val="002060"/>
          <w:lang w:eastAsia="en-US"/>
        </w:rPr>
        <w:t>r</w:t>
      </w:r>
      <w:r>
        <w:rPr>
          <w:rFonts w:ascii="Calibri" w:eastAsiaTheme="minorHAnsi" w:hAnsi="Calibri" w:cs="Calibri"/>
          <w:color w:val="002060"/>
          <w:lang w:eastAsia="en-US"/>
        </w:rPr>
        <w:t xml:space="preserve">o za rodzaj pracy, który nie wymaga od nich </w:t>
      </w:r>
      <w:r w:rsidR="00FD6D61">
        <w:rPr>
          <w:rFonts w:ascii="Calibri" w:eastAsiaTheme="minorHAnsi" w:hAnsi="Calibri" w:cs="Calibri"/>
          <w:color w:val="002060"/>
          <w:lang w:eastAsia="en-US"/>
        </w:rPr>
        <w:t xml:space="preserve">ogromnej </w:t>
      </w:r>
      <w:r>
        <w:rPr>
          <w:rFonts w:ascii="Calibri" w:eastAsiaTheme="minorHAnsi" w:hAnsi="Calibri" w:cs="Calibri"/>
          <w:color w:val="002060"/>
          <w:lang w:eastAsia="en-US"/>
        </w:rPr>
        <w:t xml:space="preserve">siły fizycznej i </w:t>
      </w:r>
      <w:r w:rsidR="00FD6D61">
        <w:rPr>
          <w:rFonts w:ascii="Calibri" w:eastAsiaTheme="minorHAnsi" w:hAnsi="Calibri" w:cs="Calibri"/>
          <w:color w:val="002060"/>
          <w:lang w:eastAsia="en-US"/>
        </w:rPr>
        <w:t>częstego dźwigania</w:t>
      </w:r>
      <w:r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C0B37">
        <w:rPr>
          <w:rFonts w:ascii="Calibri" w:eastAsiaTheme="minorHAnsi" w:hAnsi="Calibri" w:cs="Calibri"/>
          <w:color w:val="002060"/>
          <w:lang w:eastAsia="en-US"/>
        </w:rPr>
        <w:t xml:space="preserve">bardzo dużych </w:t>
      </w:r>
      <w:r>
        <w:rPr>
          <w:rFonts w:ascii="Calibri" w:eastAsiaTheme="minorHAnsi" w:hAnsi="Calibri" w:cs="Calibri"/>
          <w:color w:val="002060"/>
          <w:lang w:eastAsia="en-US"/>
        </w:rPr>
        <w:t>ciężarów oraz za s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zans</w:t>
      </w:r>
      <w:r w:rsidRPr="007C01D3">
        <w:rPr>
          <w:rFonts w:ascii="Calibri" w:eastAsiaTheme="minorHAnsi" w:hAnsi="Calibri" w:cs="Calibri"/>
          <w:color w:val="002060"/>
          <w:lang w:eastAsia="en-US"/>
        </w:rPr>
        <w:t>ę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 xml:space="preserve"> nabycia kompetencji technicznych</w:t>
      </w:r>
      <w:r w:rsidRPr="007C01D3">
        <w:rPr>
          <w:rFonts w:ascii="Calibri" w:eastAsiaTheme="minorHAnsi" w:hAnsi="Calibri" w:cs="Calibri"/>
          <w:color w:val="002060"/>
          <w:lang w:eastAsia="en-US"/>
        </w:rPr>
        <w:t xml:space="preserve">, jakie stwarza wielu pracodawców </w:t>
      </w:r>
      <w:r w:rsidR="00451035">
        <w:rPr>
          <w:rFonts w:ascii="Calibri" w:eastAsiaTheme="minorHAnsi" w:hAnsi="Calibri" w:cs="Calibri"/>
          <w:color w:val="002060"/>
          <w:lang w:eastAsia="en-US"/>
        </w:rPr>
        <w:t xml:space="preserve">w tej </w:t>
      </w:r>
      <w:r w:rsidRPr="007C01D3">
        <w:rPr>
          <w:rFonts w:ascii="Calibri" w:eastAsiaTheme="minorHAnsi" w:hAnsi="Calibri" w:cs="Calibri"/>
          <w:color w:val="002060"/>
          <w:lang w:eastAsia="en-US"/>
        </w:rPr>
        <w:t>branży</w:t>
      </w:r>
      <w:r w:rsidR="00A715B4" w:rsidRPr="007C01D3">
        <w:rPr>
          <w:rFonts w:ascii="Calibri" w:eastAsiaTheme="minorHAnsi" w:hAnsi="Calibri" w:cs="Calibri"/>
          <w:color w:val="002060"/>
          <w:lang w:eastAsia="en-US"/>
        </w:rPr>
        <w:t>.</w:t>
      </w:r>
      <w:r>
        <w:rPr>
          <w:rFonts w:ascii="Calibri" w:eastAsiaTheme="minorHAnsi" w:hAnsi="Calibri" w:cs="Calibri"/>
          <w:color w:val="002060"/>
          <w:lang w:eastAsia="en-US"/>
        </w:rPr>
        <w:t xml:space="preserve"> Dl</w:t>
      </w:r>
      <w:r w:rsidR="00551EE2">
        <w:rPr>
          <w:rFonts w:ascii="Calibri" w:eastAsiaTheme="minorHAnsi" w:hAnsi="Calibri" w:cs="Calibri"/>
          <w:color w:val="002060"/>
          <w:lang w:eastAsia="en-US"/>
        </w:rPr>
        <w:t>a</w:t>
      </w:r>
      <w:r>
        <w:rPr>
          <w:rFonts w:ascii="Calibri" w:eastAsiaTheme="minorHAnsi" w:hAnsi="Calibri" w:cs="Calibri"/>
          <w:color w:val="002060"/>
          <w:lang w:eastAsia="en-US"/>
        </w:rPr>
        <w:t xml:space="preserve"> kobiet liczy się też otwartość przedsiębiorców działających w </w:t>
      </w:r>
      <w:r w:rsidR="00551EE2">
        <w:rPr>
          <w:rFonts w:ascii="Calibri" w:eastAsiaTheme="minorHAnsi" w:hAnsi="Calibri" w:cs="Calibri"/>
          <w:color w:val="002060"/>
          <w:lang w:eastAsia="en-US"/>
        </w:rPr>
        <w:t xml:space="preserve">przemyśle elektronicznym na ich zatrudnianie oraz oferowane im </w:t>
      </w:r>
      <w:r w:rsidR="00551EE2" w:rsidRPr="00551EE2">
        <w:rPr>
          <w:rFonts w:ascii="Calibri" w:eastAsiaTheme="minorHAnsi" w:hAnsi="Calibri" w:cs="Calibri"/>
          <w:color w:val="002060"/>
          <w:lang w:eastAsia="en-US"/>
        </w:rPr>
        <w:t>p</w:t>
      </w:r>
      <w:r w:rsidR="00A715B4" w:rsidRPr="00551EE2">
        <w:rPr>
          <w:rFonts w:ascii="Calibri" w:eastAsiaTheme="minorHAnsi" w:hAnsi="Calibri" w:cs="Calibri"/>
          <w:color w:val="002060"/>
          <w:lang w:eastAsia="en-US"/>
        </w:rPr>
        <w:t>rzyjazne warunki pracy</w:t>
      </w:r>
      <w:r w:rsidR="00551EE2" w:rsidRPr="00551EE2">
        <w:rPr>
          <w:rFonts w:ascii="Calibri" w:eastAsiaTheme="minorHAnsi" w:hAnsi="Calibri" w:cs="Calibri"/>
          <w:color w:val="002060"/>
          <w:lang w:eastAsia="en-US"/>
        </w:rPr>
        <w:t>.</w:t>
      </w:r>
      <w:r w:rsidR="001E2108">
        <w:rPr>
          <w:rFonts w:ascii="Calibri" w:eastAsiaTheme="minorHAnsi" w:hAnsi="Calibri" w:cs="Calibri"/>
          <w:color w:val="002060"/>
          <w:lang w:eastAsia="en-US"/>
        </w:rPr>
        <w:t xml:space="preserve"> </w:t>
      </w:r>
    </w:p>
    <w:p w14:paraId="2DD5F844" w14:textId="170D4AC6" w:rsidR="001E2108" w:rsidRDefault="00551EE2" w:rsidP="001E2108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– 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>Sektor elektro jest często postrzegany jako</w:t>
      </w:r>
      <w:r w:rsidR="001B3D7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pewny 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>i atrakcyjny dla osób poszukujących zatrudnienia</w:t>
      </w:r>
      <w:r w:rsidR="001B3D7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i faktycznie można powiedzieć, że sytuacja w nim jest stabilna i nie następuje tu powracająca fala grupowych zwolnień oraz masowych ograniczeń rekrutacji. 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>Jednak wydarzenia na przestrzeni ostatnich kilku lat pokazały, że nawet t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a gałąź gospodarki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nie jest woln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a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od poważnych </w:t>
      </w:r>
      <w:r w:rsidR="001B3D7E">
        <w:rPr>
          <w:rFonts w:ascii="Calibri" w:eastAsiaTheme="minorHAnsi" w:hAnsi="Calibri" w:cs="Calibri"/>
          <w:i/>
          <w:iCs/>
          <w:color w:val="002060"/>
          <w:lang w:eastAsia="en-US"/>
        </w:rPr>
        <w:t>tąpnięć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W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zeszłym roku kilka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dużych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firm ogłosiło redukcję zatrudnienia o 15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proc.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z powodu spadku zamówień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, a jeden z podmiotów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był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zmuszony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tymczasowo zamknąć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zakład</w:t>
      </w:r>
      <w:r w:rsidR="00A715B4"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produkcyjny z powodu zakłóceń w łańcuchu dostaw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. N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ie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spowodowało 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>to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jednak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spadku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zainteresowania kandydatów pracą w </w:t>
      </w:r>
      <w:r w:rsidR="008156D6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branży elektronicznej. </w:t>
      </w:r>
      <w:r w:rsidR="001B3D7E">
        <w:rPr>
          <w:rFonts w:ascii="Calibri" w:eastAsiaTheme="minorHAnsi" w:hAnsi="Calibri" w:cs="Calibri"/>
          <w:i/>
          <w:iCs/>
          <w:color w:val="002060"/>
          <w:lang w:eastAsia="en-US"/>
        </w:rPr>
        <w:t>O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bserwujemy </w:t>
      </w:r>
      <w:r w:rsidR="00BC0B37">
        <w:rPr>
          <w:rFonts w:ascii="Calibri" w:eastAsiaTheme="minorHAnsi" w:hAnsi="Calibri" w:cs="Calibri"/>
          <w:i/>
          <w:iCs/>
          <w:color w:val="002060"/>
          <w:lang w:eastAsia="en-US"/>
        </w:rPr>
        <w:t>raczej</w:t>
      </w:r>
      <w:r w:rsidRPr="00551EE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jego wzrost</w:t>
      </w:r>
      <w:r w:rsidR="001219D9" w:rsidRPr="001219D9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a </w:t>
      </w:r>
      <w:r w:rsidR="001219D9" w:rsidRPr="001219D9">
        <w:rPr>
          <w:rFonts w:ascii="Calibri" w:hAnsi="Calibri" w:cs="Calibri"/>
          <w:i/>
          <w:iCs/>
          <w:color w:val="002060"/>
        </w:rPr>
        <w:t xml:space="preserve">popyt na specjalistów napędza </w:t>
      </w:r>
      <w:r w:rsidR="001B3D7E">
        <w:rPr>
          <w:rFonts w:ascii="Calibri" w:hAnsi="Calibri" w:cs="Calibri"/>
          <w:i/>
          <w:iCs/>
          <w:color w:val="002060"/>
        </w:rPr>
        <w:t xml:space="preserve">w niej </w:t>
      </w:r>
      <w:r w:rsidR="001219D9" w:rsidRPr="001219D9">
        <w:rPr>
          <w:rFonts w:ascii="Calibri" w:hAnsi="Calibri" w:cs="Calibri"/>
          <w:i/>
          <w:iCs/>
          <w:color w:val="002060"/>
        </w:rPr>
        <w:t>dodatkowo rosnąc</w:t>
      </w:r>
      <w:r w:rsidR="001B3D7E">
        <w:rPr>
          <w:rFonts w:ascii="Calibri" w:hAnsi="Calibri" w:cs="Calibri"/>
          <w:i/>
          <w:iCs/>
          <w:color w:val="002060"/>
        </w:rPr>
        <w:t>a liczba zamówień proedukacyjnych składanych przez firmy działające w sektorze</w:t>
      </w:r>
      <w:r w:rsidR="001219D9" w:rsidRPr="001219D9">
        <w:rPr>
          <w:rFonts w:ascii="Calibri" w:hAnsi="Calibri" w:cs="Calibri"/>
          <w:i/>
          <w:iCs/>
          <w:color w:val="002060"/>
        </w:rPr>
        <w:t xml:space="preserve"> zbrojeniowym, motoryzacyjnym oraz lotniczym</w:t>
      </w:r>
      <w:r w:rsidR="001B3D7E">
        <w:rPr>
          <w:rFonts w:ascii="Calibri" w:hAnsi="Calibri" w:cs="Calibri"/>
          <w:i/>
          <w:iCs/>
          <w:color w:val="002060"/>
        </w:rPr>
        <w:t>, czyli branże coraz częściej korzystające z usług elektro</w:t>
      </w:r>
      <w:r w:rsidR="00BC0B37" w:rsidRPr="001219D9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– </w:t>
      </w:r>
      <w:r w:rsidRPr="00551EE2">
        <w:rPr>
          <w:rFonts w:ascii="Calibri" w:eastAsiaTheme="minorHAnsi" w:hAnsi="Calibri" w:cs="Calibri"/>
          <w:b/>
          <w:bCs/>
          <w:color w:val="002060"/>
          <w:lang w:eastAsia="en-US"/>
        </w:rPr>
        <w:t>mówi Joanna Dargiewicz, dyrektorka regionu w Grupie Progres.</w:t>
      </w:r>
      <w:r>
        <w:rPr>
          <w:rFonts w:ascii="Calibri" w:eastAsiaTheme="minorHAnsi" w:hAnsi="Calibri" w:cs="Calibri"/>
          <w:color w:val="002060"/>
          <w:lang w:eastAsia="en-US"/>
        </w:rPr>
        <w:t xml:space="preserve"> Dodaje też, że </w:t>
      </w:r>
      <w:r w:rsidR="00BC0B37">
        <w:rPr>
          <w:rFonts w:ascii="Calibri" w:eastAsiaTheme="minorHAnsi" w:hAnsi="Calibri" w:cs="Calibri"/>
          <w:color w:val="002060"/>
          <w:lang w:eastAsia="en-US"/>
        </w:rPr>
        <w:t>p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raca 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w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>elektroniczn</w:t>
      </w:r>
      <w:r w:rsidR="009E2FF4">
        <w:rPr>
          <w:rFonts w:ascii="Calibri" w:eastAsiaTheme="minorHAnsi" w:hAnsi="Calibri" w:cs="Calibri"/>
          <w:color w:val="002060"/>
          <w:lang w:eastAsia="en-US"/>
        </w:rPr>
        <w:t>ej gałęzi przemysłu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cieszy się popularnością wśród kandydatów z kilku kluczowych powodów. </w:t>
      </w:r>
      <w:r w:rsidR="009E2FF4">
        <w:rPr>
          <w:rFonts w:ascii="Calibri" w:eastAsiaTheme="minorHAnsi" w:hAnsi="Calibri" w:cs="Calibri"/>
          <w:color w:val="002060"/>
          <w:lang w:eastAsia="en-US"/>
        </w:rPr>
        <w:t>B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>ranża oferuj</w:t>
      </w:r>
      <w:r w:rsidR="00BC0B37">
        <w:rPr>
          <w:rFonts w:ascii="Calibri" w:eastAsiaTheme="minorHAnsi" w:hAnsi="Calibri" w:cs="Calibri"/>
          <w:color w:val="002060"/>
          <w:lang w:eastAsia="en-US"/>
        </w:rPr>
        <w:t>e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bowiem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>szerokie możliwości kariery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 oraz jest otwarta na różne grupy chętnych, w tym kobiety najczęściej zajmujące stanowiska tj. t</w:t>
      </w:r>
      <w:r w:rsidR="009E2FF4" w:rsidRPr="009E2FF4">
        <w:rPr>
          <w:rFonts w:ascii="Calibri" w:eastAsiaTheme="minorHAnsi" w:hAnsi="Calibri" w:cs="Calibri"/>
          <w:color w:val="002060"/>
          <w:lang w:eastAsia="en-US"/>
        </w:rPr>
        <w:t>echnik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9E2FF4" w:rsidRPr="009E2FF4">
        <w:rPr>
          <w:rFonts w:ascii="Calibri" w:eastAsiaTheme="minorHAnsi" w:hAnsi="Calibri" w:cs="Calibri"/>
          <w:color w:val="002060"/>
          <w:lang w:eastAsia="en-US"/>
        </w:rPr>
        <w:t>serwisu</w:t>
      </w:r>
      <w:r w:rsidR="009E2FF4">
        <w:rPr>
          <w:rFonts w:ascii="Calibri" w:eastAsiaTheme="minorHAnsi" w:hAnsi="Calibri" w:cs="Calibri"/>
          <w:color w:val="002060"/>
          <w:lang w:eastAsia="en-US"/>
        </w:rPr>
        <w:t>, o</w:t>
      </w:r>
      <w:r w:rsidR="009E2FF4" w:rsidRPr="009E2FF4">
        <w:rPr>
          <w:rFonts w:ascii="Calibri" w:eastAsiaTheme="minorHAnsi" w:hAnsi="Calibri" w:cs="Calibri"/>
          <w:color w:val="002060"/>
          <w:lang w:eastAsia="en-US"/>
        </w:rPr>
        <w:t xml:space="preserve">perator </w:t>
      </w:r>
      <w:r w:rsidR="009E2FF4" w:rsidRPr="009E2FF4">
        <w:rPr>
          <w:rFonts w:ascii="Calibri" w:eastAsiaTheme="minorHAnsi" w:hAnsi="Calibri" w:cs="Calibri"/>
          <w:color w:val="002060"/>
          <w:lang w:eastAsia="en-US"/>
        </w:rPr>
        <w:lastRenderedPageBreak/>
        <w:t>produkcji</w:t>
      </w:r>
      <w:r w:rsidR="008156D6">
        <w:rPr>
          <w:rFonts w:ascii="Calibri" w:eastAsiaTheme="minorHAnsi" w:hAnsi="Calibri" w:cs="Calibri"/>
          <w:color w:val="002060"/>
          <w:lang w:eastAsia="en-US"/>
        </w:rPr>
        <w:t xml:space="preserve"> czy </w:t>
      </w:r>
      <w:r w:rsidR="009E2FF4">
        <w:rPr>
          <w:rFonts w:ascii="Calibri" w:eastAsiaTheme="minorHAnsi" w:hAnsi="Calibri" w:cs="Calibri"/>
          <w:color w:val="002060"/>
          <w:lang w:eastAsia="en-US"/>
        </w:rPr>
        <w:t>k</w:t>
      </w:r>
      <w:r w:rsidR="009E2FF4" w:rsidRPr="009E2FF4">
        <w:rPr>
          <w:rFonts w:ascii="Calibri" w:eastAsiaTheme="minorHAnsi" w:hAnsi="Calibri" w:cs="Calibri"/>
          <w:color w:val="002060"/>
          <w:lang w:eastAsia="en-US"/>
        </w:rPr>
        <w:t>ontroler jakości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.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Dodatkowo 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etat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w </w:t>
      </w:r>
      <w:r w:rsidR="00BC0B37">
        <w:rPr>
          <w:rFonts w:ascii="Calibri" w:eastAsiaTheme="minorHAnsi" w:hAnsi="Calibri" w:cs="Calibri"/>
          <w:color w:val="002060"/>
          <w:lang w:eastAsia="en-US"/>
        </w:rPr>
        <w:t>niej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często wiąże się z atrakcyjnymi wynagrodzeniami oraz możliwością rozwijania nowoczesnych i innowacyjnych umiejętności</w:t>
      </w:r>
      <w:r w:rsidR="009E2FF4">
        <w:rPr>
          <w:rFonts w:ascii="Calibri" w:eastAsiaTheme="minorHAnsi" w:hAnsi="Calibri" w:cs="Calibri"/>
          <w:color w:val="002060"/>
          <w:lang w:eastAsia="en-US"/>
        </w:rPr>
        <w:t>, co bardzo interesuje kandydatów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. </w:t>
      </w:r>
    </w:p>
    <w:p w14:paraId="0B1DB9BC" w14:textId="7E1C13C3" w:rsidR="001E2108" w:rsidRPr="001E2108" w:rsidRDefault="008156D6" w:rsidP="001E2108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Elektro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oferuje także różnorodność ról, od projektowania po testowanie, </w:t>
      </w:r>
      <w:r w:rsidR="00BC0B37">
        <w:rPr>
          <w:rFonts w:ascii="Calibri" w:eastAsiaTheme="minorHAnsi" w:hAnsi="Calibri" w:cs="Calibri"/>
          <w:color w:val="002060"/>
          <w:lang w:eastAsia="en-US"/>
        </w:rPr>
        <w:t xml:space="preserve">aż po etaty fizyczne, </w:t>
      </w:r>
      <w:r w:rsidR="009E2FF4">
        <w:rPr>
          <w:rFonts w:ascii="Calibri" w:eastAsiaTheme="minorHAnsi" w:hAnsi="Calibri" w:cs="Calibri"/>
          <w:color w:val="002060"/>
          <w:lang w:eastAsia="en-US"/>
        </w:rPr>
        <w:t>a to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przyciąga osoby o różnych profilach zawodowych.</w:t>
      </w:r>
      <w:r w:rsidR="00BC0B37" w:rsidRPr="00BC0B37">
        <w:t xml:space="preserve"> 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Istnieją też specjalne programy wspierające </w:t>
      </w:r>
      <w:r w:rsidR="00BC0B37">
        <w:rPr>
          <w:rFonts w:ascii="Calibri" w:eastAsiaTheme="minorHAnsi" w:hAnsi="Calibri" w:cs="Calibri"/>
          <w:color w:val="002060"/>
          <w:lang w:eastAsia="en-US"/>
        </w:rPr>
        <w:t>zatrudnianych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. Część firm </w:t>
      </w:r>
      <w:r w:rsidR="009E2FF4">
        <w:rPr>
          <w:rFonts w:ascii="Calibri" w:eastAsiaTheme="minorHAnsi" w:hAnsi="Calibri" w:cs="Calibri"/>
          <w:color w:val="002060"/>
          <w:lang w:eastAsia="en-US"/>
        </w:rPr>
        <w:t>prowadzi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szkolenia na okresach próbnych, </w:t>
      </w:r>
      <w:r w:rsidR="009E2FF4">
        <w:rPr>
          <w:rFonts w:ascii="Calibri" w:eastAsiaTheme="minorHAnsi" w:hAnsi="Calibri" w:cs="Calibri"/>
          <w:color w:val="002060"/>
          <w:lang w:eastAsia="en-US"/>
        </w:rPr>
        <w:t>na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 xml:space="preserve"> których pracownicy </w:t>
      </w:r>
      <w:r w:rsidR="009E2FF4">
        <w:rPr>
          <w:rFonts w:ascii="Calibri" w:eastAsiaTheme="minorHAnsi" w:hAnsi="Calibri" w:cs="Calibri"/>
          <w:color w:val="002060"/>
          <w:lang w:eastAsia="en-US"/>
        </w:rPr>
        <w:t xml:space="preserve">zdobywają odpowiednie kwalifikacje oraz uprawnienia pozwalające im objąć </w:t>
      </w:r>
      <w:r w:rsidR="009E2FF4" w:rsidRPr="00BC0B37">
        <w:rPr>
          <w:rFonts w:ascii="Calibri" w:eastAsiaTheme="minorHAnsi" w:hAnsi="Calibri" w:cs="Calibri"/>
          <w:color w:val="002060"/>
          <w:lang w:eastAsia="en-US"/>
        </w:rPr>
        <w:t>docelowe stanowisk</w:t>
      </w:r>
      <w:r w:rsidR="009E2FF4">
        <w:rPr>
          <w:rFonts w:ascii="Calibri" w:eastAsiaTheme="minorHAnsi" w:hAnsi="Calibri" w:cs="Calibri"/>
          <w:color w:val="002060"/>
          <w:lang w:eastAsia="en-US"/>
        </w:rPr>
        <w:t>o</w:t>
      </w:r>
      <w:r w:rsidR="00BC0B37" w:rsidRPr="00BC0B37">
        <w:rPr>
          <w:rFonts w:ascii="Calibri" w:eastAsiaTheme="minorHAnsi" w:hAnsi="Calibri" w:cs="Calibri"/>
          <w:color w:val="002060"/>
          <w:lang w:eastAsia="en-US"/>
        </w:rPr>
        <w:t>. Takie programy są szczególnie ważne w kontekście integracji cudzoziemców w nowym środowisku pracy oraz w procesie adaptacji do lokalnych standardów i procedur.</w:t>
      </w:r>
    </w:p>
    <w:p w14:paraId="3B1525AF" w14:textId="0E6B1261" w:rsidR="001E2108" w:rsidRDefault="001E2108" w:rsidP="001E2108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1E2108">
        <w:rPr>
          <w:rFonts w:ascii="Calibri" w:eastAsiaTheme="minorHAnsi" w:hAnsi="Calibri" w:cs="Calibri"/>
          <w:color w:val="002060"/>
          <w:lang w:eastAsia="en-US"/>
        </w:rPr>
        <w:t>Sektor elektroniczny działa jak magnes na kandydatów, przyciągając coraz więcej osób poszukujących pracy. Dynamiczny rozwój branży, stabilne zatrudnienie oraz możliwość rozwoju w nowoczesnych technologiach sprawiają, że elektro staje się atrakcyjną alternatywą dla innych sektorów, w tym IT. Zróżnicowane oferty pracy oraz specjalne programy szkoleniowe przyciągają zarówno doświadczonych specjalistów, jak i osoby bez doświadczenia, poszukujące nowych ścieżek kariery. To właśnie różnorodność i innowacyjność sprawiają, że sektor elektroniczny staje się magnesem na rynku pracy w 2024 roku.</w:t>
      </w:r>
    </w:p>
    <w:p w14:paraId="29D374DC" w14:textId="6AC3D995" w:rsidR="000279FC" w:rsidRPr="000279FC" w:rsidRDefault="000279FC" w:rsidP="00B94621">
      <w:pPr>
        <w:pStyle w:val="NormalnyWeb"/>
        <w:shd w:val="clear" w:color="auto" w:fill="FFFFFF"/>
        <w:jc w:val="both"/>
        <w:rPr>
          <w:rStyle w:val="Uwydatnienie"/>
          <w:rFonts w:ascii="Calibri" w:hAnsi="Calibri" w:cs="Calibri"/>
          <w:b/>
          <w:bCs/>
          <w:i w:val="0"/>
          <w:iCs w:val="0"/>
          <w:color w:val="002060"/>
          <w:sz w:val="20"/>
          <w:szCs w:val="20"/>
          <w:shd w:val="clear" w:color="auto" w:fill="FFFFFF"/>
        </w:rPr>
      </w:pPr>
      <w:r w:rsidRPr="000279FC">
        <w:rPr>
          <w:rStyle w:val="Uwydatnienie"/>
          <w:rFonts w:ascii="Calibri" w:hAnsi="Calibri" w:cs="Calibri"/>
          <w:b/>
          <w:bCs/>
          <w:i w:val="0"/>
          <w:iCs w:val="0"/>
          <w:color w:val="002060"/>
          <w:sz w:val="20"/>
          <w:szCs w:val="20"/>
          <w:shd w:val="clear" w:color="auto" w:fill="FFFFFF"/>
        </w:rPr>
        <w:t>***</w:t>
      </w:r>
    </w:p>
    <w:p w14:paraId="4BC69EDE" w14:textId="4CF609F4" w:rsidR="000279FC" w:rsidRPr="001D06ED" w:rsidRDefault="00F60908" w:rsidP="00F60908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z w:val="20"/>
          <w:szCs w:val="20"/>
          <w:shd w:val="clear" w:color="auto" w:fill="FFFFFF"/>
        </w:rPr>
      </w:pPr>
      <w:r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Raport</w:t>
      </w:r>
      <w:r w:rsidR="000279FC" w:rsidRPr="000279F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Grupy Progres</w:t>
      </w:r>
      <w:r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analizuje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rynek 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pracy w polskim sektorze e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lektro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. Eksperci przedstawiają 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aktualne potrzeby kadrowe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, 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prezentują deficyty specjalistów i 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omawiają, 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w których regionach Polski 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one 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występują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. Obalają też </w:t>
      </w:r>
      <w:r w:rsidRPr="00F60908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największe mity dotyczące pracy w branży elektro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. W przygotowaniu raportu udział brali eksperci Grupy Progres oraz z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espół ekspercki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APPLiA Polska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, T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omasz Jeziorkowski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(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HR Manager, TPV Displays Polska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), 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Anna Madej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(e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kspertka z branży elektronicznej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) i 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Ewa Latkowska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(</w:t>
      </w:r>
      <w:r w:rsidR="009050EC" w:rsidRP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Dyrektorka HR, Flex Poland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).</w:t>
      </w:r>
      <w:r w:rsidR="001D06ED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 </w:t>
      </w:r>
      <w:r w:rsidR="009050E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 xml:space="preserve">Raport dostępny jest na </w:t>
      </w:r>
      <w:hyperlink r:id="rId8" w:history="1">
        <w:r w:rsidR="009050EC" w:rsidRPr="008E75BB"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https://grupaprogres.pl/rynek-elektro-w-polsce/</w:t>
        </w:r>
      </w:hyperlink>
      <w:r w:rsidR="009050EC">
        <w:rPr>
          <w:rFonts w:ascii="Calibri" w:hAnsi="Calibri" w:cs="Calibri"/>
          <w:color w:val="002060"/>
          <w:sz w:val="20"/>
          <w:szCs w:val="20"/>
          <w:shd w:val="clear" w:color="auto" w:fill="FFFFFF"/>
        </w:rPr>
        <w:t xml:space="preserve">. </w:t>
      </w:r>
    </w:p>
    <w:p w14:paraId="43F8C2C9" w14:textId="4DF504D1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77777777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9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77D5" w14:textId="77777777" w:rsidR="008A56C5" w:rsidRDefault="008A56C5" w:rsidP="00B332FF">
      <w:r>
        <w:separator/>
      </w:r>
    </w:p>
  </w:endnote>
  <w:endnote w:type="continuationSeparator" w:id="0">
    <w:p w14:paraId="56A0E525" w14:textId="77777777" w:rsidR="008A56C5" w:rsidRDefault="008A56C5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124B" w14:textId="77777777" w:rsidR="008A56C5" w:rsidRDefault="008A56C5" w:rsidP="00B332FF">
      <w:r>
        <w:separator/>
      </w:r>
    </w:p>
  </w:footnote>
  <w:footnote w:type="continuationSeparator" w:id="0">
    <w:p w14:paraId="0986E95B" w14:textId="77777777" w:rsidR="008A56C5" w:rsidRDefault="008A56C5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1"/>
  </w:num>
  <w:num w:numId="3" w16cid:durableId="1714769923">
    <w:abstractNumId w:val="18"/>
  </w:num>
  <w:num w:numId="4" w16cid:durableId="2081246455">
    <w:abstractNumId w:val="4"/>
  </w:num>
  <w:num w:numId="5" w16cid:durableId="1540320976">
    <w:abstractNumId w:val="17"/>
  </w:num>
  <w:num w:numId="6" w16cid:durableId="1414085053">
    <w:abstractNumId w:val="5"/>
  </w:num>
  <w:num w:numId="7" w16cid:durableId="1214734065">
    <w:abstractNumId w:val="20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9"/>
  </w:num>
  <w:num w:numId="11" w16cid:durableId="1633288417">
    <w:abstractNumId w:val="16"/>
  </w:num>
  <w:num w:numId="12" w16cid:durableId="377634687">
    <w:abstractNumId w:val="13"/>
  </w:num>
  <w:num w:numId="13" w16cid:durableId="911044234">
    <w:abstractNumId w:val="10"/>
  </w:num>
  <w:num w:numId="14" w16cid:durableId="1137453245">
    <w:abstractNumId w:val="15"/>
  </w:num>
  <w:num w:numId="15" w16cid:durableId="470363962">
    <w:abstractNumId w:val="21"/>
  </w:num>
  <w:num w:numId="16" w16cid:durableId="1285700013">
    <w:abstractNumId w:val="9"/>
  </w:num>
  <w:num w:numId="17" w16cid:durableId="1133795825">
    <w:abstractNumId w:val="14"/>
  </w:num>
  <w:num w:numId="18" w16cid:durableId="1303537857">
    <w:abstractNumId w:val="12"/>
  </w:num>
  <w:num w:numId="19" w16cid:durableId="1926765156">
    <w:abstractNumId w:val="8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7"/>
  </w:num>
  <w:num w:numId="23" w16cid:durableId="284967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2060"/>
    <w:rsid w:val="000153F5"/>
    <w:rsid w:val="0001637D"/>
    <w:rsid w:val="000204C6"/>
    <w:rsid w:val="000279FC"/>
    <w:rsid w:val="00034974"/>
    <w:rsid w:val="00036102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0903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414F1"/>
    <w:rsid w:val="00346619"/>
    <w:rsid w:val="00352BFB"/>
    <w:rsid w:val="00355589"/>
    <w:rsid w:val="00356E10"/>
    <w:rsid w:val="00361517"/>
    <w:rsid w:val="003629C8"/>
    <w:rsid w:val="00363526"/>
    <w:rsid w:val="00367362"/>
    <w:rsid w:val="0036739B"/>
    <w:rsid w:val="0037027A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1DF5"/>
    <w:rsid w:val="00441F95"/>
    <w:rsid w:val="00445800"/>
    <w:rsid w:val="00445A45"/>
    <w:rsid w:val="0045103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D70D3"/>
    <w:rsid w:val="004E09FB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5EFA"/>
    <w:rsid w:val="007F74A0"/>
    <w:rsid w:val="00804413"/>
    <w:rsid w:val="00804AEC"/>
    <w:rsid w:val="00804B88"/>
    <w:rsid w:val="008156D6"/>
    <w:rsid w:val="00817FDF"/>
    <w:rsid w:val="0082049F"/>
    <w:rsid w:val="00835696"/>
    <w:rsid w:val="008375C6"/>
    <w:rsid w:val="00840053"/>
    <w:rsid w:val="008464B2"/>
    <w:rsid w:val="00851356"/>
    <w:rsid w:val="008561D1"/>
    <w:rsid w:val="00856A9E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D0ED1"/>
    <w:rsid w:val="008D2771"/>
    <w:rsid w:val="008D6766"/>
    <w:rsid w:val="008E0E59"/>
    <w:rsid w:val="008E0F0E"/>
    <w:rsid w:val="008E11FC"/>
    <w:rsid w:val="008E380D"/>
    <w:rsid w:val="008E7511"/>
    <w:rsid w:val="008F3013"/>
    <w:rsid w:val="00900BC8"/>
    <w:rsid w:val="00902F43"/>
    <w:rsid w:val="00903D97"/>
    <w:rsid w:val="00904401"/>
    <w:rsid w:val="009050EC"/>
    <w:rsid w:val="0091269A"/>
    <w:rsid w:val="00912723"/>
    <w:rsid w:val="00915B6C"/>
    <w:rsid w:val="00923A2F"/>
    <w:rsid w:val="00924EAB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5266"/>
    <w:rsid w:val="009D3599"/>
    <w:rsid w:val="009D366C"/>
    <w:rsid w:val="009D5E45"/>
    <w:rsid w:val="009E2FF4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21316"/>
    <w:rsid w:val="00C22A96"/>
    <w:rsid w:val="00C30652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A2AFE"/>
    <w:rsid w:val="00CA4372"/>
    <w:rsid w:val="00CA5D6F"/>
    <w:rsid w:val="00CB0118"/>
    <w:rsid w:val="00CB0C5F"/>
    <w:rsid w:val="00CB1A1E"/>
    <w:rsid w:val="00CB4CCF"/>
    <w:rsid w:val="00CC3777"/>
    <w:rsid w:val="00CC7FBD"/>
    <w:rsid w:val="00CD073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48D"/>
    <w:rsid w:val="00D0685D"/>
    <w:rsid w:val="00D06C42"/>
    <w:rsid w:val="00D07E15"/>
    <w:rsid w:val="00D12CC8"/>
    <w:rsid w:val="00D12EAA"/>
    <w:rsid w:val="00D20821"/>
    <w:rsid w:val="00D24642"/>
    <w:rsid w:val="00D27155"/>
    <w:rsid w:val="00D3498E"/>
    <w:rsid w:val="00D36E05"/>
    <w:rsid w:val="00D428F8"/>
    <w:rsid w:val="00D44000"/>
    <w:rsid w:val="00D44DBD"/>
    <w:rsid w:val="00D52E9C"/>
    <w:rsid w:val="00D605F9"/>
    <w:rsid w:val="00D60BBD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08B5"/>
    <w:rsid w:val="00E75448"/>
    <w:rsid w:val="00E820B8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90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paprogres.pl/rynek-elektro-w-pols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tyniec@bep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4</cp:revision>
  <cp:lastPrinted>2024-07-01T10:54:00Z</cp:lastPrinted>
  <dcterms:created xsi:type="dcterms:W3CDTF">2024-09-09T10:33:00Z</dcterms:created>
  <dcterms:modified xsi:type="dcterms:W3CDTF">2024-09-09T11:33:00Z</dcterms:modified>
</cp:coreProperties>
</file>