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D521" w14:textId="77777777" w:rsidR="00FB77FC" w:rsidRDefault="00FB77FC" w:rsidP="003949AC">
      <w:pPr>
        <w:jc w:val="right"/>
        <w:rPr>
          <w:b/>
          <w:color w:val="002060"/>
        </w:rPr>
      </w:pPr>
    </w:p>
    <w:p w14:paraId="5BF4C05E" w14:textId="3157EC50" w:rsidR="003A7C17" w:rsidRPr="003C2703" w:rsidRDefault="00FB77FC" w:rsidP="003E2B3B">
      <w:pPr>
        <w:pStyle w:val="NormalnyWeb"/>
        <w:shd w:val="clear" w:color="auto" w:fill="FFFFFF"/>
        <w:spacing w:before="0" w:beforeAutospacing="0" w:after="240" w:afterAutospacing="0"/>
        <w:rPr>
          <w:rFonts w:asciiTheme="minorHAnsi" w:hAnsiTheme="minorHAnsi" w:cstheme="minorHAnsi"/>
          <w:color w:val="002060"/>
        </w:rPr>
      </w:pPr>
      <w:r w:rsidRPr="003C2703">
        <w:rPr>
          <w:rFonts w:asciiTheme="minorHAnsi" w:hAnsiTheme="minorHAnsi" w:cstheme="minorHAnsi"/>
          <w:color w:val="002060"/>
          <w:u w:val="single"/>
        </w:rPr>
        <w:t>Informacja prasowa</w:t>
      </w:r>
      <w:r w:rsidR="007508C7" w:rsidRPr="003C2703">
        <w:rPr>
          <w:rFonts w:asciiTheme="minorHAnsi" w:hAnsiTheme="minorHAnsi" w:cstheme="minorHAnsi"/>
          <w:color w:val="002060"/>
        </w:rPr>
        <w:tab/>
      </w:r>
      <w:r w:rsidR="007508C7" w:rsidRPr="003C2703">
        <w:rPr>
          <w:rFonts w:asciiTheme="minorHAnsi" w:hAnsiTheme="minorHAnsi" w:cstheme="minorHAnsi"/>
          <w:color w:val="002060"/>
        </w:rPr>
        <w:tab/>
      </w:r>
      <w:r w:rsidR="007508C7" w:rsidRPr="003C2703">
        <w:rPr>
          <w:rFonts w:asciiTheme="minorHAnsi" w:hAnsiTheme="minorHAnsi" w:cstheme="minorHAnsi"/>
          <w:color w:val="002060"/>
        </w:rPr>
        <w:tab/>
      </w:r>
      <w:r w:rsidR="007508C7" w:rsidRPr="003C2703">
        <w:rPr>
          <w:rFonts w:asciiTheme="minorHAnsi" w:hAnsiTheme="minorHAnsi" w:cstheme="minorHAnsi"/>
          <w:color w:val="002060"/>
        </w:rPr>
        <w:tab/>
      </w:r>
      <w:r w:rsidR="007508C7" w:rsidRPr="003C2703">
        <w:rPr>
          <w:rFonts w:asciiTheme="minorHAnsi" w:hAnsiTheme="minorHAnsi" w:cstheme="minorHAnsi"/>
          <w:color w:val="002060"/>
        </w:rPr>
        <w:tab/>
      </w:r>
      <w:r w:rsidR="007508C7" w:rsidRPr="003C2703">
        <w:rPr>
          <w:rFonts w:asciiTheme="minorHAnsi" w:hAnsiTheme="minorHAnsi" w:cstheme="minorHAnsi"/>
          <w:color w:val="002060"/>
        </w:rPr>
        <w:tab/>
      </w:r>
      <w:r w:rsidR="007508C7" w:rsidRPr="003C2703">
        <w:rPr>
          <w:rFonts w:asciiTheme="minorHAnsi" w:hAnsiTheme="minorHAnsi" w:cstheme="minorHAnsi"/>
          <w:color w:val="002060"/>
        </w:rPr>
        <w:tab/>
      </w:r>
      <w:r w:rsidR="00231C0B" w:rsidRPr="003C2703">
        <w:rPr>
          <w:rFonts w:asciiTheme="minorHAnsi" w:hAnsiTheme="minorHAnsi" w:cstheme="minorHAnsi"/>
          <w:color w:val="002060"/>
        </w:rPr>
        <w:t xml:space="preserve"> </w:t>
      </w:r>
      <w:r w:rsidR="003E2B3B" w:rsidRPr="003C2703">
        <w:rPr>
          <w:rFonts w:asciiTheme="minorHAnsi" w:hAnsiTheme="minorHAnsi" w:cstheme="minorHAnsi"/>
          <w:color w:val="002060"/>
        </w:rPr>
        <w:t xml:space="preserve">  </w:t>
      </w:r>
      <w:r w:rsidR="00AA0D6E" w:rsidRPr="003C2703">
        <w:rPr>
          <w:rFonts w:asciiTheme="minorHAnsi" w:hAnsiTheme="minorHAnsi" w:cstheme="minorHAnsi"/>
          <w:color w:val="002060"/>
        </w:rPr>
        <w:t xml:space="preserve">Gdańsk, </w:t>
      </w:r>
      <w:r w:rsidR="003C2703" w:rsidRPr="003C2703">
        <w:rPr>
          <w:rFonts w:asciiTheme="minorHAnsi" w:hAnsiTheme="minorHAnsi" w:cstheme="minorHAnsi"/>
          <w:color w:val="002060"/>
        </w:rPr>
        <w:t>19</w:t>
      </w:r>
      <w:r w:rsidR="00966636" w:rsidRPr="003C2703">
        <w:rPr>
          <w:rFonts w:asciiTheme="minorHAnsi" w:hAnsiTheme="minorHAnsi" w:cstheme="minorHAnsi"/>
          <w:color w:val="002060"/>
        </w:rPr>
        <w:t xml:space="preserve"> czerwca</w:t>
      </w:r>
      <w:r w:rsidR="007508C7" w:rsidRPr="003C2703">
        <w:rPr>
          <w:rFonts w:asciiTheme="minorHAnsi" w:hAnsiTheme="minorHAnsi" w:cstheme="minorHAnsi"/>
          <w:color w:val="002060"/>
        </w:rPr>
        <w:t xml:space="preserve"> 202</w:t>
      </w:r>
      <w:r w:rsidR="003A7C17" w:rsidRPr="003C2703">
        <w:rPr>
          <w:rFonts w:asciiTheme="minorHAnsi" w:hAnsiTheme="minorHAnsi" w:cstheme="minorHAnsi"/>
          <w:color w:val="002060"/>
        </w:rPr>
        <w:t>3</w:t>
      </w:r>
      <w:r w:rsidR="007508C7" w:rsidRPr="003C2703">
        <w:rPr>
          <w:rFonts w:asciiTheme="minorHAnsi" w:hAnsiTheme="minorHAnsi" w:cstheme="minorHAnsi"/>
          <w:color w:val="002060"/>
        </w:rPr>
        <w:t xml:space="preserve"> </w:t>
      </w:r>
    </w:p>
    <w:p w14:paraId="2055D348" w14:textId="77777777" w:rsidR="00FA27CC" w:rsidRPr="003C2703" w:rsidRDefault="00FA27CC" w:rsidP="00FA27CC">
      <w:pPr>
        <w:spacing w:line="276" w:lineRule="auto"/>
        <w:jc w:val="both"/>
        <w:rPr>
          <w:rFonts w:asciiTheme="minorHAnsi" w:hAnsiTheme="minorHAnsi" w:cstheme="minorHAnsi"/>
          <w:b/>
          <w:bCs/>
          <w:color w:val="002060"/>
          <w:sz w:val="28"/>
          <w:szCs w:val="28"/>
        </w:rPr>
      </w:pPr>
    </w:p>
    <w:p w14:paraId="1A87F452" w14:textId="7CB0C19F" w:rsidR="003C2703" w:rsidRPr="003C2703" w:rsidRDefault="003C2703" w:rsidP="003C2703">
      <w:pPr>
        <w:jc w:val="center"/>
        <w:rPr>
          <w:b/>
          <w:bCs/>
          <w:color w:val="002060"/>
          <w:sz w:val="28"/>
          <w:szCs w:val="28"/>
        </w:rPr>
      </w:pPr>
      <w:r w:rsidRPr="003C2703">
        <w:rPr>
          <w:b/>
          <w:bCs/>
          <w:color w:val="002060"/>
          <w:sz w:val="28"/>
          <w:szCs w:val="28"/>
        </w:rPr>
        <w:t>Pracujący 70-l</w:t>
      </w:r>
      <w:r>
        <w:rPr>
          <w:b/>
          <w:bCs/>
          <w:color w:val="002060"/>
          <w:sz w:val="28"/>
          <w:szCs w:val="28"/>
        </w:rPr>
        <w:t>atek?</w:t>
      </w:r>
    </w:p>
    <w:p w14:paraId="6CB4B9D7" w14:textId="77777777" w:rsidR="003C2703" w:rsidRPr="003C2703" w:rsidRDefault="003C2703" w:rsidP="003C2703">
      <w:pPr>
        <w:jc w:val="both"/>
        <w:rPr>
          <w:b/>
          <w:bCs/>
          <w:color w:val="002060"/>
          <w:sz w:val="28"/>
          <w:szCs w:val="28"/>
        </w:rPr>
      </w:pPr>
    </w:p>
    <w:p w14:paraId="6C4A54F4" w14:textId="7479ECE5" w:rsidR="003C2703" w:rsidRPr="003C2703" w:rsidRDefault="003C2703" w:rsidP="003C2703">
      <w:pPr>
        <w:jc w:val="center"/>
        <w:rPr>
          <w:b/>
          <w:bCs/>
          <w:color w:val="002060"/>
          <w:sz w:val="28"/>
          <w:szCs w:val="28"/>
        </w:rPr>
      </w:pPr>
      <w:r w:rsidRPr="003C2703">
        <w:rPr>
          <w:b/>
          <w:bCs/>
          <w:color w:val="002060"/>
          <w:sz w:val="28"/>
          <w:szCs w:val="28"/>
        </w:rPr>
        <w:t>Lub</w:t>
      </w:r>
    </w:p>
    <w:p w14:paraId="7AAA0B66" w14:textId="77777777" w:rsidR="003C2703" w:rsidRPr="003C2703" w:rsidRDefault="003C2703" w:rsidP="003C2703">
      <w:pPr>
        <w:jc w:val="center"/>
        <w:rPr>
          <w:b/>
          <w:bCs/>
          <w:color w:val="002060"/>
          <w:sz w:val="28"/>
          <w:szCs w:val="28"/>
        </w:rPr>
      </w:pPr>
    </w:p>
    <w:p w14:paraId="68844482" w14:textId="77777777" w:rsidR="003C2703" w:rsidRPr="003C2703" w:rsidRDefault="003C2703" w:rsidP="003C2703">
      <w:pPr>
        <w:jc w:val="center"/>
        <w:rPr>
          <w:b/>
          <w:bCs/>
          <w:color w:val="002060"/>
          <w:sz w:val="28"/>
          <w:szCs w:val="28"/>
        </w:rPr>
      </w:pPr>
      <w:r w:rsidRPr="003C2703">
        <w:rPr>
          <w:b/>
          <w:bCs/>
          <w:color w:val="002060"/>
          <w:sz w:val="28"/>
          <w:szCs w:val="28"/>
        </w:rPr>
        <w:t>60+ rezygnuje z emerytury</w:t>
      </w:r>
    </w:p>
    <w:p w14:paraId="35452431" w14:textId="77777777" w:rsidR="003C2703" w:rsidRPr="003C2703" w:rsidRDefault="003C2703" w:rsidP="003C2703">
      <w:pPr>
        <w:jc w:val="both"/>
        <w:rPr>
          <w:b/>
          <w:bCs/>
          <w:color w:val="002060"/>
          <w:sz w:val="24"/>
          <w:szCs w:val="24"/>
        </w:rPr>
      </w:pPr>
    </w:p>
    <w:p w14:paraId="388A3408" w14:textId="77777777" w:rsidR="003C2703" w:rsidRPr="003C2703" w:rsidRDefault="003C2703" w:rsidP="003C2703">
      <w:pPr>
        <w:jc w:val="both"/>
        <w:rPr>
          <w:b/>
          <w:bCs/>
          <w:color w:val="002060"/>
          <w:sz w:val="24"/>
          <w:szCs w:val="24"/>
        </w:rPr>
      </w:pPr>
      <w:r w:rsidRPr="003C2703">
        <w:rPr>
          <w:b/>
          <w:bCs/>
          <w:color w:val="002060"/>
          <w:sz w:val="24"/>
          <w:szCs w:val="24"/>
        </w:rPr>
        <w:t xml:space="preserve">Wiek emerytalny w Polsce – zgodnie z rekomendacjami OECD i prognozami Komisji Europejskiej – powinien być podniesiony do nawet 70 lat. Obecnie na naszym kontynencie na emeryturę najpóźniej przechodzą Duńczycy, Grecy i Włosi – zarówno kobiety, jak i mężczyźni prawo do tego świadczenia nabywają, gdy przekraczają 67 r. ż. W naszym kraju, w tym wieku nie trzeba już pracować, jednak cześć seniorów chce to robić, co więcej ich zapał podzielają pracodawcy – jak wynika z badania Grupy Progres – co piąta firma planująca rekrutacje chce zwiększyć kadrę właśnie o emerytów.  </w:t>
      </w:r>
    </w:p>
    <w:p w14:paraId="58174E36" w14:textId="77777777" w:rsidR="00DC3C38" w:rsidRPr="003C2703" w:rsidRDefault="00DC3C38" w:rsidP="003C2703">
      <w:pPr>
        <w:jc w:val="both"/>
        <w:rPr>
          <w:color w:val="002060"/>
          <w:sz w:val="24"/>
          <w:szCs w:val="24"/>
        </w:rPr>
      </w:pPr>
    </w:p>
    <w:p w14:paraId="3E881A56" w14:textId="2F4DA11D" w:rsidR="003C2703" w:rsidRPr="003C2703" w:rsidRDefault="00DC3C38" w:rsidP="003C2703">
      <w:pPr>
        <w:jc w:val="both"/>
        <w:rPr>
          <w:color w:val="002060"/>
          <w:sz w:val="24"/>
          <w:szCs w:val="24"/>
        </w:rPr>
      </w:pPr>
      <w:r w:rsidRPr="0020602B">
        <w:rPr>
          <w:color w:val="002060"/>
          <w:sz w:val="24"/>
          <w:szCs w:val="24"/>
        </w:rPr>
        <w:t xml:space="preserve">Dane </w:t>
      </w:r>
      <w:r w:rsidRPr="0020602B">
        <w:rPr>
          <w:color w:val="002060"/>
          <w:sz w:val="24"/>
          <w:szCs w:val="24"/>
        </w:rPr>
        <w:t>demograficzne nie pozostawiają złudzeń, w naszym kraju</w:t>
      </w:r>
      <w:r w:rsidR="000D28C0" w:rsidRPr="0020602B">
        <w:rPr>
          <w:color w:val="002060"/>
          <w:sz w:val="24"/>
          <w:szCs w:val="24"/>
        </w:rPr>
        <w:t xml:space="preserve"> grupa osób starszych rośnie w szybkim tempie, a</w:t>
      </w:r>
      <w:r w:rsidR="00E52139" w:rsidRPr="0020602B">
        <w:rPr>
          <w:color w:val="002060"/>
          <w:sz w:val="24"/>
          <w:szCs w:val="24"/>
        </w:rPr>
        <w:t xml:space="preserve"> z roku na rok wskaźnik urodzeń jest coraz niższy,</w:t>
      </w:r>
      <w:r w:rsidR="000D28C0" w:rsidRPr="0020602B">
        <w:rPr>
          <w:color w:val="002060"/>
          <w:sz w:val="24"/>
          <w:szCs w:val="24"/>
        </w:rPr>
        <w:t xml:space="preserve"> wraz </w:t>
      </w:r>
      <w:r w:rsidR="00E52139" w:rsidRPr="0020602B">
        <w:rPr>
          <w:color w:val="002060"/>
          <w:sz w:val="24"/>
          <w:szCs w:val="24"/>
        </w:rPr>
        <w:t>z tymi zjawiskami</w:t>
      </w:r>
      <w:r w:rsidR="000D28C0" w:rsidRPr="0020602B">
        <w:rPr>
          <w:color w:val="002060"/>
          <w:sz w:val="24"/>
          <w:szCs w:val="24"/>
        </w:rPr>
        <w:t xml:space="preserve"> pojawiają się kolejne </w:t>
      </w:r>
      <w:r w:rsidR="00794B3A" w:rsidRPr="0020602B">
        <w:rPr>
          <w:color w:val="002060"/>
          <w:sz w:val="24"/>
          <w:szCs w:val="24"/>
        </w:rPr>
        <w:t xml:space="preserve">wyzwania. Wiele z nich dotyczy </w:t>
      </w:r>
      <w:r w:rsidR="00794B3A" w:rsidRPr="0020602B">
        <w:rPr>
          <w:color w:val="002060"/>
          <w:sz w:val="24"/>
          <w:szCs w:val="24"/>
        </w:rPr>
        <w:t xml:space="preserve">rynku pracy oraz czasu, który nasi rodacy muszą na nią poświęcić, żeby przejść na emeryturę.  </w:t>
      </w:r>
      <w:r w:rsidR="00794B3A" w:rsidRPr="0020602B">
        <w:rPr>
          <w:color w:val="002060"/>
          <w:sz w:val="24"/>
          <w:szCs w:val="24"/>
        </w:rPr>
        <w:t xml:space="preserve">Obecnie </w:t>
      </w:r>
      <w:r w:rsidR="00E52139" w:rsidRPr="0020602B">
        <w:rPr>
          <w:color w:val="002060"/>
          <w:sz w:val="24"/>
          <w:szCs w:val="24"/>
        </w:rPr>
        <w:t xml:space="preserve">na świadczenia jednego emeryta pracują </w:t>
      </w:r>
      <w:r w:rsidR="0020602B">
        <w:rPr>
          <w:color w:val="002060"/>
          <w:sz w:val="24"/>
          <w:szCs w:val="24"/>
        </w:rPr>
        <w:t>2</w:t>
      </w:r>
      <w:r w:rsidR="00E52139" w:rsidRPr="0020602B">
        <w:rPr>
          <w:color w:val="002060"/>
          <w:sz w:val="24"/>
          <w:szCs w:val="24"/>
        </w:rPr>
        <w:t xml:space="preserve"> osoby, a jeszcze 5 lat temu były to 4 osoby. </w:t>
      </w:r>
      <w:r w:rsidR="00794B3A" w:rsidRPr="0020602B">
        <w:rPr>
          <w:color w:val="002060"/>
          <w:sz w:val="24"/>
          <w:szCs w:val="24"/>
        </w:rPr>
        <w:t xml:space="preserve">Ta </w:t>
      </w:r>
      <w:r w:rsidR="00794B3A" w:rsidRPr="0020602B">
        <w:rPr>
          <w:color w:val="002060"/>
          <w:sz w:val="24"/>
          <w:szCs w:val="24"/>
        </w:rPr>
        <w:t xml:space="preserve">sytuacja sprawia, </w:t>
      </w:r>
      <w:r w:rsidR="00990859" w:rsidRPr="0020602B">
        <w:rPr>
          <w:color w:val="002060"/>
          <w:sz w:val="24"/>
          <w:szCs w:val="24"/>
        </w:rPr>
        <w:t>że</w:t>
      </w:r>
      <w:r w:rsidR="00794B3A" w:rsidRPr="0020602B">
        <w:rPr>
          <w:color w:val="002060"/>
          <w:sz w:val="24"/>
          <w:szCs w:val="24"/>
        </w:rPr>
        <w:t xml:space="preserve"> coraz częściej pojawiają się </w:t>
      </w:r>
      <w:r w:rsidR="00990859" w:rsidRPr="0020602B">
        <w:rPr>
          <w:color w:val="002060"/>
          <w:sz w:val="24"/>
          <w:szCs w:val="24"/>
        </w:rPr>
        <w:t>głosy o konieczności podwyższenia wieku emerytalnego. Temat</w:t>
      </w:r>
      <w:r w:rsidR="00990859">
        <w:rPr>
          <w:color w:val="002060"/>
          <w:sz w:val="24"/>
          <w:szCs w:val="24"/>
        </w:rPr>
        <w:t xml:space="preserve"> </w:t>
      </w:r>
      <w:r w:rsidR="003C2703" w:rsidRPr="003C2703">
        <w:rPr>
          <w:color w:val="002060"/>
          <w:sz w:val="24"/>
          <w:szCs w:val="24"/>
        </w:rPr>
        <w:t xml:space="preserve">wzbudza emocje nie tylko w Polsce, ale też w innych krajach. Francuzi protestowali, gdy decyzją rządzących wiek emerytalny został podniesiony z 62 do 64 lat. Inne państwa również wprowadzają szeroko dyskutowane zmiany. Dania zwiększa wiek emerytalny stopniowo – do 2030 r. ma wynieść on 68 lat (obecnie jest to 66 lat). Plany opóźnienia przejścia na emeryturę mają też Niemcy, gdzie można to zrobić po ukończeniu 66 r. ż. Do 2031 r. osoby urodzone po 1 stycznia 1964 r. będą musiały pracować rok dłużej tj. do 67 r.ż. Podobny wiek emerytalny z 66 na 67 lat planuje wprowadzić Wielka Brytania, docelowo jednak ma on wynieść 68 lat (do 2044 r.). Zmiany czekają również Hiszpanów – od 2027 r. wiek emerytalny będzie wynosił 67 lat albo 38,5 lat płacenia składek (obecnie to 65 lat lub 37 lat płacenia składek). </w:t>
      </w:r>
    </w:p>
    <w:p w14:paraId="06671828" w14:textId="77777777" w:rsidR="003C2703" w:rsidRPr="003C2703" w:rsidRDefault="003C2703" w:rsidP="003C2703">
      <w:pPr>
        <w:jc w:val="both"/>
        <w:rPr>
          <w:color w:val="002060"/>
          <w:sz w:val="24"/>
          <w:szCs w:val="24"/>
        </w:rPr>
      </w:pPr>
    </w:p>
    <w:p w14:paraId="7F0B4AB1" w14:textId="07A284C5" w:rsidR="003C2703" w:rsidRDefault="003C2703" w:rsidP="003C2703">
      <w:pPr>
        <w:jc w:val="both"/>
        <w:rPr>
          <w:color w:val="002060"/>
          <w:sz w:val="24"/>
          <w:szCs w:val="24"/>
        </w:rPr>
      </w:pPr>
      <w:r w:rsidRPr="0020602B">
        <w:rPr>
          <w:color w:val="002060"/>
          <w:sz w:val="24"/>
          <w:szCs w:val="24"/>
        </w:rPr>
        <w:t>Obecnie plany polskiego rządu nie przewidują podniesienia wieku emerytalnego,</w:t>
      </w:r>
      <w:r w:rsidR="00990859" w:rsidRPr="0020602B">
        <w:rPr>
          <w:color w:val="002060"/>
          <w:sz w:val="24"/>
          <w:szCs w:val="24"/>
        </w:rPr>
        <w:t xml:space="preserve"> co więcej część osób </w:t>
      </w:r>
      <w:r w:rsidR="00990859" w:rsidRPr="0020602B">
        <w:rPr>
          <w:color w:val="002060"/>
          <w:sz w:val="24"/>
          <w:szCs w:val="24"/>
        </w:rPr>
        <w:t>może skorzystać z emerytur pomostowych, które po zmianie przepisów będą wypłacane większej grupie świadczeniobiorców (obecnie pomostówkę pobiera niemal 40 tys. Polaków)</w:t>
      </w:r>
      <w:r w:rsidR="0020602B">
        <w:rPr>
          <w:color w:val="002060"/>
          <w:sz w:val="24"/>
          <w:szCs w:val="24"/>
        </w:rPr>
        <w:t>,</w:t>
      </w:r>
      <w:r w:rsidR="00E52139" w:rsidRPr="0020602B">
        <w:rPr>
          <w:color w:val="002060"/>
          <w:sz w:val="24"/>
          <w:szCs w:val="24"/>
        </w:rPr>
        <w:t xml:space="preserve"> a od 2024 roku stażowych</w:t>
      </w:r>
      <w:r w:rsidR="00990859" w:rsidRPr="0020602B">
        <w:rPr>
          <w:color w:val="002060"/>
          <w:sz w:val="24"/>
          <w:szCs w:val="24"/>
        </w:rPr>
        <w:t>.</w:t>
      </w:r>
      <w:r w:rsidRPr="0020602B">
        <w:rPr>
          <w:color w:val="002060"/>
          <w:sz w:val="24"/>
          <w:szCs w:val="24"/>
        </w:rPr>
        <w:t xml:space="preserve"> </w:t>
      </w:r>
      <w:r w:rsidR="00990859" w:rsidRPr="0020602B">
        <w:rPr>
          <w:color w:val="002060"/>
          <w:sz w:val="24"/>
          <w:szCs w:val="24"/>
        </w:rPr>
        <w:t xml:space="preserve">Mimo oferowanych przez państwo świadczeń wielu naszych rodaków </w:t>
      </w:r>
      <w:r w:rsidRPr="0020602B">
        <w:rPr>
          <w:color w:val="002060"/>
          <w:sz w:val="24"/>
          <w:szCs w:val="24"/>
        </w:rPr>
        <w:t xml:space="preserve">nie decyduje się na zakończenie aktywności zawodowej po </w:t>
      </w:r>
      <w:r w:rsidR="00990859" w:rsidRPr="0020602B">
        <w:rPr>
          <w:color w:val="002060"/>
          <w:sz w:val="24"/>
          <w:szCs w:val="24"/>
        </w:rPr>
        <w:t>przekroczeniu 60-tki</w:t>
      </w:r>
      <w:r w:rsidRPr="0020602B">
        <w:rPr>
          <w:color w:val="002060"/>
          <w:sz w:val="24"/>
          <w:szCs w:val="24"/>
        </w:rPr>
        <w:t>.</w:t>
      </w:r>
      <w:r w:rsidRPr="003C2703">
        <w:rPr>
          <w:color w:val="002060"/>
          <w:sz w:val="24"/>
          <w:szCs w:val="24"/>
        </w:rPr>
        <w:t xml:space="preserve"> W XII 2022 r. 826,0 tys. osób z ustalonym prawem do emerytury podlegało ubezpieczeniu zdrowotnemu z tytułu innego niż bycie emerytem. Spośród tych osób 536,3 tys. podlegało także ubezpieczeniom emerytalnemu i rentowym. W ciągu ostatnich ośmiu lat liczba pracujących emerytów wzrosła o ponad 40 proc. Nie zmieniła się natomiast istotnie proporcja liczby emerytów podlegających ubezpieczeniu zdrowotnemu do podlegających także ubezpieczeniom emerytalnemu i rentowym – liczba pracujących emerytów </w:t>
      </w:r>
      <w:r w:rsidRPr="003C2703">
        <w:rPr>
          <w:color w:val="002060"/>
          <w:sz w:val="24"/>
          <w:szCs w:val="24"/>
        </w:rPr>
        <w:lastRenderedPageBreak/>
        <w:t xml:space="preserve">podlegających ubezpieczeniu zdrowotnemu jest około 1,5 krotnie większa od liczby emerytów podlegających ubezpieczeniom emerytalnemu i rentowym. </w:t>
      </w:r>
    </w:p>
    <w:p w14:paraId="22A8258F" w14:textId="77777777" w:rsidR="003C2703" w:rsidRDefault="003C2703" w:rsidP="003C2703">
      <w:pPr>
        <w:jc w:val="both"/>
        <w:rPr>
          <w:color w:val="002060"/>
          <w:sz w:val="24"/>
          <w:szCs w:val="24"/>
        </w:rPr>
      </w:pPr>
    </w:p>
    <w:p w14:paraId="3C1671E0" w14:textId="6F3D6DBF" w:rsidR="003C2703" w:rsidRPr="003C2703" w:rsidRDefault="003C2703" w:rsidP="003C2703">
      <w:pPr>
        <w:jc w:val="both"/>
        <w:rPr>
          <w:color w:val="002060"/>
          <w:sz w:val="24"/>
          <w:szCs w:val="24"/>
        </w:rPr>
      </w:pPr>
      <w:r w:rsidRPr="003C2703">
        <w:rPr>
          <w:color w:val="002060"/>
          <w:sz w:val="24"/>
          <w:szCs w:val="24"/>
        </w:rPr>
        <w:t>Wśród pracujących emerytów przeważały kobiety – stanowiły 57,5 proc. tej populacji. Ponad 95 proc.  pracujących emerytów to osoby w wieku 60-65 lat i więcej. Średni wiek pracujących emerytów wyniósł 67,1 roku, dla mężczyzn było to 68,6 roku, dla kobiet – 65,9 roku (ZUS).</w:t>
      </w:r>
    </w:p>
    <w:p w14:paraId="441B72D2" w14:textId="77777777" w:rsidR="003C2703" w:rsidRPr="003C2703" w:rsidRDefault="003C2703" w:rsidP="003C2703">
      <w:pPr>
        <w:jc w:val="both"/>
        <w:rPr>
          <w:color w:val="002060"/>
          <w:sz w:val="24"/>
          <w:szCs w:val="24"/>
        </w:rPr>
      </w:pPr>
    </w:p>
    <w:p w14:paraId="5761C2EE" w14:textId="542784A2" w:rsidR="003C2703" w:rsidRDefault="003C2703" w:rsidP="003C2703">
      <w:pPr>
        <w:jc w:val="both"/>
        <w:rPr>
          <w:color w:val="002060"/>
          <w:sz w:val="24"/>
          <w:szCs w:val="24"/>
        </w:rPr>
      </w:pPr>
      <w:r w:rsidRPr="003C2703">
        <w:rPr>
          <w:color w:val="002060"/>
          <w:sz w:val="24"/>
          <w:szCs w:val="24"/>
        </w:rPr>
        <w:t xml:space="preserve">Jak wynika z badania Grupy Progres, coraz więcej firm otwiera się na zatrudnianie osób starszych – co piąty pracodawca (22 proc.) zwiększy kadrę o seniorów. </w:t>
      </w:r>
    </w:p>
    <w:p w14:paraId="38BE7ADE" w14:textId="77777777" w:rsidR="00990859" w:rsidRPr="003C2703" w:rsidRDefault="00990859" w:rsidP="003C2703">
      <w:pPr>
        <w:jc w:val="both"/>
        <w:rPr>
          <w:color w:val="002060"/>
          <w:sz w:val="24"/>
          <w:szCs w:val="24"/>
        </w:rPr>
      </w:pPr>
    </w:p>
    <w:p w14:paraId="7F7F4612" w14:textId="2846AD06" w:rsidR="003C2703" w:rsidRDefault="003C2703" w:rsidP="003C2703">
      <w:pPr>
        <w:jc w:val="both"/>
        <w:rPr>
          <w:color w:val="002060"/>
          <w:sz w:val="24"/>
          <w:szCs w:val="24"/>
        </w:rPr>
      </w:pPr>
      <w:r w:rsidRPr="003C2703">
        <w:rPr>
          <w:color w:val="002060"/>
          <w:sz w:val="24"/>
          <w:szCs w:val="24"/>
        </w:rPr>
        <w:t xml:space="preserve">Według Magdy Dąbrowskiej wiceprezes Grupy Progres, błędnie zakładamy, że wydajność ludzi spada wraz z wiekiem, uważamy, że osoby starsze nie są elastyczne, nie nadążają za zmianami, są oporne na nowe technologie, nie chcą się ich uczyć, a jeśli nawet chcą, to pewnie i tak ich nie zrozumieją. Zbyt pewnie przyjmujemy też, że osoby starsze często chorują, a przez to ich dyspozycyjność względem przełożonego znacznie spada i wpływa na pracę całego zespołu. Jest wręcz przeciwnie. Seniorzy to cenni pracownicy, nie tylko ze względu na posiadane doświadczenie – zarówno życiowe, jak i zawodowe. To także osoby bardzo aktywne, otwarte na zmiany, chętnie uczące się nowych rzeczy – również tych dotyczących nowinek technicznych. Ponadto często wykazują oni dużo wyższą motywację do pracy niż ich młodsi koledzy. Najczęściej nie mają już </w:t>
      </w:r>
      <w:r w:rsidR="00956DA8">
        <w:rPr>
          <w:color w:val="002060"/>
          <w:sz w:val="24"/>
          <w:szCs w:val="24"/>
        </w:rPr>
        <w:t xml:space="preserve">tylu </w:t>
      </w:r>
      <w:r w:rsidRPr="003C2703">
        <w:rPr>
          <w:color w:val="002060"/>
          <w:sz w:val="24"/>
          <w:szCs w:val="24"/>
        </w:rPr>
        <w:t xml:space="preserve">obowiązków domowych – odchowali dzieci, często również i wnuki i posiadają </w:t>
      </w:r>
      <w:r w:rsidR="00956DA8">
        <w:rPr>
          <w:color w:val="002060"/>
          <w:sz w:val="24"/>
          <w:szCs w:val="24"/>
        </w:rPr>
        <w:t xml:space="preserve">wiele </w:t>
      </w:r>
      <w:r w:rsidRPr="003C2703">
        <w:rPr>
          <w:color w:val="002060"/>
          <w:sz w:val="24"/>
          <w:szCs w:val="24"/>
        </w:rPr>
        <w:t xml:space="preserve">czasu wolnego. Co więcej, dużo rzadziej zmieniają pracę niż młodsi ludzie. </w:t>
      </w:r>
    </w:p>
    <w:p w14:paraId="1085E388" w14:textId="77777777" w:rsidR="003C2703" w:rsidRDefault="003C2703" w:rsidP="003C2703">
      <w:pPr>
        <w:jc w:val="both"/>
        <w:rPr>
          <w:color w:val="002060"/>
          <w:sz w:val="24"/>
          <w:szCs w:val="24"/>
        </w:rPr>
      </w:pPr>
    </w:p>
    <w:p w14:paraId="0EC4448F" w14:textId="77777777" w:rsidR="003C2703" w:rsidRDefault="003C2703" w:rsidP="003C2703">
      <w:pPr>
        <w:jc w:val="both"/>
        <w:rPr>
          <w:color w:val="002060"/>
          <w:sz w:val="24"/>
          <w:szCs w:val="24"/>
        </w:rPr>
      </w:pPr>
      <w:r w:rsidRPr="003C2703">
        <w:rPr>
          <w:color w:val="002060"/>
          <w:sz w:val="24"/>
          <w:szCs w:val="24"/>
        </w:rPr>
        <w:t xml:space="preserve">Te argumenty wydaje się rozumieć większość pracodawców – jak wynika z badania Grupy Progres – tylko 6 proc. przełożonych przyznaje, że wiek emerytalny był i może być powodem zwolnienia pracownika z firmy. Również spora grupa zaczyna dbać o prawa osób starszych – 54 proc. firm wprowadziło lub zmodyfikowało ostatnio kodeksy etyki i programy dedykowane m.in. seniorom – oczekującym, że ich prawa nie będą łamane ze względu na wiek. Tego typu działania są niezwykle ważne, bo pracujących seniorów nie brakuje. Dla wielu motywacją do aktywności zawodowej są nie tylko chęci. Sporo ludzi robi to, bo świadczenia z ZUS nie wystarczają im na codzienne wydatki. </w:t>
      </w:r>
    </w:p>
    <w:p w14:paraId="449C26E7" w14:textId="77777777" w:rsidR="003C2703" w:rsidRDefault="003C2703" w:rsidP="003C2703">
      <w:pPr>
        <w:jc w:val="both"/>
        <w:rPr>
          <w:color w:val="002060"/>
          <w:sz w:val="24"/>
          <w:szCs w:val="24"/>
        </w:rPr>
      </w:pPr>
    </w:p>
    <w:p w14:paraId="5C7FFE26" w14:textId="1A86E8C2" w:rsidR="003C2703" w:rsidRPr="003C2703" w:rsidRDefault="003C2703" w:rsidP="003C2703">
      <w:pPr>
        <w:jc w:val="both"/>
        <w:rPr>
          <w:color w:val="002060"/>
          <w:sz w:val="24"/>
          <w:szCs w:val="24"/>
        </w:rPr>
      </w:pPr>
      <w:r w:rsidRPr="003C2703">
        <w:rPr>
          <w:color w:val="002060"/>
          <w:sz w:val="24"/>
          <w:szCs w:val="24"/>
        </w:rPr>
        <w:t>Przeciętna emerytura wypłacona w marcu tego roku wyniosła 3482,63 zł (w marcu 2022 r. – 2903,85 zł). Z danych Zakładu Ubezpieczeń Społecznych wynika również, że największy odsetek emerytur – 13,8 proc. – to emerytury w przedziale od 2200,01 zł do 2,6 tys. zł. Część osób może liczyć na większe kwoty od urzędu – 258,8 tys. Polaków otrzymuje emeryturę wyższą niż 7 tys. zł. Na przelewy w wysokości ponad 10 tys. zł może liczyć 36,9 tys. osób (marzec 2023).</w:t>
      </w:r>
    </w:p>
    <w:p w14:paraId="3545E1E7" w14:textId="77777777" w:rsidR="003C2703" w:rsidRPr="003C2703" w:rsidRDefault="003C2703" w:rsidP="003C2703">
      <w:pPr>
        <w:jc w:val="both"/>
        <w:rPr>
          <w:color w:val="002060"/>
          <w:sz w:val="24"/>
          <w:szCs w:val="24"/>
        </w:rPr>
      </w:pPr>
    </w:p>
    <w:p w14:paraId="54F83C8C" w14:textId="77777777" w:rsidR="003C2703" w:rsidRDefault="003C2703" w:rsidP="003C2703">
      <w:pPr>
        <w:jc w:val="both"/>
        <w:rPr>
          <w:color w:val="002060"/>
          <w:sz w:val="24"/>
          <w:szCs w:val="24"/>
        </w:rPr>
      </w:pPr>
      <w:r w:rsidRPr="003C2703">
        <w:rPr>
          <w:color w:val="002060"/>
          <w:sz w:val="24"/>
          <w:szCs w:val="24"/>
        </w:rPr>
        <w:t xml:space="preserve">Mimo że świadczenia z ZUS rosną, to – według badania SeniorApp – wielu seniorów (33 proc.) przyznaje, że w ciągu ostatniego roku ich sytuacja finansowa pogorszyła się, 14 proc. twierdzi, że uległa ona poprawie, a w 53 proc. przypadków pozostała bez zmian. Seniorzy pytani o to, jak oceniają swoją sytuację finansową, wypowiadają się o niej dość sceptycznie. 64 proc. ocenia, że jest ona przeciętna, a 16 proc. uznaje ją za złą lub bardzo złą. Jednie, co piąty senior (20 proc.) przyznaje, że jego kondycja materialna jest dobra lub bardzo dobra.  </w:t>
      </w:r>
    </w:p>
    <w:p w14:paraId="3361013F" w14:textId="77777777" w:rsidR="002E3D12" w:rsidRDefault="002E3D12" w:rsidP="003C2703">
      <w:pPr>
        <w:jc w:val="both"/>
        <w:rPr>
          <w:color w:val="002060"/>
          <w:sz w:val="24"/>
          <w:szCs w:val="24"/>
        </w:rPr>
      </w:pPr>
    </w:p>
    <w:p w14:paraId="746F4463" w14:textId="77777777" w:rsidR="002E3D12" w:rsidRDefault="002E3D12" w:rsidP="003C2703">
      <w:pPr>
        <w:jc w:val="both"/>
        <w:rPr>
          <w:color w:val="002060"/>
          <w:sz w:val="24"/>
          <w:szCs w:val="24"/>
        </w:rPr>
      </w:pPr>
    </w:p>
    <w:p w14:paraId="611D1575" w14:textId="77777777" w:rsidR="002E3D12" w:rsidRPr="003C2703" w:rsidRDefault="002E3D12" w:rsidP="003C2703">
      <w:pPr>
        <w:jc w:val="both"/>
        <w:rPr>
          <w:color w:val="002060"/>
          <w:sz w:val="24"/>
          <w:szCs w:val="24"/>
        </w:rPr>
      </w:pPr>
    </w:p>
    <w:p w14:paraId="056062BD" w14:textId="7C628B6C" w:rsidR="003E1F86" w:rsidRPr="003C2703" w:rsidRDefault="003E1F86" w:rsidP="003949AC">
      <w:pPr>
        <w:pStyle w:val="NormalnyWeb"/>
        <w:shd w:val="clear" w:color="auto" w:fill="FFFFFF"/>
        <w:jc w:val="both"/>
        <w:rPr>
          <w:rFonts w:asciiTheme="minorHAnsi" w:hAnsiTheme="minorHAnsi" w:cstheme="minorHAnsi"/>
          <w:b/>
          <w:color w:val="002060"/>
        </w:rPr>
      </w:pPr>
      <w:r w:rsidRPr="003C2703">
        <w:rPr>
          <w:rFonts w:asciiTheme="minorHAnsi" w:hAnsiTheme="minorHAnsi" w:cstheme="minorHAnsi"/>
          <w:b/>
          <w:color w:val="002060"/>
        </w:rPr>
        <w:t>************</w:t>
      </w:r>
    </w:p>
    <w:p w14:paraId="5DB89771" w14:textId="77777777" w:rsidR="003E1F86" w:rsidRDefault="003E1F86" w:rsidP="003949AC">
      <w:pPr>
        <w:jc w:val="both"/>
        <w:rPr>
          <w:rFonts w:asciiTheme="minorHAnsi" w:hAnsiTheme="minorHAnsi" w:cstheme="minorHAnsi"/>
          <w:color w:val="002060"/>
          <w:sz w:val="16"/>
          <w:szCs w:val="16"/>
          <w:shd w:val="clear" w:color="auto" w:fill="FFFFFF"/>
        </w:rPr>
      </w:pPr>
      <w:r w:rsidRPr="001B19DA">
        <w:rPr>
          <w:rFonts w:asciiTheme="minorHAnsi" w:hAnsiTheme="minorHAnsi" w:cstheme="minorHAnsi"/>
          <w:b/>
          <w:bCs/>
          <w:color w:val="002060"/>
          <w:sz w:val="16"/>
          <w:szCs w:val="16"/>
          <w:shd w:val="clear" w:color="auto" w:fill="FFFFFF"/>
        </w:rPr>
        <w:t>Grupa Kapitałowa Progres</w:t>
      </w:r>
      <w:r w:rsidRPr="001B19DA">
        <w:rPr>
          <w:rStyle w:val="apple-converted-space"/>
          <w:rFonts w:asciiTheme="minorHAnsi" w:hAnsiTheme="minorHAnsi" w:cstheme="minorHAnsi"/>
          <w:b/>
          <w:bCs/>
          <w:color w:val="002060"/>
          <w:sz w:val="16"/>
          <w:szCs w:val="16"/>
          <w:shd w:val="clear" w:color="auto" w:fill="FFFFFF"/>
        </w:rPr>
        <w:t> </w:t>
      </w:r>
      <w:r w:rsidRPr="001B19DA">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zagranicą. Organizacja była wielokrotnie nagradzana w prestiżowych konkursach, plebiscytach i rankingach tj. m.in. Diamenty Forbesa (2017 r. – laureat) Gazele Biznesu (2020 r. – druga najdynamiczniej rozwijająca się firma w Polsce), Medal Europejski (2021 r.), Lider Polskiego Biznesu (2022 r.) i Firma Przyjazna Cudzoziemcom (2022 r.).</w:t>
      </w:r>
    </w:p>
    <w:p w14:paraId="43D5A1EE" w14:textId="33CD1361" w:rsidR="002E3D12" w:rsidRPr="003E1F86" w:rsidRDefault="003E1F86" w:rsidP="003949AC">
      <w:pPr>
        <w:pStyle w:val="NormalnyWeb"/>
        <w:shd w:val="clear" w:color="auto" w:fill="FFFFFF"/>
        <w:jc w:val="both"/>
        <w:rPr>
          <w:rFonts w:asciiTheme="minorHAnsi" w:hAnsiTheme="minorHAnsi" w:cstheme="minorHAnsi"/>
          <w:b/>
          <w:color w:val="002060"/>
          <w:sz w:val="22"/>
          <w:szCs w:val="22"/>
        </w:rPr>
      </w:pPr>
      <w:r w:rsidRPr="003E1F86">
        <w:rPr>
          <w:rFonts w:asciiTheme="minorHAnsi" w:hAnsiTheme="minorHAnsi" w:cstheme="minorHAnsi"/>
          <w:b/>
          <w:color w:val="002060"/>
          <w:sz w:val="22"/>
          <w:szCs w:val="22"/>
        </w:rPr>
        <w:t>************</w:t>
      </w:r>
    </w:p>
    <w:p w14:paraId="2EBB875D" w14:textId="77777777" w:rsidR="00E05548" w:rsidRPr="003E1F86" w:rsidRDefault="00E05548" w:rsidP="003949AC">
      <w:pPr>
        <w:rPr>
          <w:b/>
          <w:color w:val="002060"/>
        </w:rPr>
      </w:pPr>
      <w:r w:rsidRPr="003E1F86">
        <w:rPr>
          <w:b/>
          <w:color w:val="002060"/>
        </w:rPr>
        <w:t xml:space="preserve">Biuro prasowe Grupy Progres: </w:t>
      </w:r>
    </w:p>
    <w:p w14:paraId="6B44D79E" w14:textId="77777777" w:rsidR="00E05548" w:rsidRPr="003E1F86" w:rsidRDefault="00E05548" w:rsidP="003949AC">
      <w:pPr>
        <w:rPr>
          <w:color w:val="002060"/>
        </w:rPr>
      </w:pPr>
      <w:r w:rsidRPr="003E1F86">
        <w:rPr>
          <w:color w:val="002060"/>
        </w:rPr>
        <w:t>Kamila Tyniec</w:t>
      </w:r>
    </w:p>
    <w:p w14:paraId="7F5D49C2" w14:textId="0EC64921" w:rsidR="00DF5583" w:rsidRPr="003E1F86" w:rsidRDefault="00E05548" w:rsidP="003949AC">
      <w:pPr>
        <w:rPr>
          <w:color w:val="002060"/>
          <w:lang w:val="en-US"/>
        </w:rPr>
      </w:pPr>
      <w:r w:rsidRPr="003E1F86">
        <w:rPr>
          <w:color w:val="002060"/>
        </w:rPr>
        <w:t xml:space="preserve">e-mail: </w:t>
      </w:r>
      <w:hyperlink r:id="rId8" w:history="1">
        <w:r w:rsidRPr="003E1F86">
          <w:rPr>
            <w:rStyle w:val="Hipercze"/>
          </w:rPr>
          <w:t>k.tyniec@bepr.pl</w:t>
        </w:r>
      </w:hyperlink>
      <w:r w:rsidR="006D016D" w:rsidRPr="003E1F86">
        <w:rPr>
          <w:color w:val="002060"/>
        </w:rPr>
        <w:t xml:space="preserve"> lub </w:t>
      </w:r>
      <w:r w:rsidRPr="003E1F86">
        <w:rPr>
          <w:color w:val="002060"/>
        </w:rPr>
        <w:t xml:space="preserve">kom. </w:t>
      </w:r>
      <w:r w:rsidRPr="003E1F86">
        <w:rPr>
          <w:color w:val="002060"/>
          <w:lang w:val="en-US"/>
        </w:rPr>
        <w:t>+48 500 690 965</w:t>
      </w:r>
    </w:p>
    <w:sectPr w:rsidR="00DF5583" w:rsidRPr="003E1F86"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5936" w14:textId="77777777" w:rsidR="00E00EFD" w:rsidRDefault="00E00EFD" w:rsidP="00B332FF">
      <w:r>
        <w:separator/>
      </w:r>
    </w:p>
  </w:endnote>
  <w:endnote w:type="continuationSeparator" w:id="0">
    <w:p w14:paraId="257F31EF" w14:textId="77777777" w:rsidR="00E00EFD" w:rsidRDefault="00E00EFD"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CDC3" w14:textId="77777777" w:rsidR="00DF5583" w:rsidRDefault="00DF5583">
    <w:pPr>
      <w:pStyle w:val="Stopka"/>
    </w:pPr>
    <w:r>
      <w:rPr>
        <w:noProof/>
        <w:lang w:eastAsia="pl-PL"/>
      </w:rPr>
      <w:drawing>
        <wp:anchor distT="0" distB="0" distL="114300" distR="114300" simplePos="0" relativeHeight="251665408" behindDoc="1" locked="0" layoutInCell="1" allowOverlap="1" wp14:anchorId="68DBEA8F" wp14:editId="57C24D75">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67D9E1D" w14:textId="77777777" w:rsidR="00DF5583" w:rsidRDefault="00DF5583">
    <w:pPr>
      <w:pStyle w:val="Stopka"/>
    </w:pPr>
  </w:p>
  <w:p w14:paraId="6C278424"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542275B7" wp14:editId="490AE31E">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1EA5AA36"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542275B7"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" filled="f" stroked="f">
              <v:textbox>
                <w:txbxContent>
                  <w:p w14:paraId="1EA5AA36"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4630" w14:textId="77777777" w:rsidR="00E00EFD" w:rsidRDefault="00E00EFD" w:rsidP="00B332FF">
      <w:r>
        <w:separator/>
      </w:r>
    </w:p>
  </w:footnote>
  <w:footnote w:type="continuationSeparator" w:id="0">
    <w:p w14:paraId="682E8EAD" w14:textId="77777777" w:rsidR="00E00EFD" w:rsidRDefault="00E00EFD"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6C36" w14:textId="1735F34F"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274FF538" wp14:editId="3B24C49B">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1B7D67B"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44AC0BB1"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17496B6E" w14:textId="77777777" w:rsidR="00A7049D" w:rsidRPr="009F7EC3" w:rsidRDefault="00A7049D" w:rsidP="00540F74">
                          <w:pPr>
                            <w:jc w:val="right"/>
                            <w:rPr>
                              <w:color w:val="262943"/>
                              <w:sz w:val="14"/>
                            </w:rPr>
                          </w:pPr>
                          <w:r w:rsidRPr="009F7EC3">
                            <w:rPr>
                              <w:color w:val="262943"/>
                              <w:sz w:val="12"/>
                              <w:szCs w:val="20"/>
                              <w:lang w:eastAsia="pl-PL"/>
                            </w:rPr>
                            <w:t>NIP 604-01-00-</w:t>
                          </w:r>
                          <w:proofErr w:type="gramStart"/>
                          <w:r w:rsidRPr="009F7EC3">
                            <w:rPr>
                              <w:color w:val="262943"/>
                              <w:sz w:val="12"/>
                              <w:szCs w:val="20"/>
                              <w:lang w:eastAsia="pl-PL"/>
                            </w:rPr>
                            <w:t>389 ;</w:t>
                          </w:r>
                          <w:proofErr w:type="gramEnd"/>
                          <w:r w:rsidRPr="009F7EC3">
                            <w:rPr>
                              <w:color w:val="262943"/>
                              <w:sz w:val="12"/>
                              <w:szCs w:val="20"/>
                              <w:lang w:eastAsia="pl-PL"/>
                            </w:rPr>
                            <w:t xml:space="preserve">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74FF538"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" filled="f" stroked="f">
              <v:textbox style="mso-fit-shape-to-text:t">
                <w:txbxContent>
                  <w:p w14:paraId="41B7D67B"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44AC0BB1"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17496B6E"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7EA19EBA" wp14:editId="6BEE59C9">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13DB7" w14:textId="77777777" w:rsidR="000924FC" w:rsidRDefault="000924FC">
    <w:pPr>
      <w:pStyle w:val="Nagwek"/>
    </w:pPr>
  </w:p>
  <w:p w14:paraId="4ED9857F" w14:textId="77777777" w:rsidR="00A7049D" w:rsidRDefault="00A7049D">
    <w:pPr>
      <w:pStyle w:val="Nagwek"/>
    </w:pPr>
    <w:r>
      <w:rPr>
        <w:noProof/>
        <w:lang w:eastAsia="pl-PL"/>
      </w:rPr>
      <w:drawing>
        <wp:anchor distT="0" distB="0" distL="114300" distR="114300" simplePos="0" relativeHeight="251661312" behindDoc="1" locked="0" layoutInCell="1" allowOverlap="1" wp14:anchorId="44F355EF" wp14:editId="46348B97">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5438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7"/>
  </w:num>
  <w:num w:numId="3" w16cid:durableId="1714769923">
    <w:abstractNumId w:val="14"/>
  </w:num>
  <w:num w:numId="4" w16cid:durableId="2081246455">
    <w:abstractNumId w:val="2"/>
  </w:num>
  <w:num w:numId="5" w16cid:durableId="1540320976">
    <w:abstractNumId w:val="13"/>
  </w:num>
  <w:num w:numId="6" w16cid:durableId="1414085053">
    <w:abstractNumId w:val="3"/>
  </w:num>
  <w:num w:numId="7" w16cid:durableId="1214734065">
    <w:abstractNumId w:val="16"/>
  </w:num>
  <w:num w:numId="8" w16cid:durableId="254291827">
    <w:abstractNumId w:val="1"/>
  </w:num>
  <w:num w:numId="9" w16cid:durableId="507403002">
    <w:abstractNumId w:val="0"/>
  </w:num>
  <w:num w:numId="10" w16cid:durableId="1902404399">
    <w:abstractNumId w:val="15"/>
  </w:num>
  <w:num w:numId="11" w16cid:durableId="1633288417">
    <w:abstractNumId w:val="12"/>
  </w:num>
  <w:num w:numId="12" w16cid:durableId="377634687">
    <w:abstractNumId w:val="9"/>
  </w:num>
  <w:num w:numId="13" w16cid:durableId="911044234">
    <w:abstractNumId w:val="6"/>
  </w:num>
  <w:num w:numId="14" w16cid:durableId="1137453245">
    <w:abstractNumId w:val="11"/>
  </w:num>
  <w:num w:numId="15" w16cid:durableId="470363962">
    <w:abstractNumId w:val="17"/>
  </w:num>
  <w:num w:numId="16" w16cid:durableId="1285700013">
    <w:abstractNumId w:val="5"/>
  </w:num>
  <w:num w:numId="17" w16cid:durableId="1133795825">
    <w:abstractNumId w:val="10"/>
  </w:num>
  <w:num w:numId="18" w16cid:durableId="1303537857">
    <w:abstractNumId w:val="8"/>
  </w:num>
  <w:num w:numId="19" w16cid:durableId="192676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C8"/>
    <w:rsid w:val="00007963"/>
    <w:rsid w:val="00010BB1"/>
    <w:rsid w:val="000153F5"/>
    <w:rsid w:val="000204C6"/>
    <w:rsid w:val="00034974"/>
    <w:rsid w:val="00036102"/>
    <w:rsid w:val="000426D5"/>
    <w:rsid w:val="00053363"/>
    <w:rsid w:val="0005546C"/>
    <w:rsid w:val="000565AC"/>
    <w:rsid w:val="00065D23"/>
    <w:rsid w:val="000668DA"/>
    <w:rsid w:val="00067662"/>
    <w:rsid w:val="00074B37"/>
    <w:rsid w:val="000802A6"/>
    <w:rsid w:val="00080CD1"/>
    <w:rsid w:val="000902C0"/>
    <w:rsid w:val="000924FC"/>
    <w:rsid w:val="000A3077"/>
    <w:rsid w:val="000A3552"/>
    <w:rsid w:val="000A6C87"/>
    <w:rsid w:val="000B2757"/>
    <w:rsid w:val="000B2884"/>
    <w:rsid w:val="000C403C"/>
    <w:rsid w:val="000C44DC"/>
    <w:rsid w:val="000C7470"/>
    <w:rsid w:val="000D28C0"/>
    <w:rsid w:val="000D47B0"/>
    <w:rsid w:val="000D60DF"/>
    <w:rsid w:val="000E1DA9"/>
    <w:rsid w:val="000E6326"/>
    <w:rsid w:val="000F2E79"/>
    <w:rsid w:val="000F4B4C"/>
    <w:rsid w:val="000F50E3"/>
    <w:rsid w:val="00102972"/>
    <w:rsid w:val="001063AF"/>
    <w:rsid w:val="001126CB"/>
    <w:rsid w:val="00112702"/>
    <w:rsid w:val="00114250"/>
    <w:rsid w:val="00132496"/>
    <w:rsid w:val="0013343E"/>
    <w:rsid w:val="001477B9"/>
    <w:rsid w:val="001522F5"/>
    <w:rsid w:val="00152D23"/>
    <w:rsid w:val="0015784A"/>
    <w:rsid w:val="00161A44"/>
    <w:rsid w:val="00165D83"/>
    <w:rsid w:val="00172852"/>
    <w:rsid w:val="00180C30"/>
    <w:rsid w:val="00180F6C"/>
    <w:rsid w:val="001834B1"/>
    <w:rsid w:val="00192A33"/>
    <w:rsid w:val="001944AA"/>
    <w:rsid w:val="00194540"/>
    <w:rsid w:val="001A3CF1"/>
    <w:rsid w:val="001A5D06"/>
    <w:rsid w:val="001A701A"/>
    <w:rsid w:val="001A75A5"/>
    <w:rsid w:val="001B0C85"/>
    <w:rsid w:val="001B1511"/>
    <w:rsid w:val="001B41C0"/>
    <w:rsid w:val="001C5671"/>
    <w:rsid w:val="001C6A76"/>
    <w:rsid w:val="001D0185"/>
    <w:rsid w:val="001D35E3"/>
    <w:rsid w:val="001E358E"/>
    <w:rsid w:val="001E74E4"/>
    <w:rsid w:val="001E7FE8"/>
    <w:rsid w:val="001F03BC"/>
    <w:rsid w:val="001F14B3"/>
    <w:rsid w:val="001F7C74"/>
    <w:rsid w:val="0020602B"/>
    <w:rsid w:val="002102D7"/>
    <w:rsid w:val="00215C72"/>
    <w:rsid w:val="0021608E"/>
    <w:rsid w:val="00217BD9"/>
    <w:rsid w:val="00225843"/>
    <w:rsid w:val="00226588"/>
    <w:rsid w:val="00231305"/>
    <w:rsid w:val="00231C0B"/>
    <w:rsid w:val="0023276C"/>
    <w:rsid w:val="002333C2"/>
    <w:rsid w:val="00237E0C"/>
    <w:rsid w:val="00241CDE"/>
    <w:rsid w:val="00251CB2"/>
    <w:rsid w:val="002527CA"/>
    <w:rsid w:val="00252DE4"/>
    <w:rsid w:val="002547CE"/>
    <w:rsid w:val="00254F35"/>
    <w:rsid w:val="00270F72"/>
    <w:rsid w:val="00271898"/>
    <w:rsid w:val="0027776A"/>
    <w:rsid w:val="00280B72"/>
    <w:rsid w:val="00286E1F"/>
    <w:rsid w:val="0028720F"/>
    <w:rsid w:val="00293D11"/>
    <w:rsid w:val="00296D40"/>
    <w:rsid w:val="002A1444"/>
    <w:rsid w:val="002A3BAD"/>
    <w:rsid w:val="002A406D"/>
    <w:rsid w:val="002A6884"/>
    <w:rsid w:val="002B2936"/>
    <w:rsid w:val="002B6D71"/>
    <w:rsid w:val="002C19BC"/>
    <w:rsid w:val="002C295A"/>
    <w:rsid w:val="002C7FCC"/>
    <w:rsid w:val="002D06AC"/>
    <w:rsid w:val="002E3D12"/>
    <w:rsid w:val="002E4735"/>
    <w:rsid w:val="002E4D8D"/>
    <w:rsid w:val="002E6FD1"/>
    <w:rsid w:val="002F6058"/>
    <w:rsid w:val="00301E41"/>
    <w:rsid w:val="0031516E"/>
    <w:rsid w:val="00321C33"/>
    <w:rsid w:val="00323633"/>
    <w:rsid w:val="00326F34"/>
    <w:rsid w:val="0032786E"/>
    <w:rsid w:val="0033021F"/>
    <w:rsid w:val="0033214D"/>
    <w:rsid w:val="003414F1"/>
    <w:rsid w:val="00346619"/>
    <w:rsid w:val="00356E10"/>
    <w:rsid w:val="00361517"/>
    <w:rsid w:val="003629C8"/>
    <w:rsid w:val="00367362"/>
    <w:rsid w:val="0036739B"/>
    <w:rsid w:val="00381731"/>
    <w:rsid w:val="00381CC9"/>
    <w:rsid w:val="00383554"/>
    <w:rsid w:val="00391607"/>
    <w:rsid w:val="00391CE0"/>
    <w:rsid w:val="00393D1D"/>
    <w:rsid w:val="003941D4"/>
    <w:rsid w:val="003949AC"/>
    <w:rsid w:val="003A5053"/>
    <w:rsid w:val="003A6667"/>
    <w:rsid w:val="003A7C17"/>
    <w:rsid w:val="003B13B2"/>
    <w:rsid w:val="003B1C4B"/>
    <w:rsid w:val="003B2C2A"/>
    <w:rsid w:val="003C022A"/>
    <w:rsid w:val="003C2703"/>
    <w:rsid w:val="003C42D0"/>
    <w:rsid w:val="003C46B2"/>
    <w:rsid w:val="003D054B"/>
    <w:rsid w:val="003D28B1"/>
    <w:rsid w:val="003D759B"/>
    <w:rsid w:val="003E1F86"/>
    <w:rsid w:val="003E2B3B"/>
    <w:rsid w:val="003E77A9"/>
    <w:rsid w:val="003F173D"/>
    <w:rsid w:val="003F496A"/>
    <w:rsid w:val="00400D52"/>
    <w:rsid w:val="004018D5"/>
    <w:rsid w:val="00402361"/>
    <w:rsid w:val="00403851"/>
    <w:rsid w:val="004062B8"/>
    <w:rsid w:val="00410C6C"/>
    <w:rsid w:val="00412F56"/>
    <w:rsid w:val="00427773"/>
    <w:rsid w:val="004323D1"/>
    <w:rsid w:val="00433886"/>
    <w:rsid w:val="0043438C"/>
    <w:rsid w:val="00441DF5"/>
    <w:rsid w:val="00441F95"/>
    <w:rsid w:val="00445800"/>
    <w:rsid w:val="00445A45"/>
    <w:rsid w:val="00460C94"/>
    <w:rsid w:val="00463167"/>
    <w:rsid w:val="00465B97"/>
    <w:rsid w:val="00476C4A"/>
    <w:rsid w:val="004815B8"/>
    <w:rsid w:val="00481951"/>
    <w:rsid w:val="00495EC6"/>
    <w:rsid w:val="004A2351"/>
    <w:rsid w:val="004A2A29"/>
    <w:rsid w:val="004B7E12"/>
    <w:rsid w:val="004E22CE"/>
    <w:rsid w:val="004E3C8A"/>
    <w:rsid w:val="004E64AC"/>
    <w:rsid w:val="004F032D"/>
    <w:rsid w:val="004F16A8"/>
    <w:rsid w:val="004F1E0F"/>
    <w:rsid w:val="004F6E3E"/>
    <w:rsid w:val="00500DDE"/>
    <w:rsid w:val="00511830"/>
    <w:rsid w:val="00512452"/>
    <w:rsid w:val="00512A67"/>
    <w:rsid w:val="00512F62"/>
    <w:rsid w:val="00514E69"/>
    <w:rsid w:val="00516A5A"/>
    <w:rsid w:val="00521ECD"/>
    <w:rsid w:val="0052476B"/>
    <w:rsid w:val="005262E5"/>
    <w:rsid w:val="00530981"/>
    <w:rsid w:val="00533A72"/>
    <w:rsid w:val="0053464A"/>
    <w:rsid w:val="00536118"/>
    <w:rsid w:val="00540F74"/>
    <w:rsid w:val="00543494"/>
    <w:rsid w:val="00553E6C"/>
    <w:rsid w:val="00557152"/>
    <w:rsid w:val="005603F4"/>
    <w:rsid w:val="00570410"/>
    <w:rsid w:val="00572EF3"/>
    <w:rsid w:val="005740D7"/>
    <w:rsid w:val="005747AE"/>
    <w:rsid w:val="005747CF"/>
    <w:rsid w:val="0059056F"/>
    <w:rsid w:val="005927B2"/>
    <w:rsid w:val="005956A4"/>
    <w:rsid w:val="00596452"/>
    <w:rsid w:val="005973BF"/>
    <w:rsid w:val="005A09C9"/>
    <w:rsid w:val="005A212B"/>
    <w:rsid w:val="005A3F81"/>
    <w:rsid w:val="005B43EC"/>
    <w:rsid w:val="005C4587"/>
    <w:rsid w:val="005C67FD"/>
    <w:rsid w:val="005C7553"/>
    <w:rsid w:val="005D1823"/>
    <w:rsid w:val="005D39B9"/>
    <w:rsid w:val="005D56D5"/>
    <w:rsid w:val="005F7D58"/>
    <w:rsid w:val="006144DB"/>
    <w:rsid w:val="00617839"/>
    <w:rsid w:val="006229DA"/>
    <w:rsid w:val="00623E55"/>
    <w:rsid w:val="006241ED"/>
    <w:rsid w:val="00624824"/>
    <w:rsid w:val="0064167D"/>
    <w:rsid w:val="00643689"/>
    <w:rsid w:val="00664495"/>
    <w:rsid w:val="00670266"/>
    <w:rsid w:val="00674190"/>
    <w:rsid w:val="006751EB"/>
    <w:rsid w:val="006829CF"/>
    <w:rsid w:val="006847B1"/>
    <w:rsid w:val="00691170"/>
    <w:rsid w:val="006A17E8"/>
    <w:rsid w:val="006C0683"/>
    <w:rsid w:val="006C0A82"/>
    <w:rsid w:val="006C3A25"/>
    <w:rsid w:val="006D016D"/>
    <w:rsid w:val="006D5D94"/>
    <w:rsid w:val="006D652A"/>
    <w:rsid w:val="006D6FC0"/>
    <w:rsid w:val="006E1DD8"/>
    <w:rsid w:val="006E38A9"/>
    <w:rsid w:val="006E657F"/>
    <w:rsid w:val="007011C7"/>
    <w:rsid w:val="0070165E"/>
    <w:rsid w:val="00707193"/>
    <w:rsid w:val="007104E2"/>
    <w:rsid w:val="00711579"/>
    <w:rsid w:val="00714B45"/>
    <w:rsid w:val="007157FA"/>
    <w:rsid w:val="007240ED"/>
    <w:rsid w:val="00724C9D"/>
    <w:rsid w:val="00733113"/>
    <w:rsid w:val="00740A88"/>
    <w:rsid w:val="007465C3"/>
    <w:rsid w:val="00747C7C"/>
    <w:rsid w:val="007508C7"/>
    <w:rsid w:val="007520B9"/>
    <w:rsid w:val="00752FA8"/>
    <w:rsid w:val="007565E2"/>
    <w:rsid w:val="00760942"/>
    <w:rsid w:val="007638C4"/>
    <w:rsid w:val="00765409"/>
    <w:rsid w:val="0077092E"/>
    <w:rsid w:val="007716D7"/>
    <w:rsid w:val="00772E11"/>
    <w:rsid w:val="00781F52"/>
    <w:rsid w:val="00791B84"/>
    <w:rsid w:val="00794B3A"/>
    <w:rsid w:val="00795226"/>
    <w:rsid w:val="007A0A35"/>
    <w:rsid w:val="007B3D7D"/>
    <w:rsid w:val="007B404D"/>
    <w:rsid w:val="007B5463"/>
    <w:rsid w:val="007B7852"/>
    <w:rsid w:val="007C0AE6"/>
    <w:rsid w:val="007C50A0"/>
    <w:rsid w:val="007C7383"/>
    <w:rsid w:val="007C75A5"/>
    <w:rsid w:val="007C7859"/>
    <w:rsid w:val="007D0392"/>
    <w:rsid w:val="007D1FD1"/>
    <w:rsid w:val="007D2EEF"/>
    <w:rsid w:val="007D737D"/>
    <w:rsid w:val="007E1799"/>
    <w:rsid w:val="007E4E0D"/>
    <w:rsid w:val="007E5F53"/>
    <w:rsid w:val="007F0262"/>
    <w:rsid w:val="007F3A4F"/>
    <w:rsid w:val="007F3E84"/>
    <w:rsid w:val="007F55BA"/>
    <w:rsid w:val="007F74A0"/>
    <w:rsid w:val="00804413"/>
    <w:rsid w:val="00804B88"/>
    <w:rsid w:val="00817FDF"/>
    <w:rsid w:val="008375C6"/>
    <w:rsid w:val="00840053"/>
    <w:rsid w:val="00851356"/>
    <w:rsid w:val="008738BB"/>
    <w:rsid w:val="0088277C"/>
    <w:rsid w:val="0089087A"/>
    <w:rsid w:val="00896D22"/>
    <w:rsid w:val="00896F74"/>
    <w:rsid w:val="008A0F82"/>
    <w:rsid w:val="008A3A86"/>
    <w:rsid w:val="008B18D7"/>
    <w:rsid w:val="008B49F0"/>
    <w:rsid w:val="008B4AD4"/>
    <w:rsid w:val="008B7179"/>
    <w:rsid w:val="008B7F3E"/>
    <w:rsid w:val="008C49B6"/>
    <w:rsid w:val="008D0ED1"/>
    <w:rsid w:val="008D2771"/>
    <w:rsid w:val="008E0E59"/>
    <w:rsid w:val="008E0F0E"/>
    <w:rsid w:val="008E11FC"/>
    <w:rsid w:val="008E380D"/>
    <w:rsid w:val="008E7511"/>
    <w:rsid w:val="00900BC8"/>
    <w:rsid w:val="00902F43"/>
    <w:rsid w:val="00904401"/>
    <w:rsid w:val="0091269A"/>
    <w:rsid w:val="00915B6C"/>
    <w:rsid w:val="00923A2F"/>
    <w:rsid w:val="00924EAB"/>
    <w:rsid w:val="0093053E"/>
    <w:rsid w:val="00933034"/>
    <w:rsid w:val="00935535"/>
    <w:rsid w:val="00937AF8"/>
    <w:rsid w:val="00945355"/>
    <w:rsid w:val="00947D6D"/>
    <w:rsid w:val="009540D7"/>
    <w:rsid w:val="00956DA8"/>
    <w:rsid w:val="009571ED"/>
    <w:rsid w:val="009646A6"/>
    <w:rsid w:val="00966636"/>
    <w:rsid w:val="00974C5D"/>
    <w:rsid w:val="00981EC9"/>
    <w:rsid w:val="00982A64"/>
    <w:rsid w:val="009833BE"/>
    <w:rsid w:val="00990859"/>
    <w:rsid w:val="00995675"/>
    <w:rsid w:val="0099771C"/>
    <w:rsid w:val="009A75F4"/>
    <w:rsid w:val="009B155A"/>
    <w:rsid w:val="009B24DF"/>
    <w:rsid w:val="009B302C"/>
    <w:rsid w:val="009B6CD0"/>
    <w:rsid w:val="009C23BE"/>
    <w:rsid w:val="009D3599"/>
    <w:rsid w:val="009D366C"/>
    <w:rsid w:val="009D5E45"/>
    <w:rsid w:val="009E5581"/>
    <w:rsid w:val="009E5B91"/>
    <w:rsid w:val="009E6056"/>
    <w:rsid w:val="009E6DF0"/>
    <w:rsid w:val="009F0227"/>
    <w:rsid w:val="009F103A"/>
    <w:rsid w:val="009F4B3E"/>
    <w:rsid w:val="009F6B3C"/>
    <w:rsid w:val="009F7EC3"/>
    <w:rsid w:val="00A00851"/>
    <w:rsid w:val="00A03887"/>
    <w:rsid w:val="00A223AE"/>
    <w:rsid w:val="00A22AC8"/>
    <w:rsid w:val="00A31144"/>
    <w:rsid w:val="00A416A1"/>
    <w:rsid w:val="00A41F28"/>
    <w:rsid w:val="00A51B87"/>
    <w:rsid w:val="00A56124"/>
    <w:rsid w:val="00A60263"/>
    <w:rsid w:val="00A636C7"/>
    <w:rsid w:val="00A646C9"/>
    <w:rsid w:val="00A67D86"/>
    <w:rsid w:val="00A7049D"/>
    <w:rsid w:val="00A7450D"/>
    <w:rsid w:val="00A803E6"/>
    <w:rsid w:val="00A853E8"/>
    <w:rsid w:val="00A87FE3"/>
    <w:rsid w:val="00A90491"/>
    <w:rsid w:val="00A93D2E"/>
    <w:rsid w:val="00A94149"/>
    <w:rsid w:val="00A97895"/>
    <w:rsid w:val="00AA0D6E"/>
    <w:rsid w:val="00AA43F0"/>
    <w:rsid w:val="00AA499A"/>
    <w:rsid w:val="00AA5B4D"/>
    <w:rsid w:val="00AB5C7D"/>
    <w:rsid w:val="00AC0CA9"/>
    <w:rsid w:val="00AC76AB"/>
    <w:rsid w:val="00AE0C4E"/>
    <w:rsid w:val="00AE2990"/>
    <w:rsid w:val="00AE3272"/>
    <w:rsid w:val="00AE48F0"/>
    <w:rsid w:val="00AF3CF6"/>
    <w:rsid w:val="00AF4001"/>
    <w:rsid w:val="00AF56E3"/>
    <w:rsid w:val="00AF7D6A"/>
    <w:rsid w:val="00B001C9"/>
    <w:rsid w:val="00B05E2E"/>
    <w:rsid w:val="00B17AC1"/>
    <w:rsid w:val="00B22885"/>
    <w:rsid w:val="00B23A03"/>
    <w:rsid w:val="00B248A1"/>
    <w:rsid w:val="00B315A7"/>
    <w:rsid w:val="00B332FF"/>
    <w:rsid w:val="00B36436"/>
    <w:rsid w:val="00B54A0C"/>
    <w:rsid w:val="00B56394"/>
    <w:rsid w:val="00B625B4"/>
    <w:rsid w:val="00B63CEC"/>
    <w:rsid w:val="00B7173C"/>
    <w:rsid w:val="00B71D33"/>
    <w:rsid w:val="00B75213"/>
    <w:rsid w:val="00B75DA6"/>
    <w:rsid w:val="00B902CE"/>
    <w:rsid w:val="00B92356"/>
    <w:rsid w:val="00B94783"/>
    <w:rsid w:val="00B95E76"/>
    <w:rsid w:val="00B96FA0"/>
    <w:rsid w:val="00BA077A"/>
    <w:rsid w:val="00BA3A20"/>
    <w:rsid w:val="00BB0821"/>
    <w:rsid w:val="00BB6D0E"/>
    <w:rsid w:val="00BB6D37"/>
    <w:rsid w:val="00BE1F69"/>
    <w:rsid w:val="00BE7867"/>
    <w:rsid w:val="00BF080B"/>
    <w:rsid w:val="00BF210F"/>
    <w:rsid w:val="00C0117C"/>
    <w:rsid w:val="00C068CE"/>
    <w:rsid w:val="00C11EEA"/>
    <w:rsid w:val="00C21316"/>
    <w:rsid w:val="00C22A96"/>
    <w:rsid w:val="00C30652"/>
    <w:rsid w:val="00C3641C"/>
    <w:rsid w:val="00C37D47"/>
    <w:rsid w:val="00C43E70"/>
    <w:rsid w:val="00C467A0"/>
    <w:rsid w:val="00C50E5D"/>
    <w:rsid w:val="00C60A32"/>
    <w:rsid w:val="00C703CA"/>
    <w:rsid w:val="00C72A81"/>
    <w:rsid w:val="00C81B78"/>
    <w:rsid w:val="00C852BE"/>
    <w:rsid w:val="00C92005"/>
    <w:rsid w:val="00C93D2F"/>
    <w:rsid w:val="00C97453"/>
    <w:rsid w:val="00CA4372"/>
    <w:rsid w:val="00CA5D6F"/>
    <w:rsid w:val="00CB0118"/>
    <w:rsid w:val="00CB0C5F"/>
    <w:rsid w:val="00CB1A1E"/>
    <w:rsid w:val="00CC7FBD"/>
    <w:rsid w:val="00CD1B72"/>
    <w:rsid w:val="00CD36B5"/>
    <w:rsid w:val="00CD6E4E"/>
    <w:rsid w:val="00CD776E"/>
    <w:rsid w:val="00CE1926"/>
    <w:rsid w:val="00CE1F25"/>
    <w:rsid w:val="00CE2F4C"/>
    <w:rsid w:val="00CE4B61"/>
    <w:rsid w:val="00D06C42"/>
    <w:rsid w:val="00D07E15"/>
    <w:rsid w:val="00D12EAA"/>
    <w:rsid w:val="00D24642"/>
    <w:rsid w:val="00D3498E"/>
    <w:rsid w:val="00D428F8"/>
    <w:rsid w:val="00D52E9C"/>
    <w:rsid w:val="00D62F36"/>
    <w:rsid w:val="00D64C59"/>
    <w:rsid w:val="00D651C3"/>
    <w:rsid w:val="00D655EE"/>
    <w:rsid w:val="00D66F63"/>
    <w:rsid w:val="00D77705"/>
    <w:rsid w:val="00D80F14"/>
    <w:rsid w:val="00D83B31"/>
    <w:rsid w:val="00D9195B"/>
    <w:rsid w:val="00D97599"/>
    <w:rsid w:val="00DA6C2E"/>
    <w:rsid w:val="00DA7433"/>
    <w:rsid w:val="00DB1303"/>
    <w:rsid w:val="00DB16EF"/>
    <w:rsid w:val="00DB25DA"/>
    <w:rsid w:val="00DC3C38"/>
    <w:rsid w:val="00DD25D9"/>
    <w:rsid w:val="00DD2D35"/>
    <w:rsid w:val="00DD6DBA"/>
    <w:rsid w:val="00DF23DC"/>
    <w:rsid w:val="00DF2BE8"/>
    <w:rsid w:val="00DF5583"/>
    <w:rsid w:val="00E00EFD"/>
    <w:rsid w:val="00E017EC"/>
    <w:rsid w:val="00E03C52"/>
    <w:rsid w:val="00E05548"/>
    <w:rsid w:val="00E07EAA"/>
    <w:rsid w:val="00E123DB"/>
    <w:rsid w:val="00E13B3B"/>
    <w:rsid w:val="00E16B37"/>
    <w:rsid w:val="00E233AE"/>
    <w:rsid w:val="00E24786"/>
    <w:rsid w:val="00E373C9"/>
    <w:rsid w:val="00E42011"/>
    <w:rsid w:val="00E4770C"/>
    <w:rsid w:val="00E50747"/>
    <w:rsid w:val="00E52139"/>
    <w:rsid w:val="00E55742"/>
    <w:rsid w:val="00E559BB"/>
    <w:rsid w:val="00E57B9B"/>
    <w:rsid w:val="00E60047"/>
    <w:rsid w:val="00E65520"/>
    <w:rsid w:val="00E8569E"/>
    <w:rsid w:val="00E870D6"/>
    <w:rsid w:val="00E936EB"/>
    <w:rsid w:val="00EA1D36"/>
    <w:rsid w:val="00EB3A78"/>
    <w:rsid w:val="00EB52F7"/>
    <w:rsid w:val="00EC09DE"/>
    <w:rsid w:val="00EC5AB1"/>
    <w:rsid w:val="00EC6FD3"/>
    <w:rsid w:val="00EC74E8"/>
    <w:rsid w:val="00ED1144"/>
    <w:rsid w:val="00ED1C77"/>
    <w:rsid w:val="00ED2886"/>
    <w:rsid w:val="00ED2E5E"/>
    <w:rsid w:val="00ED3B00"/>
    <w:rsid w:val="00ED62E3"/>
    <w:rsid w:val="00ED73F3"/>
    <w:rsid w:val="00ED7494"/>
    <w:rsid w:val="00EE292E"/>
    <w:rsid w:val="00EE6B69"/>
    <w:rsid w:val="00EF6665"/>
    <w:rsid w:val="00F1211C"/>
    <w:rsid w:val="00F125CF"/>
    <w:rsid w:val="00F13302"/>
    <w:rsid w:val="00F23E5F"/>
    <w:rsid w:val="00F2485C"/>
    <w:rsid w:val="00F2796A"/>
    <w:rsid w:val="00F302ED"/>
    <w:rsid w:val="00F35B07"/>
    <w:rsid w:val="00F36B63"/>
    <w:rsid w:val="00F36D65"/>
    <w:rsid w:val="00F436C1"/>
    <w:rsid w:val="00F44C66"/>
    <w:rsid w:val="00F50A10"/>
    <w:rsid w:val="00F54BC8"/>
    <w:rsid w:val="00F60D97"/>
    <w:rsid w:val="00F639C0"/>
    <w:rsid w:val="00F64107"/>
    <w:rsid w:val="00F729B6"/>
    <w:rsid w:val="00F74241"/>
    <w:rsid w:val="00F80C05"/>
    <w:rsid w:val="00F92269"/>
    <w:rsid w:val="00FA27CC"/>
    <w:rsid w:val="00FA4751"/>
    <w:rsid w:val="00FB33D1"/>
    <w:rsid w:val="00FB77FC"/>
    <w:rsid w:val="00FC0AB4"/>
    <w:rsid w:val="00FC1310"/>
    <w:rsid w:val="00FC48F8"/>
    <w:rsid w:val="00FC6E7E"/>
    <w:rsid w:val="00FD2FE0"/>
    <w:rsid w:val="00FE13C8"/>
    <w:rsid w:val="00FE1FF2"/>
    <w:rsid w:val="00FE4C3A"/>
    <w:rsid w:val="00FF038F"/>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C215"/>
  <w15:chartTrackingRefBased/>
  <w15:docId w15:val="{9760F2EC-6788-474B-A2F3-FEC82816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AC8"/>
    <w:pPr>
      <w:spacing w:after="0" w:line="240" w:lineRule="auto"/>
    </w:pPr>
    <w:rPr>
      <w:rFonts w:ascii="Calibri" w:hAnsi="Calibri" w:cs="Calibri"/>
    </w:rPr>
  </w:style>
  <w:style w:type="paragraph" w:styleId="Nagwek2">
    <w:name w:val="heading 2"/>
    <w:basedOn w:val="Normalny"/>
    <w:link w:val="Nagwek2Znak"/>
    <w:uiPriority w:val="9"/>
    <w:qFormat/>
    <w:rsid w:val="00966636"/>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966636"/>
    <w:pPr>
      <w:spacing w:before="100" w:beforeAutospacing="1" w:after="100" w:afterAutospacing="1"/>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087A"/>
    <w:pPr>
      <w:ind w:left="720"/>
      <w:contextualSpacing/>
    </w:p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sz w:val="20"/>
      <w:szCs w:val="20"/>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semiHidden/>
    <w:unhideWhenUsed/>
    <w:rsid w:val="007C50A0"/>
    <w:rPr>
      <w:sz w:val="20"/>
      <w:szCs w:val="20"/>
    </w:rPr>
  </w:style>
  <w:style w:type="character" w:customStyle="1" w:styleId="TekstkomentarzaZnak">
    <w:name w:val="Tekst komentarza Znak"/>
    <w:basedOn w:val="Domylnaczcionkaakapitu"/>
    <w:link w:val="Tekstkomentarza"/>
    <w:uiPriority w:val="99"/>
    <w:semiHidden/>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1047</Words>
  <Characters>6285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Zieliński</dc:creator>
  <cp:keywords/>
  <dc:description/>
  <cp:lastModifiedBy>Kamila Tyniec</cp:lastModifiedBy>
  <cp:revision>3</cp:revision>
  <cp:lastPrinted>2023-05-10T11:26:00Z</cp:lastPrinted>
  <dcterms:created xsi:type="dcterms:W3CDTF">2023-06-19T09:21:00Z</dcterms:created>
  <dcterms:modified xsi:type="dcterms:W3CDTF">2023-06-19T09:23:00Z</dcterms:modified>
</cp:coreProperties>
</file>