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9ED4" w14:textId="5A63E849" w:rsidR="00271838" w:rsidRDefault="006A3BB8" w:rsidP="00F60946">
      <w:pPr>
        <w:rPr>
          <w:b/>
          <w:color w:val="002060"/>
          <w:sz w:val="22"/>
          <w:szCs w:val="22"/>
        </w:rPr>
      </w:pPr>
      <w:r w:rsidRPr="006F50A3">
        <w:rPr>
          <w:rFonts w:asciiTheme="minorHAnsi" w:hAnsiTheme="minorHAnsi" w:cstheme="minorHAnsi"/>
          <w:color w:val="002060"/>
          <w:sz w:val="22"/>
          <w:szCs w:val="22"/>
          <w:u w:val="single"/>
        </w:rPr>
        <w:t>Informacja prasowa</w:t>
      </w:r>
      <w:r w:rsidR="00370E5A" w:rsidRPr="006F50A3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6F50A3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6F50A3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6F50A3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6F50A3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6F50A3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2D716A">
        <w:rPr>
          <w:rFonts w:asciiTheme="minorHAnsi" w:hAnsiTheme="minorHAnsi" w:cstheme="minorHAnsi"/>
          <w:color w:val="002060"/>
          <w:sz w:val="22"/>
          <w:szCs w:val="22"/>
        </w:rPr>
        <w:tab/>
        <w:t xml:space="preserve">         1</w:t>
      </w:r>
      <w:r w:rsidR="008B4775">
        <w:rPr>
          <w:rFonts w:asciiTheme="minorHAnsi" w:hAnsiTheme="minorHAnsi" w:cstheme="minorHAnsi"/>
          <w:color w:val="002060"/>
          <w:sz w:val="22"/>
          <w:szCs w:val="22"/>
        </w:rPr>
        <w:t>6</w:t>
      </w:r>
      <w:r w:rsidR="002D716A">
        <w:rPr>
          <w:rFonts w:asciiTheme="minorHAnsi" w:hAnsiTheme="minorHAnsi" w:cstheme="minorHAnsi"/>
          <w:color w:val="002060"/>
          <w:sz w:val="22"/>
          <w:szCs w:val="22"/>
        </w:rPr>
        <w:t xml:space="preserve"> stycznia 2024</w:t>
      </w:r>
      <w:r w:rsidR="00370E5A" w:rsidRPr="006F50A3">
        <w:rPr>
          <w:rFonts w:asciiTheme="minorHAnsi" w:hAnsiTheme="minorHAnsi" w:cstheme="minorHAnsi"/>
          <w:color w:val="002060"/>
          <w:sz w:val="22"/>
          <w:szCs w:val="22"/>
        </w:rPr>
        <w:t>, Gdańsk</w:t>
      </w:r>
    </w:p>
    <w:p w14:paraId="5FA18337" w14:textId="77777777" w:rsidR="00F60946" w:rsidRPr="00F60946" w:rsidRDefault="00F60946" w:rsidP="00F60946">
      <w:pPr>
        <w:rPr>
          <w:b/>
          <w:color w:val="002060"/>
          <w:sz w:val="22"/>
          <w:szCs w:val="22"/>
        </w:rPr>
      </w:pPr>
    </w:p>
    <w:p w14:paraId="26BDC5E7" w14:textId="77777777" w:rsidR="002D716A" w:rsidRPr="00A95A84" w:rsidRDefault="002D716A" w:rsidP="002D716A">
      <w:pPr>
        <w:spacing w:line="276" w:lineRule="auto"/>
        <w:jc w:val="center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</w:p>
    <w:p w14:paraId="084D854E" w14:textId="407A167E" w:rsidR="002D716A" w:rsidRPr="00A95A84" w:rsidRDefault="002D716A" w:rsidP="002D716A">
      <w:pPr>
        <w:spacing w:line="276" w:lineRule="auto"/>
        <w:jc w:val="center"/>
        <w:rPr>
          <w:rFonts w:ascii="Calibri" w:hAnsi="Calibri" w:cs="Calibri"/>
          <w:b/>
          <w:bCs/>
          <w:color w:val="002060"/>
          <w:sz w:val="26"/>
          <w:szCs w:val="26"/>
        </w:rPr>
      </w:pPr>
      <w:r w:rsidRPr="00A95A84">
        <w:rPr>
          <w:rFonts w:ascii="Calibri" w:hAnsi="Calibri" w:cs="Calibri"/>
          <w:b/>
          <w:bCs/>
          <w:color w:val="002060"/>
          <w:sz w:val="26"/>
          <w:szCs w:val="26"/>
        </w:rPr>
        <w:t>Coraz więcej osób potrzebnych do pracy w srebrnej gospodarce</w:t>
      </w:r>
    </w:p>
    <w:p w14:paraId="20FFA454" w14:textId="77777777" w:rsidR="002D716A" w:rsidRPr="00A95A84" w:rsidRDefault="002D716A" w:rsidP="002D716A">
      <w:pPr>
        <w:spacing w:line="276" w:lineRule="auto"/>
        <w:jc w:val="both"/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52BABB45" w14:textId="05AB4046" w:rsidR="00A95A84" w:rsidRPr="00A95A84" w:rsidRDefault="00A95A84" w:rsidP="00A95A84">
      <w:pPr>
        <w:spacing w:line="276" w:lineRule="auto"/>
        <w:jc w:val="both"/>
        <w:rPr>
          <w:rFonts w:ascii="Calibri" w:hAnsi="Calibri" w:cs="Calibri"/>
          <w:b/>
          <w:bCs/>
          <w:color w:val="002060"/>
          <w:sz w:val="22"/>
          <w:szCs w:val="22"/>
          <w:shd w:val="clear" w:color="auto" w:fill="FEFEFE"/>
        </w:rPr>
      </w:pPr>
      <w:r w:rsidRPr="00A95A84">
        <w:rPr>
          <w:rFonts w:ascii="Calibri" w:hAnsi="Calibri" w:cs="Calibri"/>
          <w:b/>
          <w:bCs/>
          <w:color w:val="002060"/>
          <w:sz w:val="22"/>
          <w:szCs w:val="22"/>
          <w:shd w:val="clear" w:color="auto" w:fill="FEFEFE"/>
        </w:rPr>
        <w:t xml:space="preserve">2022 rok był pierwszym w historii, gdy na świecie żyło więcej osób powyżej 65. roku życia niż </w:t>
      </w:r>
      <w:r>
        <w:rPr>
          <w:rFonts w:ascii="Calibri" w:hAnsi="Calibri" w:cs="Calibri"/>
          <w:b/>
          <w:bCs/>
          <w:color w:val="002060"/>
          <w:sz w:val="22"/>
          <w:szCs w:val="22"/>
          <w:shd w:val="clear" w:color="auto" w:fill="FEFEFE"/>
        </w:rPr>
        <w:t>tych mających mnie</w:t>
      </w:r>
      <w:r w:rsidR="004F7365">
        <w:rPr>
          <w:rFonts w:ascii="Calibri" w:hAnsi="Calibri" w:cs="Calibri"/>
          <w:b/>
          <w:bCs/>
          <w:color w:val="002060"/>
          <w:sz w:val="22"/>
          <w:szCs w:val="22"/>
          <w:shd w:val="clear" w:color="auto" w:fill="FEFEFE"/>
        </w:rPr>
        <w:t>j</w:t>
      </w:r>
      <w:r>
        <w:rPr>
          <w:rFonts w:ascii="Calibri" w:hAnsi="Calibri" w:cs="Calibri"/>
          <w:b/>
          <w:bCs/>
          <w:color w:val="002060"/>
          <w:sz w:val="22"/>
          <w:szCs w:val="22"/>
          <w:shd w:val="clear" w:color="auto" w:fill="FEFEFE"/>
        </w:rPr>
        <w:t xml:space="preserve"> niż </w:t>
      </w:r>
      <w:r w:rsidRPr="00A95A84">
        <w:rPr>
          <w:rFonts w:ascii="Calibri" w:hAnsi="Calibri" w:cs="Calibri"/>
          <w:b/>
          <w:bCs/>
          <w:color w:val="002060"/>
          <w:sz w:val="22"/>
          <w:szCs w:val="22"/>
          <w:shd w:val="clear" w:color="auto" w:fill="FEFEFE"/>
        </w:rPr>
        <w:t xml:space="preserve">5 lat, a w wielu krajach, w tym w Wielkiej Brytanii, większości państw europejskich i w Japonii mieszkało więcej emerytów niż dzieci. Polacy również starzeją się w bardzo szybkim tempie. Dziś już co czwarty mieszkaniec </w:t>
      </w:r>
      <w:r>
        <w:rPr>
          <w:rFonts w:ascii="Calibri" w:hAnsi="Calibri" w:cs="Calibri"/>
          <w:b/>
          <w:bCs/>
          <w:color w:val="002060"/>
          <w:sz w:val="22"/>
          <w:szCs w:val="22"/>
          <w:shd w:val="clear" w:color="auto" w:fill="FEFEFE"/>
        </w:rPr>
        <w:t>Polski</w:t>
      </w:r>
      <w:r w:rsidRPr="00A95A84">
        <w:rPr>
          <w:rFonts w:ascii="Calibri" w:hAnsi="Calibri" w:cs="Calibri"/>
          <w:b/>
          <w:bCs/>
          <w:color w:val="002060"/>
          <w:sz w:val="22"/>
          <w:szCs w:val="22"/>
          <w:shd w:val="clear" w:color="auto" w:fill="FEFEFE"/>
        </w:rPr>
        <w:t xml:space="preserve"> jest seniorem – ponad 9,8 mln (25,6 proc.), a 14,4 mln należy do grupy wiekowej 50+ (37,6 proc.). Przed nami gwałtowny wzrost zapotrzebowania na usługi wspierające seniorów i osoby niezbędne do opieki nad nimi. Niestety, chętnych do pracy w tej branży brak.</w:t>
      </w:r>
    </w:p>
    <w:p w14:paraId="60AF2599" w14:textId="77777777" w:rsidR="00A95A84" w:rsidRPr="00A95A84" w:rsidRDefault="00A95A84" w:rsidP="00A95A84">
      <w:pPr>
        <w:spacing w:line="276" w:lineRule="auto"/>
        <w:jc w:val="both"/>
        <w:rPr>
          <w:rFonts w:ascii="Calibri" w:hAnsi="Calibri" w:cs="Calibri"/>
          <w:color w:val="002060"/>
          <w:sz w:val="22"/>
          <w:szCs w:val="22"/>
          <w:shd w:val="clear" w:color="auto" w:fill="FEFEFE"/>
        </w:rPr>
      </w:pPr>
    </w:p>
    <w:p w14:paraId="3A424F20" w14:textId="4BB01CCE" w:rsidR="00A95A84" w:rsidRPr="00A95A84" w:rsidRDefault="00A95A84" w:rsidP="00A95A84">
      <w:pPr>
        <w:spacing w:line="276" w:lineRule="auto"/>
        <w:jc w:val="both"/>
        <w:rPr>
          <w:rFonts w:ascii="Calibri" w:hAnsi="Calibri" w:cs="Calibri"/>
          <w:color w:val="002060"/>
          <w:sz w:val="22"/>
          <w:szCs w:val="22"/>
          <w:shd w:val="clear" w:color="auto" w:fill="FEFEFE"/>
        </w:rPr>
      </w:pPr>
      <w:r w:rsidRPr="00A95A84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 xml:space="preserve">Statystyki demograficzne nie pozostawiają złudzeń. W Polsce przybywa osób starszych, a wraz z nimi pojawiają się kolejne potrzeby. Seniorzy coraz częściej szukają bowiem wsparcia i usług w bardzo szerokim zakresie. Część z nich potrzebuje i będzie potrzebować opiekuna, który już kolejny rok z rzędu znalazł się na liście zawodów deficytowych Barometru zawodów. Polacy do pracy przy opiece nad ludźmi w starszym wieku chętnie wyjeżdżają za granicę. Wielu wybiera Niemcy, gdzie miesięcznie zarabiają średnio od 1 500 do 2 200 euro (ok. 6 500 PLN do ponad 9 500 PLN). Co więcej, od 1 grudnia 2023 r. płaca minimalna dla pracowników opieki – jest ich około 1,3 mln – poszła w górę. Asystenci opiekuńczy otrzymają za godzinę pracy 14,15 euro tj. ok. 61 PLN (zamiast 13,90 euro), wykwalifikowani asystenci 15,25 euro – 66 PLN (zamiast 14,90 euro), a wykwalifikowani opiekunowie 18,25 euro – 79 PLN (wcześniej 17,65 euro). Kolejna podwyżka płacy minimalnej dla sektora opieki </w:t>
      </w:r>
      <w:r w:rsidR="00812689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 xml:space="preserve">u naszych zachodnich sąsiadów </w:t>
      </w:r>
      <w:r w:rsidRPr="00A95A84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>planowana jest na maj 2024. Wtedy minimalne wynagrodzenie wzrośnie do stawek od 16,10 (ok. 70 PLN) do 20,50 euro (ok. 89 PLN) za godzinę – w zależności od kwalifikacji pracownika.</w:t>
      </w:r>
    </w:p>
    <w:p w14:paraId="1CE251B9" w14:textId="77777777" w:rsidR="00A95A84" w:rsidRPr="00A95A84" w:rsidRDefault="00A95A84" w:rsidP="00A95A84">
      <w:pPr>
        <w:spacing w:line="276" w:lineRule="auto"/>
        <w:jc w:val="both"/>
        <w:rPr>
          <w:rFonts w:ascii="Calibri" w:hAnsi="Calibri" w:cs="Calibri"/>
          <w:color w:val="002060"/>
          <w:sz w:val="22"/>
          <w:szCs w:val="22"/>
          <w:shd w:val="clear" w:color="auto" w:fill="FEFEFE"/>
        </w:rPr>
      </w:pPr>
    </w:p>
    <w:p w14:paraId="3165EA8B" w14:textId="26D6B749" w:rsidR="00A95A84" w:rsidRPr="00A95A84" w:rsidRDefault="00A95A84" w:rsidP="00A95A84">
      <w:pPr>
        <w:spacing w:line="276" w:lineRule="auto"/>
        <w:jc w:val="both"/>
        <w:rPr>
          <w:rFonts w:ascii="Calibri" w:hAnsi="Calibri" w:cs="Calibri"/>
          <w:color w:val="002060"/>
          <w:sz w:val="22"/>
          <w:szCs w:val="22"/>
          <w:shd w:val="clear" w:color="auto" w:fill="FEFEFE"/>
        </w:rPr>
      </w:pPr>
      <w:r w:rsidRPr="00A95A84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 xml:space="preserve">W Polsce zarobki nie są aż tak atrakcyjne, </w:t>
      </w:r>
      <w:r w:rsidR="00812689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>mimo że</w:t>
      </w:r>
      <w:r w:rsidRPr="00A95A84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 xml:space="preserve"> odpowiedzialność za wykonywane obowiązki jest taka sama</w:t>
      </w:r>
      <w:r w:rsidR="00812689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 xml:space="preserve"> jak na Zachodzie</w:t>
      </w:r>
      <w:r w:rsidRPr="00A95A84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 xml:space="preserve">. W naszym kraju miesięczne wynagrodzenie na stanowisku </w:t>
      </w:r>
      <w:r w:rsidR="00812689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 xml:space="preserve">opiekuna osoby starszej </w:t>
      </w:r>
      <w:r w:rsidR="004F7365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 xml:space="preserve">na koniec 2023r. </w:t>
      </w:r>
      <w:r w:rsidR="00812689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>wyn</w:t>
      </w:r>
      <w:r w:rsidRPr="00A95A84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>osi</w:t>
      </w:r>
      <w:r w:rsidR="004F7365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>ło</w:t>
      </w:r>
      <w:r w:rsidRPr="00A95A84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 xml:space="preserve"> ok. 3 600 PLN brutto, można </w:t>
      </w:r>
      <w:r w:rsidR="004F7365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 xml:space="preserve">było </w:t>
      </w:r>
      <w:r w:rsidRPr="00A95A84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 xml:space="preserve">jednak zarobić więcej – powyżej 4 000 PLN brutto. Nie są to jednak kwoty, które przekonują do podjęcia tej pracy. Bo właśnie zarobki są jednym z głównych powodów najczęściej wymienianych przez Polaków jako zniechęcające do </w:t>
      </w:r>
      <w:r w:rsidR="00812689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 xml:space="preserve">etatu w opiece. </w:t>
      </w:r>
      <w:r w:rsidRPr="00A95A84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>Inne z nich to oferowane warunki tj. czas i miejsce pracy oraz forma umowy. Kandydatów zniechęca także charakter tego zawodu, wiążący się z dużym obciążeniem fizycznym i psychicznym. Zdarza się, że przełożeni oferują benefity np. ubezpieczenie na życie, kursy i szkolenia pozwalające podnieść kwalifikacje i dobrze przygotować się do swoich obowiązków oraz ryczałt na paliwo, jednak to także nie przekonuje zbyt wielu kandydatów.</w:t>
      </w:r>
    </w:p>
    <w:p w14:paraId="2DE3A326" w14:textId="77777777" w:rsidR="00A95A84" w:rsidRPr="00812689" w:rsidRDefault="00A95A84" w:rsidP="00A95A84">
      <w:pPr>
        <w:spacing w:line="276" w:lineRule="auto"/>
        <w:jc w:val="both"/>
        <w:rPr>
          <w:rFonts w:ascii="Calibri" w:hAnsi="Calibri" w:cs="Calibri"/>
          <w:i/>
          <w:iCs/>
          <w:color w:val="002060"/>
          <w:sz w:val="22"/>
          <w:szCs w:val="22"/>
          <w:shd w:val="clear" w:color="auto" w:fill="FEFEFE"/>
        </w:rPr>
      </w:pPr>
    </w:p>
    <w:p w14:paraId="10F6BBAE" w14:textId="164239AC" w:rsidR="00A95A84" w:rsidRPr="00A95A84" w:rsidRDefault="00812689" w:rsidP="00A95A84">
      <w:pPr>
        <w:spacing w:line="276" w:lineRule="auto"/>
        <w:jc w:val="both"/>
        <w:rPr>
          <w:rFonts w:ascii="Calibri" w:hAnsi="Calibri" w:cs="Calibri"/>
          <w:color w:val="002060"/>
          <w:sz w:val="22"/>
          <w:szCs w:val="22"/>
          <w:shd w:val="clear" w:color="auto" w:fill="FEFEFE"/>
        </w:rPr>
      </w:pPr>
      <w:r w:rsidRPr="00812689">
        <w:rPr>
          <w:rFonts w:ascii="Calibri" w:hAnsi="Calibri" w:cs="Calibri"/>
          <w:i/>
          <w:iCs/>
          <w:color w:val="002060"/>
          <w:sz w:val="22"/>
          <w:szCs w:val="22"/>
          <w:shd w:val="clear" w:color="auto" w:fill="FEFEFE"/>
        </w:rPr>
        <w:t xml:space="preserve">– </w:t>
      </w:r>
      <w:r w:rsidR="00A95A84" w:rsidRPr="00812689">
        <w:rPr>
          <w:rFonts w:ascii="Calibri" w:hAnsi="Calibri" w:cs="Calibri"/>
          <w:i/>
          <w:iCs/>
          <w:color w:val="002060"/>
          <w:sz w:val="22"/>
          <w:szCs w:val="22"/>
          <w:shd w:val="clear" w:color="auto" w:fill="FEFEFE"/>
        </w:rPr>
        <w:t>Opiekun osoby starszej to zawód, w którym obecnie nietrudno o pracę.</w:t>
      </w:r>
      <w:r w:rsidRPr="00812689">
        <w:rPr>
          <w:rFonts w:ascii="Calibri" w:hAnsi="Calibri" w:cs="Calibri"/>
          <w:i/>
          <w:iCs/>
          <w:color w:val="002060"/>
          <w:sz w:val="22"/>
          <w:szCs w:val="22"/>
          <w:shd w:val="clear" w:color="auto" w:fill="FEFEFE"/>
        </w:rPr>
        <w:t xml:space="preserve"> Ilość</w:t>
      </w:r>
      <w:r w:rsidR="00A95A84" w:rsidRPr="00812689">
        <w:rPr>
          <w:rFonts w:ascii="Calibri" w:hAnsi="Calibri" w:cs="Calibri"/>
          <w:i/>
          <w:iCs/>
          <w:color w:val="002060"/>
          <w:sz w:val="22"/>
          <w:szCs w:val="22"/>
          <w:shd w:val="clear" w:color="auto" w:fill="FEFEFE"/>
        </w:rPr>
        <w:t xml:space="preserve"> ofert – zarówno w opiece domowej, jak i w placówkach wyspecjalizowanych w tej dziedzinie – bez wątpienia potęguje wzrost liczby seniorów. Sytuacja demograficzna naszego kraju otwiera też nowe perspektywy zatrudnienia dla osób związanych z sektorem zdrowia, pielęgniarstwem czy opieką społeczną</w:t>
      </w:r>
      <w:r w:rsidRPr="00812689">
        <w:rPr>
          <w:rFonts w:ascii="Calibri" w:hAnsi="Calibri" w:cs="Calibri"/>
          <w:i/>
          <w:iCs/>
          <w:color w:val="002060"/>
          <w:sz w:val="22"/>
          <w:szCs w:val="22"/>
          <w:shd w:val="clear" w:color="auto" w:fill="FEFEFE"/>
        </w:rPr>
        <w:t xml:space="preserve">, gdzie braki kadrowe </w:t>
      </w:r>
      <w:r w:rsidRPr="00812689">
        <w:rPr>
          <w:rFonts w:ascii="Calibri" w:hAnsi="Calibri" w:cs="Calibri"/>
          <w:i/>
          <w:iCs/>
          <w:color w:val="002060"/>
          <w:sz w:val="22"/>
          <w:szCs w:val="22"/>
          <w:shd w:val="clear" w:color="auto" w:fill="FEFEFE"/>
        </w:rPr>
        <w:lastRenderedPageBreak/>
        <w:t>również są odczuwalne</w:t>
      </w:r>
      <w:r w:rsidR="00A95A84" w:rsidRPr="00812689">
        <w:rPr>
          <w:rFonts w:ascii="Calibri" w:hAnsi="Calibri" w:cs="Calibri"/>
          <w:i/>
          <w:iCs/>
          <w:color w:val="002060"/>
          <w:sz w:val="22"/>
          <w:szCs w:val="22"/>
          <w:shd w:val="clear" w:color="auto" w:fill="FEFEFE"/>
        </w:rPr>
        <w:t xml:space="preserve"> – </w:t>
      </w:r>
      <w:r w:rsidR="00A95A84" w:rsidRPr="00812689">
        <w:rPr>
          <w:rFonts w:ascii="Calibri" w:hAnsi="Calibri" w:cs="Calibri"/>
          <w:b/>
          <w:bCs/>
          <w:color w:val="002060"/>
          <w:sz w:val="22"/>
          <w:szCs w:val="22"/>
          <w:shd w:val="clear" w:color="auto" w:fill="FEFEFE"/>
        </w:rPr>
        <w:t xml:space="preserve">mówi Cezary Maciołek, prezes Grupy Progres. </w:t>
      </w:r>
      <w:r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 xml:space="preserve">– </w:t>
      </w:r>
      <w:r w:rsidR="00A95A84" w:rsidRPr="00812689">
        <w:rPr>
          <w:rFonts w:ascii="Calibri" w:hAnsi="Calibri" w:cs="Calibri"/>
          <w:i/>
          <w:iCs/>
          <w:color w:val="002060"/>
          <w:sz w:val="22"/>
          <w:szCs w:val="22"/>
          <w:shd w:val="clear" w:color="auto" w:fill="FEFEFE"/>
        </w:rPr>
        <w:t>Niestety, opiekun osoby starszej to profesja nadal zbyt nisko wynagradzana, i nawet chętni do jej podjęcia wolą wyjechać na Zachód i zarobić o wiele więcej niż w Polsce. Ich miejsce na</w:t>
      </w:r>
      <w:r w:rsidR="004F7365">
        <w:rPr>
          <w:rFonts w:ascii="Calibri" w:hAnsi="Calibri" w:cs="Calibri"/>
          <w:i/>
          <w:iCs/>
          <w:color w:val="002060"/>
          <w:sz w:val="22"/>
          <w:szCs w:val="22"/>
          <w:shd w:val="clear" w:color="auto" w:fill="FEFEFE"/>
        </w:rPr>
        <w:t>d</w:t>
      </w:r>
      <w:r w:rsidR="00A95A84" w:rsidRPr="00812689">
        <w:rPr>
          <w:rFonts w:ascii="Calibri" w:hAnsi="Calibri" w:cs="Calibri"/>
          <w:i/>
          <w:iCs/>
          <w:color w:val="002060"/>
          <w:sz w:val="22"/>
          <w:szCs w:val="22"/>
          <w:shd w:val="clear" w:color="auto" w:fill="FEFEFE"/>
        </w:rPr>
        <w:t xml:space="preserve"> Wisłą zajmują obcokrajowcy, coraz chętniej zatrudniani przez krajowych pracodawców </w:t>
      </w:r>
      <w:r w:rsidR="00A95A84" w:rsidRPr="00A95A84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 xml:space="preserve">– </w:t>
      </w:r>
      <w:r w:rsidR="00A95A84" w:rsidRPr="00812689">
        <w:rPr>
          <w:rFonts w:ascii="Calibri" w:hAnsi="Calibri" w:cs="Calibri"/>
          <w:b/>
          <w:bCs/>
          <w:color w:val="002060"/>
          <w:sz w:val="22"/>
          <w:szCs w:val="22"/>
          <w:shd w:val="clear" w:color="auto" w:fill="FEFEFE"/>
        </w:rPr>
        <w:t>dodaje Cezary Maciołek, prezes Grupy Progres.</w:t>
      </w:r>
    </w:p>
    <w:p w14:paraId="648AB1A3" w14:textId="77777777" w:rsidR="00A95A84" w:rsidRPr="00A95A84" w:rsidRDefault="00A95A84" w:rsidP="00A95A84">
      <w:pPr>
        <w:spacing w:line="276" w:lineRule="auto"/>
        <w:jc w:val="both"/>
        <w:rPr>
          <w:rFonts w:ascii="Calibri" w:hAnsi="Calibri" w:cs="Calibri"/>
          <w:color w:val="002060"/>
          <w:sz w:val="22"/>
          <w:szCs w:val="22"/>
          <w:shd w:val="clear" w:color="auto" w:fill="FEFEFE"/>
        </w:rPr>
      </w:pPr>
    </w:p>
    <w:p w14:paraId="37CDB998" w14:textId="03B6583F" w:rsidR="00A95A84" w:rsidRPr="00A95A84" w:rsidRDefault="00A95A84" w:rsidP="00A95A84">
      <w:pPr>
        <w:spacing w:line="276" w:lineRule="auto"/>
        <w:jc w:val="both"/>
        <w:rPr>
          <w:rFonts w:ascii="Calibri" w:hAnsi="Calibri" w:cs="Calibri"/>
          <w:color w:val="002060"/>
          <w:sz w:val="22"/>
          <w:szCs w:val="22"/>
          <w:shd w:val="clear" w:color="auto" w:fill="FEFEFE"/>
        </w:rPr>
      </w:pPr>
      <w:r w:rsidRPr="00A95A84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>Co potwierdzają dane Barometru zawodów, z których wynika, że tylko w II półroczu 2022</w:t>
      </w:r>
      <w:r w:rsidR="00812689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 xml:space="preserve"> r.</w:t>
      </w:r>
      <w:r w:rsidRPr="00A95A84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 xml:space="preserve"> i I półrocz</w:t>
      </w:r>
      <w:r w:rsidR="00812689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>u</w:t>
      </w:r>
      <w:r w:rsidRPr="00A95A84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 xml:space="preserve"> 2023</w:t>
      </w:r>
      <w:r w:rsidR="00812689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 xml:space="preserve"> r.</w:t>
      </w:r>
      <w:r w:rsidRPr="00A95A84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 xml:space="preserve"> do urzędów wpłynęło w sumie 7 614 powiadomień o zatrudnieniu obywatela </w:t>
      </w:r>
      <w:r w:rsidR="00110090" w:rsidRPr="00A95A84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 xml:space="preserve">Ukrainy </w:t>
      </w:r>
      <w:r w:rsidR="00110090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>na</w:t>
      </w:r>
      <w:r w:rsidR="00812689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 xml:space="preserve"> etacie </w:t>
      </w:r>
      <w:r w:rsidRPr="00A95A84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>opiekun</w:t>
      </w:r>
      <w:r w:rsidR="00812689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>a</w:t>
      </w:r>
      <w:r w:rsidRPr="00A95A84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 xml:space="preserve"> osoby starszej lub niepełnosprawnej” i 3 173 oświadczenia o powierzeniu pracy cudzoziemcowi</w:t>
      </w:r>
      <w:r w:rsidR="00812689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 xml:space="preserve"> w tym zawodzie</w:t>
      </w:r>
      <w:r w:rsidRPr="00A95A84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>.</w:t>
      </w:r>
    </w:p>
    <w:p w14:paraId="6A55CDF7" w14:textId="77777777" w:rsidR="00A95A84" w:rsidRPr="00812689" w:rsidRDefault="00A95A84" w:rsidP="00A95A84">
      <w:pPr>
        <w:spacing w:line="276" w:lineRule="auto"/>
        <w:jc w:val="both"/>
        <w:rPr>
          <w:rFonts w:ascii="Calibri" w:hAnsi="Calibri" w:cs="Calibri"/>
          <w:b/>
          <w:bCs/>
          <w:color w:val="002060"/>
          <w:sz w:val="22"/>
          <w:szCs w:val="22"/>
          <w:shd w:val="clear" w:color="auto" w:fill="FEFEFE"/>
        </w:rPr>
      </w:pPr>
    </w:p>
    <w:p w14:paraId="78CB5D16" w14:textId="77777777" w:rsidR="00A95A84" w:rsidRPr="00812689" w:rsidRDefault="00A95A84" w:rsidP="00A95A84">
      <w:pPr>
        <w:spacing w:line="276" w:lineRule="auto"/>
        <w:jc w:val="both"/>
        <w:rPr>
          <w:rFonts w:ascii="Calibri" w:hAnsi="Calibri" w:cs="Calibri"/>
          <w:b/>
          <w:bCs/>
          <w:color w:val="002060"/>
          <w:sz w:val="22"/>
          <w:szCs w:val="22"/>
          <w:shd w:val="clear" w:color="auto" w:fill="FEFEFE"/>
        </w:rPr>
      </w:pPr>
      <w:r w:rsidRPr="00812689">
        <w:rPr>
          <w:rFonts w:ascii="Calibri" w:hAnsi="Calibri" w:cs="Calibri"/>
          <w:b/>
          <w:bCs/>
          <w:color w:val="002060"/>
          <w:sz w:val="22"/>
          <w:szCs w:val="22"/>
          <w:shd w:val="clear" w:color="auto" w:fill="FEFEFE"/>
        </w:rPr>
        <w:t>Dorywczo lub w ramach pomocy sąsiedzkiej</w:t>
      </w:r>
    </w:p>
    <w:p w14:paraId="2CBF0576" w14:textId="77777777" w:rsidR="00A95A84" w:rsidRPr="00A95A84" w:rsidRDefault="00A95A84" w:rsidP="00A95A84">
      <w:pPr>
        <w:spacing w:line="276" w:lineRule="auto"/>
        <w:jc w:val="both"/>
        <w:rPr>
          <w:rFonts w:ascii="Calibri" w:hAnsi="Calibri" w:cs="Calibri"/>
          <w:color w:val="002060"/>
          <w:sz w:val="22"/>
          <w:szCs w:val="22"/>
          <w:shd w:val="clear" w:color="auto" w:fill="FEFEFE"/>
        </w:rPr>
      </w:pPr>
    </w:p>
    <w:p w14:paraId="37414C12" w14:textId="5CA692DD" w:rsidR="00A95A84" w:rsidRPr="00A95A84" w:rsidRDefault="00A95A84" w:rsidP="00A95A84">
      <w:pPr>
        <w:spacing w:line="276" w:lineRule="auto"/>
        <w:jc w:val="both"/>
        <w:rPr>
          <w:rFonts w:ascii="Calibri" w:hAnsi="Calibri" w:cs="Calibri"/>
          <w:color w:val="002060"/>
          <w:sz w:val="22"/>
          <w:szCs w:val="22"/>
          <w:shd w:val="clear" w:color="auto" w:fill="FEFEFE"/>
        </w:rPr>
      </w:pPr>
      <w:r w:rsidRPr="00A95A84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>Wiele osób zaczęło oferować swoje usługi seniorom, gdy ich sytuacja materialna spowodowana inflacją uległa pogorszeniu</w:t>
      </w:r>
      <w:r w:rsidR="00812689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 xml:space="preserve"> i musieli</w:t>
      </w:r>
      <w:r w:rsidRPr="00A95A84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 xml:space="preserve"> rozglądać się za pracą dodatkową. Jak wynika z raportu Grupy Progres i platformy SeniorApp, </w:t>
      </w:r>
      <w:r w:rsidR="00812689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>klientów nie brakuje, bo s</w:t>
      </w:r>
      <w:r w:rsidRPr="00A95A84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>eniorzy najczęściej szu</w:t>
      </w:r>
      <w:r w:rsidR="00812689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>kają</w:t>
      </w:r>
      <w:r w:rsidRPr="00A95A84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 xml:space="preserve"> i są gotowi płacić za opiekę w ciągu dnia i wsparcie w realizowaniu obowiązków życia codziennego, gotowanie posiłków, robienie zakupów, realizację recept, drobne naprawy i prace remontowe, wyprowadzanie psa na spacer, sprzątanie mieszkania oraz załatwienie spraw urzędowych. Wzrasta też popularność osób oferujących opiekę nad grobami ich bliskich. </w:t>
      </w:r>
      <w:r w:rsidR="00812689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>Z raportu wynika, że c</w:t>
      </w:r>
      <w:r w:rsidRPr="00A95A84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 xml:space="preserve">oraz więcej Polaków wybiera tę usługową formę aktywności zarobkowej pozwalającą im podreperować domowy budżet. Wynagrodzenie za godzinę tego typu pracy jest uzależnione m.in. od obowiązków, z których trzeba się wywiązać. Za 60 minut spaceru z psem można otrzymać średnio 30–50 PLN netto, stawka za sprzątanie mieszkania przez 1 h wynosi średnio </w:t>
      </w:r>
      <w:r w:rsidR="00812689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 xml:space="preserve">od </w:t>
      </w:r>
      <w:r w:rsidRPr="00A95A84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>40 PLN netto, osoby myjące nagrobki zarobią za usługę ok. 100 PLN netto/1 godzina, a fryzjerzy czy kosmetyczki od 50–60 PLN wzwyż.</w:t>
      </w:r>
    </w:p>
    <w:p w14:paraId="5F101DF6" w14:textId="77777777" w:rsidR="00A95A84" w:rsidRPr="00A95A84" w:rsidRDefault="00A95A84" w:rsidP="00A95A84">
      <w:pPr>
        <w:spacing w:line="276" w:lineRule="auto"/>
        <w:jc w:val="both"/>
        <w:rPr>
          <w:rFonts w:ascii="Calibri" w:hAnsi="Calibri" w:cs="Calibri"/>
          <w:color w:val="002060"/>
          <w:sz w:val="22"/>
          <w:szCs w:val="22"/>
          <w:shd w:val="clear" w:color="auto" w:fill="FEFEFE"/>
        </w:rPr>
      </w:pPr>
    </w:p>
    <w:p w14:paraId="085A54E4" w14:textId="2529729C" w:rsidR="00A95A84" w:rsidRPr="00A95A84" w:rsidRDefault="00A95A84" w:rsidP="00A95A84">
      <w:pPr>
        <w:spacing w:line="276" w:lineRule="auto"/>
        <w:jc w:val="both"/>
        <w:rPr>
          <w:rFonts w:ascii="Calibri" w:hAnsi="Calibri" w:cs="Calibri"/>
          <w:color w:val="002060"/>
          <w:sz w:val="22"/>
          <w:szCs w:val="22"/>
          <w:shd w:val="clear" w:color="auto" w:fill="FEFEFE"/>
        </w:rPr>
      </w:pPr>
      <w:r w:rsidRPr="00A95A84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 xml:space="preserve">Część osób może zarobić także w ramach nowej formy </w:t>
      </w:r>
      <w:r w:rsidR="00812689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 xml:space="preserve">pomocy społecznej – </w:t>
      </w:r>
      <w:r w:rsidRPr="00A95A84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 xml:space="preserve">usług sąsiedzkich, które zgodnie z obowiązującymi przepisami można świadczyć od 1 listopada 2023 roku. </w:t>
      </w:r>
      <w:r w:rsidR="00812689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 xml:space="preserve">Stworzenie tego typu wsparcia dla potrzebujących było </w:t>
      </w:r>
      <w:r w:rsidRPr="00A95A84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>podyktowan</w:t>
      </w:r>
      <w:r w:rsidR="00812689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>e</w:t>
      </w:r>
      <w:r w:rsidRPr="00A95A84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 xml:space="preserve"> niedostosowaniem oferty usługowej do obecnych potrzeb oraz ograniczeniem zasobów kadry opiekuńczej, co spowodowało konieczność systemowego i środowiskowego rozwoju usług społecznych. Zgodnie z uchwaloną ustawą, usługi sąsiedzkie są formą wsparcia świadczoną przez osoby </w:t>
      </w:r>
      <w:r w:rsidR="00110090" w:rsidRPr="00A95A84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>mieszkające</w:t>
      </w:r>
      <w:r w:rsidR="00110090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>, blisko</w:t>
      </w:r>
      <w:r w:rsidRPr="00A95A84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 xml:space="preserve"> które wynagradzane są w formie pieniężnej przez </w:t>
      </w:r>
      <w:r w:rsidR="00110090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 xml:space="preserve">daną </w:t>
      </w:r>
      <w:r w:rsidRPr="00A95A84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>gminę</w:t>
      </w:r>
      <w:r w:rsidR="00110090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 xml:space="preserve">, której </w:t>
      </w:r>
      <w:r w:rsidR="00110090" w:rsidRPr="00A95A84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>zadaniem je</w:t>
      </w:r>
      <w:r w:rsidR="00110090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>st też</w:t>
      </w:r>
      <w:r w:rsidR="00110090" w:rsidRPr="00A95A84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 xml:space="preserve"> ustalenie zasad</w:t>
      </w:r>
      <w:r w:rsidR="00110090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 xml:space="preserve"> realizacji usług i wysokości wynagrodzenia</w:t>
      </w:r>
      <w:r w:rsidR="00110090" w:rsidRPr="00A95A84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>.</w:t>
      </w:r>
      <w:r w:rsidR="00110090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 xml:space="preserve"> </w:t>
      </w:r>
      <w:r w:rsidRPr="00A95A84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>W ramach usług sąsiedzkich może być świadczona pomoc w zakresie zaspokajania podstawowych potrzeb życiowych, prostej opieki higieniczno-pielęgnacyjnej – czynności podstawowe, które nie wymagają specjalistycznego przygotowania, w miarę potrzeb oraz możliwości zapewnienia kontaktów z otoczeniem.</w:t>
      </w:r>
    </w:p>
    <w:p w14:paraId="0C775F3C" w14:textId="77777777" w:rsidR="00A95A84" w:rsidRPr="00A95A84" w:rsidRDefault="00A95A84" w:rsidP="00A95A84">
      <w:pPr>
        <w:spacing w:line="276" w:lineRule="auto"/>
        <w:jc w:val="both"/>
        <w:rPr>
          <w:rFonts w:ascii="Calibri" w:hAnsi="Calibri" w:cs="Calibri"/>
          <w:color w:val="002060"/>
          <w:sz w:val="22"/>
          <w:szCs w:val="22"/>
          <w:shd w:val="clear" w:color="auto" w:fill="FEFEFE"/>
        </w:rPr>
      </w:pPr>
    </w:p>
    <w:p w14:paraId="5A8D414F" w14:textId="5E9B99D9" w:rsidR="00A95A84" w:rsidRDefault="00A95A84" w:rsidP="00A95A84">
      <w:pPr>
        <w:spacing w:line="276" w:lineRule="auto"/>
        <w:jc w:val="both"/>
        <w:rPr>
          <w:rFonts w:ascii="Calibri" w:hAnsi="Calibri" w:cs="Calibri"/>
          <w:color w:val="002060"/>
          <w:sz w:val="22"/>
          <w:szCs w:val="22"/>
          <w:shd w:val="clear" w:color="auto" w:fill="FEFEFE"/>
        </w:rPr>
      </w:pPr>
      <w:r w:rsidRPr="00A95A84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 xml:space="preserve">Z usług sąsiedzkich może skorzystać osoba samotna, która z powodu wieku, choroby lub innych powodów wymaga wsparcia innych osób, natomiast nie może go otrzymać. Zgodnie z przepisami, gmina w drodze uchwały będzie mogła zadecydować o poszerzeniu katalogu osób, które będą mogły otrzymać usługi sąsiedzkie. Świadczeniem usług sąsiedzkich mogą zajmować się osoby, które spełnią </w:t>
      </w:r>
      <w:r w:rsidR="00110090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>określone</w:t>
      </w:r>
      <w:r w:rsidRPr="00A95A84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 xml:space="preserve"> wymagania: ukończyły 18. rok życia, nie należą do rodziny osoby, dla której mają być </w:t>
      </w:r>
      <w:r w:rsidRPr="00A95A84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lastRenderedPageBreak/>
        <w:t xml:space="preserve">świadczone usługi, nie są zamieszkującym oddzielnie członkiem rodziny (małżonkiem, wstępnym lub zstępnym) osoby, dla której mają być świadczone usługi, oświadczyły, że są zdolne pod kątem psychofizycznym do </w:t>
      </w:r>
      <w:r w:rsidR="00110090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>udzielania tego typu pomocy</w:t>
      </w:r>
      <w:r w:rsidRPr="00A95A84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 xml:space="preserve">, zamieszkują w okolicy osoby, dla której przeznaczone </w:t>
      </w:r>
      <w:r w:rsidR="00110090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>jest wsparcie</w:t>
      </w:r>
      <w:r w:rsidRPr="00A95A84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 xml:space="preserve">, przeszły szkolenie w zakresie udzielania pierwszej pomocy, zostały zaakceptowane przez organizatora usług </w:t>
      </w:r>
      <w:r w:rsidR="00110090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 xml:space="preserve"> – gminę </w:t>
      </w:r>
      <w:r w:rsidRPr="00A95A84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>i osobę, na rzecz której usługi te mają być świadczone.</w:t>
      </w:r>
    </w:p>
    <w:p w14:paraId="2725061E" w14:textId="77777777" w:rsidR="00110090" w:rsidRPr="00110090" w:rsidRDefault="00110090" w:rsidP="00A95A84">
      <w:pPr>
        <w:spacing w:line="276" w:lineRule="auto"/>
        <w:jc w:val="both"/>
        <w:rPr>
          <w:rFonts w:ascii="Calibri" w:hAnsi="Calibri" w:cs="Calibri"/>
          <w:b/>
          <w:bCs/>
          <w:color w:val="002060"/>
          <w:sz w:val="22"/>
          <w:szCs w:val="22"/>
          <w:shd w:val="clear" w:color="auto" w:fill="FEFEFE"/>
        </w:rPr>
      </w:pPr>
    </w:p>
    <w:p w14:paraId="0A65879E" w14:textId="6304AA17" w:rsidR="00110090" w:rsidRPr="00110090" w:rsidRDefault="00110090" w:rsidP="00A95A84">
      <w:pPr>
        <w:spacing w:line="276" w:lineRule="auto"/>
        <w:jc w:val="both"/>
        <w:rPr>
          <w:rFonts w:ascii="Calibri" w:hAnsi="Calibri" w:cs="Calibri"/>
          <w:b/>
          <w:bCs/>
          <w:color w:val="002060"/>
          <w:sz w:val="22"/>
          <w:szCs w:val="22"/>
          <w:shd w:val="clear" w:color="auto" w:fill="FEFEFE"/>
        </w:rPr>
      </w:pPr>
      <w:r w:rsidRPr="00110090">
        <w:rPr>
          <w:rFonts w:ascii="Calibri" w:hAnsi="Calibri" w:cs="Calibri"/>
          <w:b/>
          <w:bCs/>
          <w:color w:val="002060"/>
          <w:sz w:val="22"/>
          <w:szCs w:val="22"/>
          <w:shd w:val="clear" w:color="auto" w:fill="FEFEFE"/>
        </w:rPr>
        <w:t>Srebrny rynek pracy</w:t>
      </w:r>
    </w:p>
    <w:p w14:paraId="07567454" w14:textId="77777777" w:rsidR="00A95A84" w:rsidRPr="00A95A84" w:rsidRDefault="00A95A84" w:rsidP="00A95A84">
      <w:pPr>
        <w:spacing w:line="276" w:lineRule="auto"/>
        <w:jc w:val="both"/>
        <w:rPr>
          <w:rFonts w:ascii="Calibri" w:hAnsi="Calibri" w:cs="Calibri"/>
          <w:color w:val="002060"/>
          <w:sz w:val="22"/>
          <w:szCs w:val="22"/>
          <w:shd w:val="clear" w:color="auto" w:fill="FEFEFE"/>
        </w:rPr>
      </w:pPr>
    </w:p>
    <w:p w14:paraId="1F1A2A78" w14:textId="77777777" w:rsidR="00110090" w:rsidRDefault="00110090" w:rsidP="00A95A84">
      <w:pPr>
        <w:spacing w:line="276" w:lineRule="auto"/>
        <w:jc w:val="both"/>
        <w:rPr>
          <w:rFonts w:ascii="Calibri" w:hAnsi="Calibri" w:cs="Calibri"/>
          <w:b/>
          <w:bCs/>
          <w:color w:val="002060"/>
          <w:sz w:val="22"/>
          <w:szCs w:val="22"/>
          <w:shd w:val="clear" w:color="auto" w:fill="FEFEFE"/>
        </w:rPr>
      </w:pPr>
      <w:r w:rsidRPr="00110090">
        <w:rPr>
          <w:rFonts w:ascii="Calibri" w:hAnsi="Calibri" w:cs="Calibri"/>
          <w:b/>
          <w:bCs/>
          <w:color w:val="002060"/>
          <w:sz w:val="22"/>
          <w:szCs w:val="22"/>
          <w:shd w:val="clear" w:color="auto" w:fill="FEFEFE"/>
        </w:rPr>
        <w:t>Według Cezarego Maciołka, prezesa Grupy Progres</w:t>
      </w:r>
      <w:r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 xml:space="preserve">, </w:t>
      </w:r>
      <w:r w:rsidRPr="00110090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>s</w:t>
      </w:r>
      <w:r w:rsidR="00A95A84" w:rsidRPr="00110090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>tarzejące się społeczeństwo sprzyja rozwojowi srebrnej gospodarki i różnorodnych usług dedykowanych seniorom, stanowi też spore wyzwanie dla rynku pracy. Rosnących potrzeb nie da się zaspokoić bez inwestowania w odpowiednie kształcenie i szkolenia pracowników, które pozwoli sprostać zapotrzebowaniu m.in. na opiekę nad osobami starszymi oraz dostarczać innowacyjne rozwiązania związane z obszarem usług dla seniorów, a te mogą być oferowane w wielu branżach</w:t>
      </w:r>
      <w:r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 xml:space="preserve">. </w:t>
      </w:r>
    </w:p>
    <w:p w14:paraId="19EF20D8" w14:textId="77777777" w:rsidR="00110090" w:rsidRDefault="00110090" w:rsidP="00A95A84">
      <w:pPr>
        <w:spacing w:line="276" w:lineRule="auto"/>
        <w:jc w:val="both"/>
        <w:rPr>
          <w:rFonts w:ascii="Calibri" w:hAnsi="Calibri" w:cs="Calibri"/>
          <w:b/>
          <w:bCs/>
          <w:color w:val="002060"/>
          <w:sz w:val="22"/>
          <w:szCs w:val="22"/>
          <w:shd w:val="clear" w:color="auto" w:fill="FEFEFE"/>
        </w:rPr>
      </w:pPr>
    </w:p>
    <w:p w14:paraId="74A519C0" w14:textId="77777777" w:rsidR="00110090" w:rsidRDefault="00A95A84" w:rsidP="00A95A84">
      <w:pPr>
        <w:spacing w:line="276" w:lineRule="auto"/>
        <w:jc w:val="both"/>
        <w:rPr>
          <w:rFonts w:ascii="Calibri" w:hAnsi="Calibri" w:cs="Calibri"/>
          <w:i/>
          <w:iCs/>
          <w:color w:val="002060"/>
          <w:sz w:val="22"/>
          <w:szCs w:val="22"/>
          <w:shd w:val="clear" w:color="auto" w:fill="FEFEFE"/>
        </w:rPr>
      </w:pPr>
      <w:r w:rsidRPr="00110090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>Firmy, które myślą o dołączeniu do podmiotów działających w srebrnej gospodarce, powinny skupić się na dostarczaniu produktów i usług dostosowanych do potrzeb tej grupy wiekowej, obejmujących zdrowie, rekreację, transport, technologię dostosowaną do seniorów, a także przedsięwzięcia kulturalne i edukacyjne. W rezultacie, rozwój sektora usług dla seniorów z czasem wpłynie też na zwiększenie zatrudnienia w różnych dziedzinach, takich jak marketing, projektowanie, inżynieria czy edukacja.</w:t>
      </w:r>
      <w:r w:rsidRPr="00110090">
        <w:rPr>
          <w:rFonts w:ascii="Calibri" w:hAnsi="Calibri" w:cs="Calibri"/>
          <w:i/>
          <w:iCs/>
          <w:color w:val="002060"/>
          <w:sz w:val="22"/>
          <w:szCs w:val="22"/>
          <w:shd w:val="clear" w:color="auto" w:fill="FEFEFE"/>
        </w:rPr>
        <w:t xml:space="preserve"> </w:t>
      </w:r>
    </w:p>
    <w:p w14:paraId="4A8F6CF6" w14:textId="77777777" w:rsidR="00110090" w:rsidRDefault="00110090" w:rsidP="00A95A84">
      <w:pPr>
        <w:spacing w:line="276" w:lineRule="auto"/>
        <w:jc w:val="both"/>
        <w:rPr>
          <w:rFonts w:ascii="Calibri" w:hAnsi="Calibri" w:cs="Calibri"/>
          <w:i/>
          <w:iCs/>
          <w:color w:val="002060"/>
          <w:sz w:val="22"/>
          <w:szCs w:val="22"/>
          <w:shd w:val="clear" w:color="auto" w:fill="FEFEFE"/>
        </w:rPr>
      </w:pPr>
    </w:p>
    <w:p w14:paraId="65F66AED" w14:textId="7B53E32B" w:rsidR="00A95A84" w:rsidRPr="00110090" w:rsidRDefault="00110090" w:rsidP="00A95A84">
      <w:pPr>
        <w:spacing w:line="276" w:lineRule="auto"/>
        <w:jc w:val="both"/>
        <w:rPr>
          <w:rFonts w:ascii="Calibri" w:hAnsi="Calibri" w:cs="Calibri"/>
          <w:color w:val="002060"/>
          <w:sz w:val="22"/>
          <w:szCs w:val="22"/>
          <w:shd w:val="clear" w:color="auto" w:fill="FEFEFE"/>
        </w:rPr>
      </w:pPr>
      <w:r>
        <w:rPr>
          <w:rFonts w:ascii="Calibri" w:hAnsi="Calibri" w:cs="Calibri"/>
          <w:i/>
          <w:iCs/>
          <w:color w:val="002060"/>
          <w:sz w:val="22"/>
          <w:szCs w:val="22"/>
          <w:shd w:val="clear" w:color="auto" w:fill="FEFEFE"/>
        </w:rPr>
        <w:t xml:space="preserve">– </w:t>
      </w:r>
      <w:r w:rsidR="00A95A84" w:rsidRPr="00110090">
        <w:rPr>
          <w:rFonts w:ascii="Calibri" w:hAnsi="Calibri" w:cs="Calibri"/>
          <w:i/>
          <w:iCs/>
          <w:color w:val="002060"/>
          <w:sz w:val="22"/>
          <w:szCs w:val="22"/>
          <w:shd w:val="clear" w:color="auto" w:fill="FEFEFE"/>
        </w:rPr>
        <w:t>Pytanie tylko, czy pracodawcy zdążą przygotować się na zaspokojenie tych potrzeb i czy znajdą odpowiednią liczbę pracowników, których bez wątpienia będzie potrzebowała srebrna gospodarka</w:t>
      </w:r>
      <w:r w:rsidR="00A95A84" w:rsidRPr="00A95A84">
        <w:rPr>
          <w:rFonts w:ascii="Calibri" w:hAnsi="Calibri" w:cs="Calibri"/>
          <w:color w:val="002060"/>
          <w:sz w:val="22"/>
          <w:szCs w:val="22"/>
          <w:shd w:val="clear" w:color="auto" w:fill="FEFEFE"/>
        </w:rPr>
        <w:t xml:space="preserve"> – </w:t>
      </w:r>
      <w:r w:rsidR="00A95A84" w:rsidRPr="00110090">
        <w:rPr>
          <w:rFonts w:ascii="Calibri" w:hAnsi="Calibri" w:cs="Calibri"/>
          <w:b/>
          <w:bCs/>
          <w:color w:val="002060"/>
          <w:sz w:val="22"/>
          <w:szCs w:val="22"/>
          <w:shd w:val="clear" w:color="auto" w:fill="FEFEFE"/>
        </w:rPr>
        <w:t>podsumowuje Cezary Maciołek.</w:t>
      </w:r>
    </w:p>
    <w:p w14:paraId="55E6718E" w14:textId="2B8529D2" w:rsidR="004C7F1D" w:rsidRPr="00611B5A" w:rsidRDefault="004C7F1D" w:rsidP="002C796E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611B5A">
        <w:rPr>
          <w:rFonts w:asciiTheme="minorHAnsi" w:hAnsiTheme="minorHAnsi" w:cstheme="minorHAnsi"/>
          <w:b/>
          <w:color w:val="002060"/>
          <w:sz w:val="22"/>
          <w:szCs w:val="22"/>
        </w:rPr>
        <w:t>************</w:t>
      </w:r>
    </w:p>
    <w:p w14:paraId="41011F83" w14:textId="1B975C9F" w:rsidR="00CD3F5B" w:rsidRDefault="00CD3F5B" w:rsidP="00D35019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</w:pPr>
      <w:r w:rsidRPr="00CD3F5B"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  <w:t xml:space="preserve">Holding Grupy Progres </w:t>
      </w:r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jest jedną z największych agencji HR wśród firm z branży posiadających 100 proc. polskiego kapitału i działających na terenie całego kraju. W jej skład wchodzą spółki, z których najstarsza na rynku funkcjonuje od 2002 r. Grupa wspiera przedsiębiorstwa w całej Polsce w zakresie pracy tymczasowej (Progres HR), doradztwa biznesowego i szkoleń (Progres Consulting), rekrutacji stałych (Progres Permanent Recruitment), a także optymalizacji procesów (Progres Advanced Solutions). Rocznie zatrudnia niemal 20 tysięcy pracowników i realizuje 1,5 tysiąca projektów rekrutacyjnych. Posiada kilkadziesiąt oddziałów w Polsce i zagranicą. Organizacja była wielokrotnie nagradzana w prestiżowych konkursach, plebiscytach i rankingach tj. m.in. Diamenty Forbesa (2017 r. – laureat) Gazele Biznesu (2020 r. – druga najdynamiczniej rozwijająca się firma w Polsce), Medal Europejski (2021 r.), Lider Polskiego Biznesu (2022 r.), Firma Przyjazna Cudzoziemcom (2022 r.) czy Ambasador Polskiej Gospodarki BCC (2023 r.). Grupa Progres jest członkiem Stowarzyszenia We!come – zrzeszającego pracodawców zatrudniających cudzoziemców w Polsce, posiada też certyfikat Równości Płac przyznawany przez Business Center Club.</w:t>
      </w:r>
    </w:p>
    <w:p w14:paraId="7D823DCC" w14:textId="4D93FA96" w:rsidR="005C23D0" w:rsidRPr="00D35019" w:rsidRDefault="005C23D0" w:rsidP="00D35019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color w:val="002060"/>
          <w:sz w:val="20"/>
          <w:szCs w:val="20"/>
        </w:rPr>
        <w:t>*************</w:t>
      </w:r>
    </w:p>
    <w:p w14:paraId="4DF2F9F7" w14:textId="4F55FE57" w:rsidR="00370E5A" w:rsidRPr="00D35019" w:rsidRDefault="00370E5A" w:rsidP="00370E5A">
      <w:pPr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D35019">
        <w:rPr>
          <w:rFonts w:asciiTheme="minorHAnsi" w:hAnsiTheme="minorHAnsi" w:cstheme="minorHAnsi"/>
          <w:b/>
          <w:color w:val="002060"/>
          <w:sz w:val="20"/>
          <w:szCs w:val="20"/>
        </w:rPr>
        <w:t>Biuro prasowe</w:t>
      </w:r>
      <w:r w:rsidR="000B298E">
        <w:rPr>
          <w:rFonts w:asciiTheme="minorHAnsi" w:hAnsiTheme="minorHAnsi" w:cstheme="minorHAnsi"/>
          <w:b/>
          <w:color w:val="002060"/>
          <w:sz w:val="20"/>
          <w:szCs w:val="20"/>
        </w:rPr>
        <w:t>:</w:t>
      </w:r>
    </w:p>
    <w:p w14:paraId="7D6C64B3" w14:textId="77777777" w:rsidR="00370E5A" w:rsidRPr="00D35019" w:rsidRDefault="00370E5A" w:rsidP="00370E5A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D35019">
        <w:rPr>
          <w:rFonts w:asciiTheme="minorHAnsi" w:hAnsiTheme="minorHAnsi" w:cstheme="minorHAnsi"/>
          <w:color w:val="002060"/>
          <w:sz w:val="20"/>
          <w:szCs w:val="20"/>
        </w:rPr>
        <w:t>Kamila Tyniec</w:t>
      </w:r>
    </w:p>
    <w:p w14:paraId="42601D6A" w14:textId="77777777" w:rsidR="00370E5A" w:rsidRPr="005B5E15" w:rsidRDefault="00370E5A" w:rsidP="00370E5A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5B5E15">
        <w:rPr>
          <w:rFonts w:asciiTheme="minorHAnsi" w:hAnsiTheme="minorHAnsi" w:cstheme="minorHAnsi"/>
          <w:color w:val="002060"/>
          <w:sz w:val="20"/>
          <w:szCs w:val="20"/>
        </w:rPr>
        <w:t xml:space="preserve">e-mail: </w:t>
      </w:r>
      <w:hyperlink r:id="rId8" w:history="1">
        <w:r w:rsidRPr="005B5E15">
          <w:rPr>
            <w:rStyle w:val="Hipercze"/>
            <w:rFonts w:asciiTheme="minorHAnsi" w:hAnsiTheme="minorHAnsi" w:cstheme="minorHAnsi"/>
            <w:sz w:val="20"/>
            <w:szCs w:val="20"/>
          </w:rPr>
          <w:t>k.tyniec@bepr.pl</w:t>
        </w:r>
      </w:hyperlink>
      <w:r w:rsidRPr="005B5E15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</w:p>
    <w:p w14:paraId="3603FE32" w14:textId="70447F1E" w:rsidR="00DF5583" w:rsidRPr="00D35019" w:rsidRDefault="00370E5A" w:rsidP="0078550F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D35019">
        <w:rPr>
          <w:rFonts w:asciiTheme="minorHAnsi" w:hAnsiTheme="minorHAnsi" w:cstheme="minorHAnsi"/>
          <w:color w:val="002060"/>
          <w:sz w:val="20"/>
          <w:szCs w:val="20"/>
        </w:rPr>
        <w:t>kom. +48 500 690 965</w:t>
      </w:r>
    </w:p>
    <w:sectPr w:rsidR="00DF5583" w:rsidRPr="00D35019" w:rsidSect="005D25D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0653C" w14:textId="77777777" w:rsidR="005D25DB" w:rsidRDefault="005D25DB" w:rsidP="00B332FF">
      <w:r>
        <w:separator/>
      </w:r>
    </w:p>
  </w:endnote>
  <w:endnote w:type="continuationSeparator" w:id="0">
    <w:p w14:paraId="727DF057" w14:textId="77777777" w:rsidR="005D25DB" w:rsidRDefault="005D25DB" w:rsidP="00B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C842" w14:textId="77777777" w:rsidR="00B332FF" w:rsidRDefault="00F92323" w:rsidP="004903D7">
    <w:pPr>
      <w:pStyle w:val="Stopka"/>
      <w:jc w:val="center"/>
    </w:pPr>
    <w:r w:rsidRPr="00656E61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59ABF683" wp14:editId="351CDEAD">
          <wp:simplePos x="0" y="0"/>
          <wp:positionH relativeFrom="margin">
            <wp:posOffset>1594485</wp:posOffset>
          </wp:positionH>
          <wp:positionV relativeFrom="paragraph">
            <wp:posOffset>-215376</wp:posOffset>
          </wp:positionV>
          <wp:extent cx="2569845" cy="788035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mowa_stopka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845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6E61"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2F975995" wp14:editId="5C546E96">
          <wp:simplePos x="0" y="0"/>
          <wp:positionH relativeFrom="margin">
            <wp:posOffset>156210</wp:posOffset>
          </wp:positionH>
          <wp:positionV relativeFrom="margin">
            <wp:posOffset>8232775</wp:posOffset>
          </wp:positionV>
          <wp:extent cx="5445760" cy="735330"/>
          <wp:effectExtent l="0" t="0" r="2540" b="762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4576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A2C53" w14:textId="77777777" w:rsidR="005D25DB" w:rsidRDefault="005D25DB" w:rsidP="00B332FF">
      <w:r>
        <w:separator/>
      </w:r>
    </w:p>
  </w:footnote>
  <w:footnote w:type="continuationSeparator" w:id="0">
    <w:p w14:paraId="19874E47" w14:textId="77777777" w:rsidR="005D25DB" w:rsidRDefault="005D25DB" w:rsidP="00B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9046" w14:textId="77777777" w:rsidR="000924FC" w:rsidRDefault="00257792" w:rsidP="00AA7EA1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6E130B17" wp14:editId="6B9D6C4F">
          <wp:simplePos x="0" y="0"/>
          <wp:positionH relativeFrom="column">
            <wp:posOffset>-555238</wp:posOffset>
          </wp:positionH>
          <wp:positionV relativeFrom="paragraph">
            <wp:posOffset>-164657</wp:posOffset>
          </wp:positionV>
          <wp:extent cx="947530" cy="654002"/>
          <wp:effectExtent l="0" t="0" r="508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750" cy="660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34B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115115C1" wp14:editId="6EBC34BF">
              <wp:simplePos x="0" y="0"/>
              <wp:positionH relativeFrom="margin">
                <wp:posOffset>2762447</wp:posOffset>
              </wp:positionH>
              <wp:positionV relativeFrom="paragraph">
                <wp:posOffset>-164465</wp:posOffset>
              </wp:positionV>
              <wp:extent cx="3105150" cy="1404620"/>
              <wp:effectExtent l="0" t="0" r="0" b="1905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2358F2" w14:textId="77777777" w:rsidR="00AA7EA1" w:rsidRDefault="00AA7EA1" w:rsidP="00AA7EA1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Grupa Progres Sp. z </w:t>
                          </w:r>
                          <w:r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o.o. </w:t>
                          </w:r>
                        </w:p>
                        <w:p w14:paraId="1D17F756" w14:textId="77777777" w:rsidR="00AA7EA1" w:rsidRPr="009F7EC3" w:rsidRDefault="00AA7EA1" w:rsidP="00AA7EA1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Al. Grunwaldzka 411, 80 - 309 Gdańsk</w:t>
                          </w:r>
                        </w:p>
                        <w:p w14:paraId="3B78534B" w14:textId="77777777" w:rsidR="00AA7EA1" w:rsidRPr="009F7EC3" w:rsidRDefault="00AA7EA1" w:rsidP="00AA7EA1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NIP </w:t>
                          </w:r>
                          <w:r>
                            <w:rPr>
                              <w:color w:val="262943"/>
                              <w:sz w:val="12"/>
                              <w:szCs w:val="20"/>
                            </w:rPr>
                            <w:t>584-27-39-004</w:t>
                          </w: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; REGON </w:t>
                          </w:r>
                          <w:r>
                            <w:rPr>
                              <w:color w:val="262943"/>
                              <w:sz w:val="12"/>
                              <w:szCs w:val="20"/>
                            </w:rPr>
                            <w:t>360182321</w:t>
                          </w:r>
                        </w:p>
                        <w:p w14:paraId="12202ECE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5115C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7.5pt;margin-top:-12.95pt;width:244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" filled="f" stroked="f">
              <v:textbox style="mso-fit-shape-to-text:t">
                <w:txbxContent>
                  <w:p w14:paraId="2E2358F2" w14:textId="77777777" w:rsidR="00AA7EA1" w:rsidRDefault="00AA7EA1" w:rsidP="00AA7EA1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Grupa Progres Sp. z </w:t>
                    </w:r>
                    <w:r>
                      <w:rPr>
                        <w:color w:val="262943"/>
                        <w:sz w:val="12"/>
                        <w:szCs w:val="20"/>
                      </w:rPr>
                      <w:t xml:space="preserve">o.o. </w:t>
                    </w:r>
                  </w:p>
                  <w:p w14:paraId="1D17F756" w14:textId="77777777" w:rsidR="00AA7EA1" w:rsidRPr="009F7EC3" w:rsidRDefault="00AA7EA1" w:rsidP="00AA7EA1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>Al. Grunwaldzka 411, 80 - 309 Gdańsk</w:t>
                    </w:r>
                  </w:p>
                  <w:p w14:paraId="3B78534B" w14:textId="77777777" w:rsidR="00AA7EA1" w:rsidRPr="009F7EC3" w:rsidRDefault="00AA7EA1" w:rsidP="00AA7EA1">
                    <w:pPr>
                      <w:jc w:val="right"/>
                      <w:rPr>
                        <w:color w:val="262943"/>
                        <w:sz w:val="14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NIP </w:t>
                    </w:r>
                    <w:r>
                      <w:rPr>
                        <w:color w:val="262943"/>
                        <w:sz w:val="12"/>
                        <w:szCs w:val="20"/>
                      </w:rPr>
                      <w:t>584-27-39-004</w:t>
                    </w: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; REGON </w:t>
                    </w:r>
                    <w:r>
                      <w:rPr>
                        <w:color w:val="262943"/>
                        <w:sz w:val="12"/>
                        <w:szCs w:val="20"/>
                      </w:rPr>
                      <w:t>360182321</w:t>
                    </w:r>
                  </w:p>
                  <w:p w14:paraId="12202ECE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A7EA1">
      <w:tab/>
    </w:r>
  </w:p>
  <w:p w14:paraId="5382D307" w14:textId="77777777" w:rsidR="000924FC" w:rsidRDefault="000924FC">
    <w:pPr>
      <w:pStyle w:val="Nagwek"/>
    </w:pPr>
  </w:p>
  <w:p w14:paraId="5CE68849" w14:textId="77777777" w:rsidR="00A7049D" w:rsidRDefault="00A704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54086F6" wp14:editId="578663B5">
          <wp:simplePos x="0" y="0"/>
          <wp:positionH relativeFrom="column">
            <wp:posOffset>-614045</wp:posOffset>
          </wp:positionH>
          <wp:positionV relativeFrom="paragraph">
            <wp:posOffset>676275</wp:posOffset>
          </wp:positionV>
          <wp:extent cx="165371" cy="801052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" cy="8852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E1D"/>
    <w:multiLevelType w:val="multilevel"/>
    <w:tmpl w:val="3CBC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400CA"/>
    <w:multiLevelType w:val="hybridMultilevel"/>
    <w:tmpl w:val="E0802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85370"/>
    <w:multiLevelType w:val="hybridMultilevel"/>
    <w:tmpl w:val="10A60F08"/>
    <w:lvl w:ilvl="0" w:tplc="09E26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160B2"/>
    <w:multiLevelType w:val="hybridMultilevel"/>
    <w:tmpl w:val="A4D06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3B13"/>
    <w:multiLevelType w:val="hybridMultilevel"/>
    <w:tmpl w:val="28E8A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B0E5A"/>
    <w:multiLevelType w:val="hybridMultilevel"/>
    <w:tmpl w:val="8E84B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67417"/>
    <w:multiLevelType w:val="multilevel"/>
    <w:tmpl w:val="E426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3E0808"/>
    <w:multiLevelType w:val="multilevel"/>
    <w:tmpl w:val="19B6D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5137847"/>
    <w:multiLevelType w:val="multilevel"/>
    <w:tmpl w:val="F79A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7C781B"/>
    <w:multiLevelType w:val="multilevel"/>
    <w:tmpl w:val="E52EA5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130E81"/>
    <w:multiLevelType w:val="multilevel"/>
    <w:tmpl w:val="28C44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A5700D0"/>
    <w:multiLevelType w:val="hybridMultilevel"/>
    <w:tmpl w:val="36E8ADD8"/>
    <w:lvl w:ilvl="0" w:tplc="7BC8475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86B21"/>
    <w:multiLevelType w:val="hybridMultilevel"/>
    <w:tmpl w:val="61F69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00CB1"/>
    <w:multiLevelType w:val="multilevel"/>
    <w:tmpl w:val="0F26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275100"/>
    <w:multiLevelType w:val="hybridMultilevel"/>
    <w:tmpl w:val="8542B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55D6A"/>
    <w:multiLevelType w:val="hybridMultilevel"/>
    <w:tmpl w:val="F4EA6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E3620"/>
    <w:multiLevelType w:val="hybridMultilevel"/>
    <w:tmpl w:val="471A1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246A5"/>
    <w:multiLevelType w:val="hybridMultilevel"/>
    <w:tmpl w:val="F98CF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A12D1"/>
    <w:multiLevelType w:val="hybridMultilevel"/>
    <w:tmpl w:val="42F2B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C2399"/>
    <w:multiLevelType w:val="multilevel"/>
    <w:tmpl w:val="B8FC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D8D2671"/>
    <w:multiLevelType w:val="multilevel"/>
    <w:tmpl w:val="024E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FB4097"/>
    <w:multiLevelType w:val="hybridMultilevel"/>
    <w:tmpl w:val="CF4AE0A8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EA7C8B"/>
    <w:multiLevelType w:val="hybridMultilevel"/>
    <w:tmpl w:val="4DECE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D057B"/>
    <w:multiLevelType w:val="multilevel"/>
    <w:tmpl w:val="FA1C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040696"/>
    <w:multiLevelType w:val="hybridMultilevel"/>
    <w:tmpl w:val="F9A495DE"/>
    <w:lvl w:ilvl="0" w:tplc="DD6C1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B2B68"/>
    <w:multiLevelType w:val="multilevel"/>
    <w:tmpl w:val="E8D2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835758"/>
    <w:multiLevelType w:val="multilevel"/>
    <w:tmpl w:val="3CBC8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9835D95"/>
    <w:multiLevelType w:val="multilevel"/>
    <w:tmpl w:val="D0BE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380469"/>
    <w:multiLevelType w:val="multilevel"/>
    <w:tmpl w:val="C7E6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48490C"/>
    <w:multiLevelType w:val="hybridMultilevel"/>
    <w:tmpl w:val="306E6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9664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4175209">
    <w:abstractNumId w:val="15"/>
  </w:num>
  <w:num w:numId="3" w16cid:durableId="383531110">
    <w:abstractNumId w:val="24"/>
  </w:num>
  <w:num w:numId="4" w16cid:durableId="143131178">
    <w:abstractNumId w:val="7"/>
  </w:num>
  <w:num w:numId="5" w16cid:durableId="195124147">
    <w:abstractNumId w:val="21"/>
  </w:num>
  <w:num w:numId="6" w16cid:durableId="64107586">
    <w:abstractNumId w:val="10"/>
  </w:num>
  <w:num w:numId="7" w16cid:durableId="1808156605">
    <w:abstractNumId w:val="26"/>
  </w:num>
  <w:num w:numId="8" w16cid:durableId="929780594">
    <w:abstractNumId w:val="2"/>
  </w:num>
  <w:num w:numId="9" w16cid:durableId="757948367">
    <w:abstractNumId w:val="18"/>
  </w:num>
  <w:num w:numId="10" w16cid:durableId="656685560">
    <w:abstractNumId w:val="29"/>
  </w:num>
  <w:num w:numId="11" w16cid:durableId="1975138187">
    <w:abstractNumId w:val="12"/>
  </w:num>
  <w:num w:numId="12" w16cid:durableId="730034647">
    <w:abstractNumId w:val="22"/>
  </w:num>
  <w:num w:numId="13" w16cid:durableId="1104299966">
    <w:abstractNumId w:val="1"/>
  </w:num>
  <w:num w:numId="14" w16cid:durableId="1531842224">
    <w:abstractNumId w:val="5"/>
  </w:num>
  <w:num w:numId="15" w16cid:durableId="597449328">
    <w:abstractNumId w:val="14"/>
  </w:num>
  <w:num w:numId="16" w16cid:durableId="867107479">
    <w:abstractNumId w:val="17"/>
  </w:num>
  <w:num w:numId="17" w16cid:durableId="1427114961">
    <w:abstractNumId w:val="11"/>
  </w:num>
  <w:num w:numId="18" w16cid:durableId="973604957">
    <w:abstractNumId w:val="8"/>
  </w:num>
  <w:num w:numId="19" w16cid:durableId="431361786">
    <w:abstractNumId w:val="23"/>
  </w:num>
  <w:num w:numId="20" w16cid:durableId="1616257087">
    <w:abstractNumId w:val="13"/>
  </w:num>
  <w:num w:numId="21" w16cid:durableId="849414057">
    <w:abstractNumId w:val="4"/>
  </w:num>
  <w:num w:numId="22" w16cid:durableId="493762290">
    <w:abstractNumId w:val="6"/>
  </w:num>
  <w:num w:numId="23" w16cid:durableId="1676613449">
    <w:abstractNumId w:val="9"/>
  </w:num>
  <w:num w:numId="24" w16cid:durableId="1867599695">
    <w:abstractNumId w:val="0"/>
  </w:num>
  <w:num w:numId="25" w16cid:durableId="773330374">
    <w:abstractNumId w:val="25"/>
  </w:num>
  <w:num w:numId="26" w16cid:durableId="1890454907">
    <w:abstractNumId w:val="28"/>
  </w:num>
  <w:num w:numId="27" w16cid:durableId="1027755178">
    <w:abstractNumId w:val="19"/>
  </w:num>
  <w:num w:numId="28" w16cid:durableId="1898205515">
    <w:abstractNumId w:val="20"/>
  </w:num>
  <w:num w:numId="29" w16cid:durableId="482627353">
    <w:abstractNumId w:val="27"/>
  </w:num>
  <w:num w:numId="30" w16cid:durableId="2055499398">
    <w:abstractNumId w:val="16"/>
  </w:num>
  <w:num w:numId="31" w16cid:durableId="2079555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85C"/>
    <w:rsid w:val="00004779"/>
    <w:rsid w:val="000151BA"/>
    <w:rsid w:val="00015E32"/>
    <w:rsid w:val="000161FA"/>
    <w:rsid w:val="00017319"/>
    <w:rsid w:val="000263E5"/>
    <w:rsid w:val="00027043"/>
    <w:rsid w:val="000300CB"/>
    <w:rsid w:val="00032403"/>
    <w:rsid w:val="00032BB7"/>
    <w:rsid w:val="00035A48"/>
    <w:rsid w:val="00043884"/>
    <w:rsid w:val="000476F0"/>
    <w:rsid w:val="00050A3E"/>
    <w:rsid w:val="000516EF"/>
    <w:rsid w:val="00052FF6"/>
    <w:rsid w:val="00053A50"/>
    <w:rsid w:val="0005500C"/>
    <w:rsid w:val="0005602C"/>
    <w:rsid w:val="00057338"/>
    <w:rsid w:val="000575E5"/>
    <w:rsid w:val="0006333F"/>
    <w:rsid w:val="00070D8D"/>
    <w:rsid w:val="00082F9B"/>
    <w:rsid w:val="000852FF"/>
    <w:rsid w:val="000924FC"/>
    <w:rsid w:val="00093C81"/>
    <w:rsid w:val="00096747"/>
    <w:rsid w:val="000A0037"/>
    <w:rsid w:val="000B298E"/>
    <w:rsid w:val="000B54D5"/>
    <w:rsid w:val="000C60C2"/>
    <w:rsid w:val="000D2D07"/>
    <w:rsid w:val="000D5952"/>
    <w:rsid w:val="000D70AC"/>
    <w:rsid w:val="000D7425"/>
    <w:rsid w:val="000E00E2"/>
    <w:rsid w:val="000E0D1E"/>
    <w:rsid w:val="000E18F0"/>
    <w:rsid w:val="000E264F"/>
    <w:rsid w:val="000E3712"/>
    <w:rsid w:val="000E4A5D"/>
    <w:rsid w:val="000E4EC3"/>
    <w:rsid w:val="000E5533"/>
    <w:rsid w:val="000E5EA3"/>
    <w:rsid w:val="000E6326"/>
    <w:rsid w:val="00103C97"/>
    <w:rsid w:val="00110090"/>
    <w:rsid w:val="00110862"/>
    <w:rsid w:val="00110F64"/>
    <w:rsid w:val="00113ED4"/>
    <w:rsid w:val="00113F7A"/>
    <w:rsid w:val="00114128"/>
    <w:rsid w:val="00114250"/>
    <w:rsid w:val="00115D96"/>
    <w:rsid w:val="001164A7"/>
    <w:rsid w:val="001237A6"/>
    <w:rsid w:val="00124433"/>
    <w:rsid w:val="00125316"/>
    <w:rsid w:val="00126635"/>
    <w:rsid w:val="0012759F"/>
    <w:rsid w:val="00131071"/>
    <w:rsid w:val="001335BE"/>
    <w:rsid w:val="00134C43"/>
    <w:rsid w:val="00137CC1"/>
    <w:rsid w:val="001404AA"/>
    <w:rsid w:val="001427E1"/>
    <w:rsid w:val="001432D5"/>
    <w:rsid w:val="001449BF"/>
    <w:rsid w:val="001467A5"/>
    <w:rsid w:val="00147C17"/>
    <w:rsid w:val="00155F5F"/>
    <w:rsid w:val="00160B3B"/>
    <w:rsid w:val="00161D6B"/>
    <w:rsid w:val="00170018"/>
    <w:rsid w:val="00170C1D"/>
    <w:rsid w:val="00174994"/>
    <w:rsid w:val="00180098"/>
    <w:rsid w:val="001830EB"/>
    <w:rsid w:val="001834B1"/>
    <w:rsid w:val="00191033"/>
    <w:rsid w:val="00194169"/>
    <w:rsid w:val="00194198"/>
    <w:rsid w:val="00194E05"/>
    <w:rsid w:val="001973C7"/>
    <w:rsid w:val="001A3193"/>
    <w:rsid w:val="001A3B2A"/>
    <w:rsid w:val="001A559E"/>
    <w:rsid w:val="001A56CA"/>
    <w:rsid w:val="001A5F92"/>
    <w:rsid w:val="001B06F9"/>
    <w:rsid w:val="001B19DA"/>
    <w:rsid w:val="001B2016"/>
    <w:rsid w:val="001B210E"/>
    <w:rsid w:val="001B2F52"/>
    <w:rsid w:val="001B7CCF"/>
    <w:rsid w:val="001C15A0"/>
    <w:rsid w:val="001C711B"/>
    <w:rsid w:val="001D32F0"/>
    <w:rsid w:val="001D41E2"/>
    <w:rsid w:val="001D6159"/>
    <w:rsid w:val="001D6575"/>
    <w:rsid w:val="001E0D16"/>
    <w:rsid w:val="001E2C1C"/>
    <w:rsid w:val="001E623B"/>
    <w:rsid w:val="001E6AF9"/>
    <w:rsid w:val="001E759B"/>
    <w:rsid w:val="001F32D0"/>
    <w:rsid w:val="001F4D12"/>
    <w:rsid w:val="001F59A4"/>
    <w:rsid w:val="001F75ED"/>
    <w:rsid w:val="00200393"/>
    <w:rsid w:val="00206587"/>
    <w:rsid w:val="002069FB"/>
    <w:rsid w:val="00210F04"/>
    <w:rsid w:val="00211134"/>
    <w:rsid w:val="002140F6"/>
    <w:rsid w:val="0021569F"/>
    <w:rsid w:val="00226A9B"/>
    <w:rsid w:val="00227F40"/>
    <w:rsid w:val="002309B3"/>
    <w:rsid w:val="00230BD2"/>
    <w:rsid w:val="00235D2E"/>
    <w:rsid w:val="00242A04"/>
    <w:rsid w:val="00243ABB"/>
    <w:rsid w:val="00243C58"/>
    <w:rsid w:val="00246DEC"/>
    <w:rsid w:val="0025210C"/>
    <w:rsid w:val="0025377A"/>
    <w:rsid w:val="00257792"/>
    <w:rsid w:val="00260F1B"/>
    <w:rsid w:val="0026215F"/>
    <w:rsid w:val="0026539E"/>
    <w:rsid w:val="00265CBC"/>
    <w:rsid w:val="00271838"/>
    <w:rsid w:val="0027271F"/>
    <w:rsid w:val="0027284C"/>
    <w:rsid w:val="002816FB"/>
    <w:rsid w:val="002827C9"/>
    <w:rsid w:val="00282A18"/>
    <w:rsid w:val="00284E07"/>
    <w:rsid w:val="0028515D"/>
    <w:rsid w:val="00285BAD"/>
    <w:rsid w:val="00286391"/>
    <w:rsid w:val="002876E2"/>
    <w:rsid w:val="00287E3A"/>
    <w:rsid w:val="00293101"/>
    <w:rsid w:val="00297783"/>
    <w:rsid w:val="00297D22"/>
    <w:rsid w:val="002A2826"/>
    <w:rsid w:val="002A3B89"/>
    <w:rsid w:val="002A44DA"/>
    <w:rsid w:val="002A6477"/>
    <w:rsid w:val="002B552F"/>
    <w:rsid w:val="002C1934"/>
    <w:rsid w:val="002C3461"/>
    <w:rsid w:val="002C51C1"/>
    <w:rsid w:val="002C796E"/>
    <w:rsid w:val="002D1CC4"/>
    <w:rsid w:val="002D3216"/>
    <w:rsid w:val="002D4CA9"/>
    <w:rsid w:val="002D716A"/>
    <w:rsid w:val="002D73A9"/>
    <w:rsid w:val="002D7609"/>
    <w:rsid w:val="002E357C"/>
    <w:rsid w:val="002E53FC"/>
    <w:rsid w:val="002E63A2"/>
    <w:rsid w:val="002F018C"/>
    <w:rsid w:val="002F3FCA"/>
    <w:rsid w:val="002F5AE2"/>
    <w:rsid w:val="002F6EF1"/>
    <w:rsid w:val="002F7021"/>
    <w:rsid w:val="00302387"/>
    <w:rsid w:val="00305B22"/>
    <w:rsid w:val="00311810"/>
    <w:rsid w:val="00317487"/>
    <w:rsid w:val="00323B4B"/>
    <w:rsid w:val="00323BFE"/>
    <w:rsid w:val="00333296"/>
    <w:rsid w:val="0033376D"/>
    <w:rsid w:val="00336968"/>
    <w:rsid w:val="00337A02"/>
    <w:rsid w:val="00340EFB"/>
    <w:rsid w:val="00343FB3"/>
    <w:rsid w:val="003462B1"/>
    <w:rsid w:val="00346FC5"/>
    <w:rsid w:val="00347D97"/>
    <w:rsid w:val="00350919"/>
    <w:rsid w:val="00356196"/>
    <w:rsid w:val="003612E7"/>
    <w:rsid w:val="00367E15"/>
    <w:rsid w:val="00370E5A"/>
    <w:rsid w:val="00374D71"/>
    <w:rsid w:val="00380762"/>
    <w:rsid w:val="003813ED"/>
    <w:rsid w:val="0038256F"/>
    <w:rsid w:val="00382C47"/>
    <w:rsid w:val="00386092"/>
    <w:rsid w:val="003861F2"/>
    <w:rsid w:val="00387DF2"/>
    <w:rsid w:val="00390A8F"/>
    <w:rsid w:val="00396E53"/>
    <w:rsid w:val="00397D00"/>
    <w:rsid w:val="003A19F3"/>
    <w:rsid w:val="003A2C73"/>
    <w:rsid w:val="003A7B89"/>
    <w:rsid w:val="003B045B"/>
    <w:rsid w:val="003B204C"/>
    <w:rsid w:val="003B2C2A"/>
    <w:rsid w:val="003B4FE5"/>
    <w:rsid w:val="003B635D"/>
    <w:rsid w:val="003C264B"/>
    <w:rsid w:val="003C3367"/>
    <w:rsid w:val="003C506C"/>
    <w:rsid w:val="003D085C"/>
    <w:rsid w:val="003D17E4"/>
    <w:rsid w:val="003D4CD1"/>
    <w:rsid w:val="003D4FEA"/>
    <w:rsid w:val="003D61A8"/>
    <w:rsid w:val="003E2B54"/>
    <w:rsid w:val="003E6330"/>
    <w:rsid w:val="003E65D4"/>
    <w:rsid w:val="003E7F52"/>
    <w:rsid w:val="003F0C61"/>
    <w:rsid w:val="003F2822"/>
    <w:rsid w:val="004016DB"/>
    <w:rsid w:val="004029C4"/>
    <w:rsid w:val="00402AB0"/>
    <w:rsid w:val="0040347C"/>
    <w:rsid w:val="00404CC6"/>
    <w:rsid w:val="00404CD8"/>
    <w:rsid w:val="004100C2"/>
    <w:rsid w:val="00412FD9"/>
    <w:rsid w:val="004149EB"/>
    <w:rsid w:val="004164A5"/>
    <w:rsid w:val="00416B98"/>
    <w:rsid w:val="004325B0"/>
    <w:rsid w:val="004370DB"/>
    <w:rsid w:val="00442219"/>
    <w:rsid w:val="00444AEE"/>
    <w:rsid w:val="00444FED"/>
    <w:rsid w:val="0044580B"/>
    <w:rsid w:val="004473E1"/>
    <w:rsid w:val="0045038C"/>
    <w:rsid w:val="00451E70"/>
    <w:rsid w:val="00453FC8"/>
    <w:rsid w:val="00454537"/>
    <w:rsid w:val="00464183"/>
    <w:rsid w:val="004657FE"/>
    <w:rsid w:val="00465B97"/>
    <w:rsid w:val="00466882"/>
    <w:rsid w:val="004729DB"/>
    <w:rsid w:val="00474D03"/>
    <w:rsid w:val="00475410"/>
    <w:rsid w:val="00480645"/>
    <w:rsid w:val="00480791"/>
    <w:rsid w:val="004815B8"/>
    <w:rsid w:val="004903D7"/>
    <w:rsid w:val="00492895"/>
    <w:rsid w:val="00494640"/>
    <w:rsid w:val="00496280"/>
    <w:rsid w:val="00496E46"/>
    <w:rsid w:val="004975BC"/>
    <w:rsid w:val="00497EB1"/>
    <w:rsid w:val="004A2A50"/>
    <w:rsid w:val="004A3011"/>
    <w:rsid w:val="004B18BE"/>
    <w:rsid w:val="004B6BF5"/>
    <w:rsid w:val="004C0ACA"/>
    <w:rsid w:val="004C3242"/>
    <w:rsid w:val="004C3910"/>
    <w:rsid w:val="004C651D"/>
    <w:rsid w:val="004C7F1D"/>
    <w:rsid w:val="004D0684"/>
    <w:rsid w:val="004D27BC"/>
    <w:rsid w:val="004D2E0F"/>
    <w:rsid w:val="004D6232"/>
    <w:rsid w:val="004D7823"/>
    <w:rsid w:val="004E3C6F"/>
    <w:rsid w:val="004E5C4C"/>
    <w:rsid w:val="004E6E15"/>
    <w:rsid w:val="004E7918"/>
    <w:rsid w:val="004F254B"/>
    <w:rsid w:val="004F4625"/>
    <w:rsid w:val="004F7242"/>
    <w:rsid w:val="004F7365"/>
    <w:rsid w:val="0050104D"/>
    <w:rsid w:val="00501A94"/>
    <w:rsid w:val="00502B59"/>
    <w:rsid w:val="005075B0"/>
    <w:rsid w:val="00507EFB"/>
    <w:rsid w:val="00514044"/>
    <w:rsid w:val="00515835"/>
    <w:rsid w:val="00515D4A"/>
    <w:rsid w:val="00522CD6"/>
    <w:rsid w:val="00530C1C"/>
    <w:rsid w:val="005357A0"/>
    <w:rsid w:val="00540F74"/>
    <w:rsid w:val="00543382"/>
    <w:rsid w:val="0054338D"/>
    <w:rsid w:val="00553C96"/>
    <w:rsid w:val="00554D10"/>
    <w:rsid w:val="00562AC0"/>
    <w:rsid w:val="00565443"/>
    <w:rsid w:val="00567478"/>
    <w:rsid w:val="00570440"/>
    <w:rsid w:val="00572431"/>
    <w:rsid w:val="00572923"/>
    <w:rsid w:val="00572D05"/>
    <w:rsid w:val="0057380F"/>
    <w:rsid w:val="005755FA"/>
    <w:rsid w:val="005765C9"/>
    <w:rsid w:val="00584A2F"/>
    <w:rsid w:val="005862F3"/>
    <w:rsid w:val="00586397"/>
    <w:rsid w:val="00587853"/>
    <w:rsid w:val="005878DE"/>
    <w:rsid w:val="005905CD"/>
    <w:rsid w:val="00593B80"/>
    <w:rsid w:val="005945B8"/>
    <w:rsid w:val="00594E9D"/>
    <w:rsid w:val="00595937"/>
    <w:rsid w:val="00595D9F"/>
    <w:rsid w:val="00596F6E"/>
    <w:rsid w:val="00597893"/>
    <w:rsid w:val="005A0A2B"/>
    <w:rsid w:val="005A2711"/>
    <w:rsid w:val="005A349D"/>
    <w:rsid w:val="005A48E4"/>
    <w:rsid w:val="005A5421"/>
    <w:rsid w:val="005A5A8C"/>
    <w:rsid w:val="005A6E32"/>
    <w:rsid w:val="005A7A28"/>
    <w:rsid w:val="005B0821"/>
    <w:rsid w:val="005B0D21"/>
    <w:rsid w:val="005B23C9"/>
    <w:rsid w:val="005B3BAF"/>
    <w:rsid w:val="005B5E15"/>
    <w:rsid w:val="005C23D0"/>
    <w:rsid w:val="005C5921"/>
    <w:rsid w:val="005D25DB"/>
    <w:rsid w:val="005E11BB"/>
    <w:rsid w:val="005E161F"/>
    <w:rsid w:val="005E3DE1"/>
    <w:rsid w:val="005E4DE0"/>
    <w:rsid w:val="005E6C3B"/>
    <w:rsid w:val="005F03FD"/>
    <w:rsid w:val="005F0845"/>
    <w:rsid w:val="005F1115"/>
    <w:rsid w:val="005F1AD4"/>
    <w:rsid w:val="005F42B0"/>
    <w:rsid w:val="005F49B5"/>
    <w:rsid w:val="005F69F8"/>
    <w:rsid w:val="00602FE2"/>
    <w:rsid w:val="006069DA"/>
    <w:rsid w:val="00611B5A"/>
    <w:rsid w:val="006142BF"/>
    <w:rsid w:val="00615D77"/>
    <w:rsid w:val="0062209F"/>
    <w:rsid w:val="00624673"/>
    <w:rsid w:val="00625F13"/>
    <w:rsid w:val="00626BCA"/>
    <w:rsid w:val="0063177A"/>
    <w:rsid w:val="006343A1"/>
    <w:rsid w:val="00641C6A"/>
    <w:rsid w:val="00642D63"/>
    <w:rsid w:val="006437BB"/>
    <w:rsid w:val="00656E61"/>
    <w:rsid w:val="00660009"/>
    <w:rsid w:val="00660AA2"/>
    <w:rsid w:val="00662BA2"/>
    <w:rsid w:val="006632EA"/>
    <w:rsid w:val="00665BF7"/>
    <w:rsid w:val="00667A8E"/>
    <w:rsid w:val="00670266"/>
    <w:rsid w:val="00671346"/>
    <w:rsid w:val="0067282A"/>
    <w:rsid w:val="006751EB"/>
    <w:rsid w:val="006755E8"/>
    <w:rsid w:val="00677CB5"/>
    <w:rsid w:val="00682DA2"/>
    <w:rsid w:val="00685EDF"/>
    <w:rsid w:val="00696F0F"/>
    <w:rsid w:val="006A3BB8"/>
    <w:rsid w:val="006A60DD"/>
    <w:rsid w:val="006A6821"/>
    <w:rsid w:val="006B135B"/>
    <w:rsid w:val="006B52E0"/>
    <w:rsid w:val="006C0F34"/>
    <w:rsid w:val="006C2B94"/>
    <w:rsid w:val="006C374B"/>
    <w:rsid w:val="006C479B"/>
    <w:rsid w:val="006C527D"/>
    <w:rsid w:val="006D00EF"/>
    <w:rsid w:val="006D24ED"/>
    <w:rsid w:val="006D280D"/>
    <w:rsid w:val="006D38F5"/>
    <w:rsid w:val="006E1669"/>
    <w:rsid w:val="006E1D45"/>
    <w:rsid w:val="006E306F"/>
    <w:rsid w:val="006E39A8"/>
    <w:rsid w:val="006E4108"/>
    <w:rsid w:val="006E4BA7"/>
    <w:rsid w:val="006E5E2E"/>
    <w:rsid w:val="006E66AE"/>
    <w:rsid w:val="006F054F"/>
    <w:rsid w:val="006F0E10"/>
    <w:rsid w:val="006F3015"/>
    <w:rsid w:val="006F3D3D"/>
    <w:rsid w:val="006F4D59"/>
    <w:rsid w:val="006F50A3"/>
    <w:rsid w:val="006F6509"/>
    <w:rsid w:val="006F71D2"/>
    <w:rsid w:val="006F7F42"/>
    <w:rsid w:val="0070577F"/>
    <w:rsid w:val="0070635E"/>
    <w:rsid w:val="007121D0"/>
    <w:rsid w:val="0071244F"/>
    <w:rsid w:val="00712509"/>
    <w:rsid w:val="00713E36"/>
    <w:rsid w:val="00714491"/>
    <w:rsid w:val="00716B7F"/>
    <w:rsid w:val="007207B1"/>
    <w:rsid w:val="00725C4A"/>
    <w:rsid w:val="00726FAB"/>
    <w:rsid w:val="00731CEA"/>
    <w:rsid w:val="007352C9"/>
    <w:rsid w:val="00743DB5"/>
    <w:rsid w:val="00745047"/>
    <w:rsid w:val="00747826"/>
    <w:rsid w:val="0075293E"/>
    <w:rsid w:val="00754E17"/>
    <w:rsid w:val="00755724"/>
    <w:rsid w:val="00756BF9"/>
    <w:rsid w:val="0076055E"/>
    <w:rsid w:val="0076203C"/>
    <w:rsid w:val="00762342"/>
    <w:rsid w:val="00763BE8"/>
    <w:rsid w:val="0076469A"/>
    <w:rsid w:val="007669E2"/>
    <w:rsid w:val="00771488"/>
    <w:rsid w:val="007721C4"/>
    <w:rsid w:val="007761B4"/>
    <w:rsid w:val="00782EF5"/>
    <w:rsid w:val="0078550F"/>
    <w:rsid w:val="0078739C"/>
    <w:rsid w:val="00790187"/>
    <w:rsid w:val="00790D4C"/>
    <w:rsid w:val="00792A6D"/>
    <w:rsid w:val="00794C94"/>
    <w:rsid w:val="007B3FBA"/>
    <w:rsid w:val="007B4DA8"/>
    <w:rsid w:val="007B7BE1"/>
    <w:rsid w:val="007C3459"/>
    <w:rsid w:val="007C4A8E"/>
    <w:rsid w:val="007C63BE"/>
    <w:rsid w:val="007D69B2"/>
    <w:rsid w:val="007D7674"/>
    <w:rsid w:val="007E063F"/>
    <w:rsid w:val="007E2370"/>
    <w:rsid w:val="007E3717"/>
    <w:rsid w:val="007E400A"/>
    <w:rsid w:val="007E4C61"/>
    <w:rsid w:val="007E5D0A"/>
    <w:rsid w:val="007E6E18"/>
    <w:rsid w:val="00801FAA"/>
    <w:rsid w:val="00802497"/>
    <w:rsid w:val="00810D0A"/>
    <w:rsid w:val="0081178D"/>
    <w:rsid w:val="00812689"/>
    <w:rsid w:val="008214FC"/>
    <w:rsid w:val="0082532F"/>
    <w:rsid w:val="00825BA4"/>
    <w:rsid w:val="008335C7"/>
    <w:rsid w:val="0083498C"/>
    <w:rsid w:val="0083586D"/>
    <w:rsid w:val="00837988"/>
    <w:rsid w:val="00837E97"/>
    <w:rsid w:val="008562D6"/>
    <w:rsid w:val="00864D50"/>
    <w:rsid w:val="008706C1"/>
    <w:rsid w:val="008708BA"/>
    <w:rsid w:val="00872CA1"/>
    <w:rsid w:val="0087779A"/>
    <w:rsid w:val="00886F60"/>
    <w:rsid w:val="0089087A"/>
    <w:rsid w:val="008971C7"/>
    <w:rsid w:val="0089723D"/>
    <w:rsid w:val="008A0E49"/>
    <w:rsid w:val="008A18D6"/>
    <w:rsid w:val="008A207E"/>
    <w:rsid w:val="008A28CC"/>
    <w:rsid w:val="008A7BE8"/>
    <w:rsid w:val="008B12E9"/>
    <w:rsid w:val="008B4775"/>
    <w:rsid w:val="008B676E"/>
    <w:rsid w:val="008B7179"/>
    <w:rsid w:val="008B767B"/>
    <w:rsid w:val="008C1C15"/>
    <w:rsid w:val="008C4299"/>
    <w:rsid w:val="008D22D8"/>
    <w:rsid w:val="008D654D"/>
    <w:rsid w:val="008E026E"/>
    <w:rsid w:val="008E214D"/>
    <w:rsid w:val="008E2FF2"/>
    <w:rsid w:val="008F4BDA"/>
    <w:rsid w:val="008F4CCF"/>
    <w:rsid w:val="00902134"/>
    <w:rsid w:val="00903076"/>
    <w:rsid w:val="00905C25"/>
    <w:rsid w:val="0090666B"/>
    <w:rsid w:val="0090683E"/>
    <w:rsid w:val="009149C3"/>
    <w:rsid w:val="00914EAC"/>
    <w:rsid w:val="009155E1"/>
    <w:rsid w:val="009336DE"/>
    <w:rsid w:val="00933F80"/>
    <w:rsid w:val="00943664"/>
    <w:rsid w:val="00945284"/>
    <w:rsid w:val="00946897"/>
    <w:rsid w:val="00947809"/>
    <w:rsid w:val="0095234E"/>
    <w:rsid w:val="009544EA"/>
    <w:rsid w:val="00955F0C"/>
    <w:rsid w:val="0097125A"/>
    <w:rsid w:val="00976E5D"/>
    <w:rsid w:val="009772D6"/>
    <w:rsid w:val="0098740B"/>
    <w:rsid w:val="00992240"/>
    <w:rsid w:val="00992AB3"/>
    <w:rsid w:val="009A0D7C"/>
    <w:rsid w:val="009A7EC4"/>
    <w:rsid w:val="009B2A34"/>
    <w:rsid w:val="009B585D"/>
    <w:rsid w:val="009B7C91"/>
    <w:rsid w:val="009C1AFB"/>
    <w:rsid w:val="009C5171"/>
    <w:rsid w:val="009C593A"/>
    <w:rsid w:val="009C6ED4"/>
    <w:rsid w:val="009C7557"/>
    <w:rsid w:val="009D24FC"/>
    <w:rsid w:val="009E1134"/>
    <w:rsid w:val="009E4E61"/>
    <w:rsid w:val="009E5B91"/>
    <w:rsid w:val="009E5F8B"/>
    <w:rsid w:val="009E77A6"/>
    <w:rsid w:val="009E7BCD"/>
    <w:rsid w:val="009F0275"/>
    <w:rsid w:val="009F03F7"/>
    <w:rsid w:val="009F2C3C"/>
    <w:rsid w:val="009F7EC3"/>
    <w:rsid w:val="009F7F0F"/>
    <w:rsid w:val="00A010B4"/>
    <w:rsid w:val="00A03CF7"/>
    <w:rsid w:val="00A07E16"/>
    <w:rsid w:val="00A13069"/>
    <w:rsid w:val="00A22AC8"/>
    <w:rsid w:val="00A24FF8"/>
    <w:rsid w:val="00A26701"/>
    <w:rsid w:val="00A30503"/>
    <w:rsid w:val="00A41771"/>
    <w:rsid w:val="00A41905"/>
    <w:rsid w:val="00A51614"/>
    <w:rsid w:val="00A56329"/>
    <w:rsid w:val="00A61A35"/>
    <w:rsid w:val="00A636C7"/>
    <w:rsid w:val="00A655B8"/>
    <w:rsid w:val="00A65D43"/>
    <w:rsid w:val="00A7049D"/>
    <w:rsid w:val="00A7532F"/>
    <w:rsid w:val="00A81813"/>
    <w:rsid w:val="00A82491"/>
    <w:rsid w:val="00A832F8"/>
    <w:rsid w:val="00A87FE3"/>
    <w:rsid w:val="00A91C30"/>
    <w:rsid w:val="00A93981"/>
    <w:rsid w:val="00A95A84"/>
    <w:rsid w:val="00A963B5"/>
    <w:rsid w:val="00A97D99"/>
    <w:rsid w:val="00AA28F1"/>
    <w:rsid w:val="00AA7474"/>
    <w:rsid w:val="00AA7EA1"/>
    <w:rsid w:val="00AB424D"/>
    <w:rsid w:val="00AB7F7E"/>
    <w:rsid w:val="00AC03B8"/>
    <w:rsid w:val="00AC46E2"/>
    <w:rsid w:val="00AC5641"/>
    <w:rsid w:val="00AC7003"/>
    <w:rsid w:val="00AC7204"/>
    <w:rsid w:val="00AC782C"/>
    <w:rsid w:val="00AD5004"/>
    <w:rsid w:val="00AE284F"/>
    <w:rsid w:val="00AE3716"/>
    <w:rsid w:val="00AE5751"/>
    <w:rsid w:val="00AE6751"/>
    <w:rsid w:val="00AF0725"/>
    <w:rsid w:val="00AF1A6C"/>
    <w:rsid w:val="00AF3070"/>
    <w:rsid w:val="00AF5F45"/>
    <w:rsid w:val="00B0709B"/>
    <w:rsid w:val="00B17CA1"/>
    <w:rsid w:val="00B241E6"/>
    <w:rsid w:val="00B242C3"/>
    <w:rsid w:val="00B24EB8"/>
    <w:rsid w:val="00B332FF"/>
    <w:rsid w:val="00B34683"/>
    <w:rsid w:val="00B36BF1"/>
    <w:rsid w:val="00B45A0E"/>
    <w:rsid w:val="00B46C1D"/>
    <w:rsid w:val="00B56A7D"/>
    <w:rsid w:val="00B6537A"/>
    <w:rsid w:val="00B81DE1"/>
    <w:rsid w:val="00B831BD"/>
    <w:rsid w:val="00B834E1"/>
    <w:rsid w:val="00B83AF7"/>
    <w:rsid w:val="00B85D11"/>
    <w:rsid w:val="00B9039C"/>
    <w:rsid w:val="00B94DCA"/>
    <w:rsid w:val="00B96812"/>
    <w:rsid w:val="00B9702F"/>
    <w:rsid w:val="00BA1575"/>
    <w:rsid w:val="00BA2E9E"/>
    <w:rsid w:val="00BA44C6"/>
    <w:rsid w:val="00BA7C9B"/>
    <w:rsid w:val="00BB2F46"/>
    <w:rsid w:val="00BB614A"/>
    <w:rsid w:val="00BB6E4F"/>
    <w:rsid w:val="00BC1D28"/>
    <w:rsid w:val="00BC295B"/>
    <w:rsid w:val="00BC3DCF"/>
    <w:rsid w:val="00BC7CDA"/>
    <w:rsid w:val="00BD010E"/>
    <w:rsid w:val="00BD116E"/>
    <w:rsid w:val="00BD371F"/>
    <w:rsid w:val="00BD3E5B"/>
    <w:rsid w:val="00BD48E8"/>
    <w:rsid w:val="00BD4F52"/>
    <w:rsid w:val="00BE0263"/>
    <w:rsid w:val="00BE34D1"/>
    <w:rsid w:val="00BE59DE"/>
    <w:rsid w:val="00BE7867"/>
    <w:rsid w:val="00BF19E8"/>
    <w:rsid w:val="00BF1E4A"/>
    <w:rsid w:val="00BF35FB"/>
    <w:rsid w:val="00BF6042"/>
    <w:rsid w:val="00BF62D8"/>
    <w:rsid w:val="00BF6335"/>
    <w:rsid w:val="00BF653B"/>
    <w:rsid w:val="00BF7CCD"/>
    <w:rsid w:val="00C00032"/>
    <w:rsid w:val="00C0050E"/>
    <w:rsid w:val="00C00EEB"/>
    <w:rsid w:val="00C02761"/>
    <w:rsid w:val="00C06E60"/>
    <w:rsid w:val="00C10517"/>
    <w:rsid w:val="00C111A1"/>
    <w:rsid w:val="00C11D0E"/>
    <w:rsid w:val="00C14496"/>
    <w:rsid w:val="00C17970"/>
    <w:rsid w:val="00C2465A"/>
    <w:rsid w:val="00C2578B"/>
    <w:rsid w:val="00C313C5"/>
    <w:rsid w:val="00C33B46"/>
    <w:rsid w:val="00C44459"/>
    <w:rsid w:val="00C45AC4"/>
    <w:rsid w:val="00C468AE"/>
    <w:rsid w:val="00C50683"/>
    <w:rsid w:val="00C545AB"/>
    <w:rsid w:val="00C549C0"/>
    <w:rsid w:val="00C62484"/>
    <w:rsid w:val="00C63AAE"/>
    <w:rsid w:val="00C668A0"/>
    <w:rsid w:val="00C70B18"/>
    <w:rsid w:val="00C734C1"/>
    <w:rsid w:val="00C7398A"/>
    <w:rsid w:val="00C80459"/>
    <w:rsid w:val="00C83C65"/>
    <w:rsid w:val="00C866FB"/>
    <w:rsid w:val="00C92496"/>
    <w:rsid w:val="00C92543"/>
    <w:rsid w:val="00C93EB9"/>
    <w:rsid w:val="00C94555"/>
    <w:rsid w:val="00C9774E"/>
    <w:rsid w:val="00C97752"/>
    <w:rsid w:val="00CA49C6"/>
    <w:rsid w:val="00CB2526"/>
    <w:rsid w:val="00CB75DA"/>
    <w:rsid w:val="00CB7889"/>
    <w:rsid w:val="00CC1C2E"/>
    <w:rsid w:val="00CC37C7"/>
    <w:rsid w:val="00CC5AFA"/>
    <w:rsid w:val="00CC628E"/>
    <w:rsid w:val="00CC685A"/>
    <w:rsid w:val="00CD04EF"/>
    <w:rsid w:val="00CD3F5B"/>
    <w:rsid w:val="00CF2639"/>
    <w:rsid w:val="00CF3779"/>
    <w:rsid w:val="00CF4955"/>
    <w:rsid w:val="00D00DFB"/>
    <w:rsid w:val="00D03EBA"/>
    <w:rsid w:val="00D047A7"/>
    <w:rsid w:val="00D10EF6"/>
    <w:rsid w:val="00D117BD"/>
    <w:rsid w:val="00D13070"/>
    <w:rsid w:val="00D16D79"/>
    <w:rsid w:val="00D171AE"/>
    <w:rsid w:val="00D24642"/>
    <w:rsid w:val="00D25F53"/>
    <w:rsid w:val="00D313F0"/>
    <w:rsid w:val="00D35019"/>
    <w:rsid w:val="00D378DD"/>
    <w:rsid w:val="00D46FB4"/>
    <w:rsid w:val="00D52700"/>
    <w:rsid w:val="00D53AB3"/>
    <w:rsid w:val="00D609E2"/>
    <w:rsid w:val="00D629AA"/>
    <w:rsid w:val="00D64874"/>
    <w:rsid w:val="00D6608F"/>
    <w:rsid w:val="00D70E5C"/>
    <w:rsid w:val="00D742CA"/>
    <w:rsid w:val="00D77E05"/>
    <w:rsid w:val="00D81E4F"/>
    <w:rsid w:val="00D83420"/>
    <w:rsid w:val="00D85E64"/>
    <w:rsid w:val="00D943F8"/>
    <w:rsid w:val="00D94838"/>
    <w:rsid w:val="00D96B50"/>
    <w:rsid w:val="00DA18C7"/>
    <w:rsid w:val="00DB0579"/>
    <w:rsid w:val="00DB4092"/>
    <w:rsid w:val="00DB4486"/>
    <w:rsid w:val="00DC3282"/>
    <w:rsid w:val="00DC40E6"/>
    <w:rsid w:val="00DC5AB1"/>
    <w:rsid w:val="00DC660C"/>
    <w:rsid w:val="00DD1FD9"/>
    <w:rsid w:val="00DD2EDC"/>
    <w:rsid w:val="00DD7244"/>
    <w:rsid w:val="00DE2737"/>
    <w:rsid w:val="00DE33B6"/>
    <w:rsid w:val="00DE60F3"/>
    <w:rsid w:val="00DF4C58"/>
    <w:rsid w:val="00DF5583"/>
    <w:rsid w:val="00DF7563"/>
    <w:rsid w:val="00E01C27"/>
    <w:rsid w:val="00E04C10"/>
    <w:rsid w:val="00E04F57"/>
    <w:rsid w:val="00E05455"/>
    <w:rsid w:val="00E07B68"/>
    <w:rsid w:val="00E10478"/>
    <w:rsid w:val="00E16A5C"/>
    <w:rsid w:val="00E2067F"/>
    <w:rsid w:val="00E218D6"/>
    <w:rsid w:val="00E22638"/>
    <w:rsid w:val="00E2372B"/>
    <w:rsid w:val="00E31B5D"/>
    <w:rsid w:val="00E34A98"/>
    <w:rsid w:val="00E36300"/>
    <w:rsid w:val="00E373D6"/>
    <w:rsid w:val="00E41931"/>
    <w:rsid w:val="00E45E7E"/>
    <w:rsid w:val="00E47379"/>
    <w:rsid w:val="00E516A2"/>
    <w:rsid w:val="00E52348"/>
    <w:rsid w:val="00E5378E"/>
    <w:rsid w:val="00E552B4"/>
    <w:rsid w:val="00E63366"/>
    <w:rsid w:val="00E64944"/>
    <w:rsid w:val="00E65520"/>
    <w:rsid w:val="00E718CC"/>
    <w:rsid w:val="00E723CC"/>
    <w:rsid w:val="00E74CAD"/>
    <w:rsid w:val="00E755CA"/>
    <w:rsid w:val="00E77B3F"/>
    <w:rsid w:val="00E81BC3"/>
    <w:rsid w:val="00E8263E"/>
    <w:rsid w:val="00E82C07"/>
    <w:rsid w:val="00E83B25"/>
    <w:rsid w:val="00E90533"/>
    <w:rsid w:val="00E91B81"/>
    <w:rsid w:val="00E94A2C"/>
    <w:rsid w:val="00EA20F8"/>
    <w:rsid w:val="00EA475A"/>
    <w:rsid w:val="00EB528D"/>
    <w:rsid w:val="00EB59DB"/>
    <w:rsid w:val="00EB63FB"/>
    <w:rsid w:val="00EC2F73"/>
    <w:rsid w:val="00EC3094"/>
    <w:rsid w:val="00EC3958"/>
    <w:rsid w:val="00EC74E8"/>
    <w:rsid w:val="00ED06F1"/>
    <w:rsid w:val="00ED0AA5"/>
    <w:rsid w:val="00ED2FF8"/>
    <w:rsid w:val="00ED62E3"/>
    <w:rsid w:val="00ED6684"/>
    <w:rsid w:val="00EF3296"/>
    <w:rsid w:val="00EF330A"/>
    <w:rsid w:val="00EF6FE1"/>
    <w:rsid w:val="00F15234"/>
    <w:rsid w:val="00F20F10"/>
    <w:rsid w:val="00F23E4B"/>
    <w:rsid w:val="00F27452"/>
    <w:rsid w:val="00F2760E"/>
    <w:rsid w:val="00F337ED"/>
    <w:rsid w:val="00F33C37"/>
    <w:rsid w:val="00F37BFC"/>
    <w:rsid w:val="00F41172"/>
    <w:rsid w:val="00F42860"/>
    <w:rsid w:val="00F44E01"/>
    <w:rsid w:val="00F5001B"/>
    <w:rsid w:val="00F515E3"/>
    <w:rsid w:val="00F57D4D"/>
    <w:rsid w:val="00F60946"/>
    <w:rsid w:val="00F60AF1"/>
    <w:rsid w:val="00F63C41"/>
    <w:rsid w:val="00F64765"/>
    <w:rsid w:val="00F64AA5"/>
    <w:rsid w:val="00F653ED"/>
    <w:rsid w:val="00F662BC"/>
    <w:rsid w:val="00F72A6A"/>
    <w:rsid w:val="00F73E1A"/>
    <w:rsid w:val="00F7563D"/>
    <w:rsid w:val="00F76738"/>
    <w:rsid w:val="00F769D5"/>
    <w:rsid w:val="00F80AC9"/>
    <w:rsid w:val="00F83660"/>
    <w:rsid w:val="00F8535A"/>
    <w:rsid w:val="00F86483"/>
    <w:rsid w:val="00F92323"/>
    <w:rsid w:val="00F9280C"/>
    <w:rsid w:val="00F95299"/>
    <w:rsid w:val="00F96BEF"/>
    <w:rsid w:val="00F97C2B"/>
    <w:rsid w:val="00FA314D"/>
    <w:rsid w:val="00FA4E7E"/>
    <w:rsid w:val="00FA59D4"/>
    <w:rsid w:val="00FA7911"/>
    <w:rsid w:val="00FA7BF2"/>
    <w:rsid w:val="00FB2979"/>
    <w:rsid w:val="00FB4781"/>
    <w:rsid w:val="00FB6BBB"/>
    <w:rsid w:val="00FB7015"/>
    <w:rsid w:val="00FC3EEE"/>
    <w:rsid w:val="00FC547C"/>
    <w:rsid w:val="00FC5761"/>
    <w:rsid w:val="00FD05E6"/>
    <w:rsid w:val="00FE064F"/>
    <w:rsid w:val="00FF3B67"/>
    <w:rsid w:val="00FF4FE9"/>
    <w:rsid w:val="00FF5835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91940"/>
  <w15:chartTrackingRefBased/>
  <w15:docId w15:val="{BE4829EE-D588-42D9-B556-7746C657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52F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0A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2342" w:themeColor="accent1" w:themeShade="7F"/>
      <w:kern w:val="2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D0A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B3464" w:themeColor="accent1" w:themeShade="BF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AC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A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332F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332FF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A636C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9087A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4815B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">
    <w:name w:val="A5"/>
    <w:uiPriority w:val="99"/>
    <w:rsid w:val="004815B8"/>
    <w:rPr>
      <w:rFonts w:cs="Myriad Pro"/>
      <w:b/>
      <w:bCs/>
      <w:color w:val="000000"/>
      <w:sz w:val="90"/>
      <w:szCs w:val="90"/>
    </w:rPr>
  </w:style>
  <w:style w:type="character" w:styleId="Hipercze">
    <w:name w:val="Hyperlink"/>
    <w:basedOn w:val="Domylnaczcionkaakapitu"/>
    <w:uiPriority w:val="99"/>
    <w:unhideWhenUsed/>
    <w:rsid w:val="00370E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82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D7609"/>
    <w:rPr>
      <w:b/>
      <w:bCs/>
    </w:rPr>
  </w:style>
  <w:style w:type="character" w:customStyle="1" w:styleId="apple-converted-space">
    <w:name w:val="apple-converted-space"/>
    <w:basedOn w:val="Domylnaczcionkaakapitu"/>
    <w:rsid w:val="002D7609"/>
  </w:style>
  <w:style w:type="character" w:styleId="Odwoaniedokomentarza">
    <w:name w:val="annotation reference"/>
    <w:basedOn w:val="Domylnaczcionkaakapitu"/>
    <w:uiPriority w:val="99"/>
    <w:semiHidden/>
    <w:unhideWhenUsed/>
    <w:rsid w:val="00D96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6B50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6B5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6B50"/>
    <w:rPr>
      <w:rFonts w:ascii="Calibri" w:hAnsi="Calibri" w:cs="Calibri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B701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2D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ddengrammarerror">
    <w:name w:val="hiddengrammarerror"/>
    <w:basedOn w:val="Domylnaczcionkaakapitu"/>
    <w:rsid w:val="000B298E"/>
  </w:style>
  <w:style w:type="character" w:customStyle="1" w:styleId="hiddenspellerror">
    <w:name w:val="hiddenspellerror"/>
    <w:basedOn w:val="Domylnaczcionkaakapitu"/>
    <w:rsid w:val="000B298E"/>
  </w:style>
  <w:style w:type="character" w:customStyle="1" w:styleId="hiddensuggestion">
    <w:name w:val="hiddensuggestion"/>
    <w:basedOn w:val="Domylnaczcionkaakapitu"/>
    <w:rsid w:val="000B298E"/>
  </w:style>
  <w:style w:type="paragraph" w:styleId="Podtytu">
    <w:name w:val="Subtitle"/>
    <w:basedOn w:val="Normalny"/>
    <w:next w:val="Normalny"/>
    <w:link w:val="PodtytuZnak"/>
    <w:uiPriority w:val="11"/>
    <w:qFormat/>
    <w:rsid w:val="005F42B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046A9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F42B0"/>
    <w:rPr>
      <w:rFonts w:eastAsiaTheme="minorEastAsia"/>
      <w:color w:val="5046A9" w:themeColor="text1" w:themeTint="A5"/>
      <w:spacing w:val="15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52F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FB2979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0AA5"/>
    <w:rPr>
      <w:rFonts w:asciiTheme="majorHAnsi" w:eastAsiaTheme="majorEastAsia" w:hAnsiTheme="majorHAnsi" w:cstheme="majorBidi"/>
      <w:color w:val="522342" w:themeColor="accent1" w:themeShade="7F"/>
      <w:kern w:val="2"/>
      <w:sz w:val="24"/>
      <w:szCs w:val="24"/>
      <w14:ligatures w14:val="standardContextual"/>
    </w:rPr>
  </w:style>
  <w:style w:type="character" w:customStyle="1" w:styleId="Nagwek4Znak">
    <w:name w:val="Nagłówek 4 Znak"/>
    <w:basedOn w:val="Domylnaczcionkaakapitu"/>
    <w:link w:val="Nagwek4"/>
    <w:uiPriority w:val="9"/>
    <w:rsid w:val="00ED0AA5"/>
    <w:rPr>
      <w:rFonts w:asciiTheme="majorHAnsi" w:eastAsiaTheme="majorEastAsia" w:hAnsiTheme="majorHAnsi" w:cstheme="majorBidi"/>
      <w:i/>
      <w:iCs/>
      <w:color w:val="7B3464" w:themeColor="accent1" w:themeShade="BF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tyniec@b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kutunowicz.j\AppData\Local\Microsoft\Windows\INetCache\Content.Outlook\22B5HWU5\1.03.2022_Polski%20rynek%20pracy%20nie%20by&#322;%20przygotowany%20na%20wojn&#281;%20rozp&#281;tan&#261;%20przez%20Rosj&#281;.dotx" TargetMode="External"/></Relationships>
</file>

<file path=word/theme/theme1.xml><?xml version="1.0" encoding="utf-8"?>
<a:theme xmlns:a="http://schemas.openxmlformats.org/drawingml/2006/main" name="Motyw pakietu Office">
  <a:themeElements>
    <a:clrScheme name="Grupa progres">
      <a:dk1>
        <a:srgbClr val="1F1B41"/>
      </a:dk1>
      <a:lt1>
        <a:sysClr val="window" lastClr="FFFFFF"/>
      </a:lt1>
      <a:dk2>
        <a:srgbClr val="1F1B2C"/>
      </a:dk2>
      <a:lt2>
        <a:srgbClr val="E7E6E6"/>
      </a:lt2>
      <a:accent1>
        <a:srgbClr val="A5468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B0C38-FFAB-41B1-888D-4055A882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1.03.2022_Polski rynek pracy nie był przygotowany na wojnę rozpętaną przez Rosję</Template>
  <TotalTime>7</TotalTime>
  <Pages>3</Pages>
  <Words>1375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Makutunowicz</dc:creator>
  <cp:keywords/>
  <dc:description/>
  <cp:lastModifiedBy>Cezary Maciołek</cp:lastModifiedBy>
  <cp:revision>2</cp:revision>
  <cp:lastPrinted>2019-07-24T11:39:00Z</cp:lastPrinted>
  <dcterms:created xsi:type="dcterms:W3CDTF">2024-01-16T09:02:00Z</dcterms:created>
  <dcterms:modified xsi:type="dcterms:W3CDTF">2024-01-16T09:02:00Z</dcterms:modified>
</cp:coreProperties>
</file>