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2D223DED" w:rsidR="00271838" w:rsidRDefault="006A3BB8" w:rsidP="00F60946">
      <w:pPr>
        <w:rPr>
          <w:b/>
          <w:color w:val="002060"/>
          <w:sz w:val="22"/>
          <w:szCs w:val="22"/>
        </w:rPr>
      </w:pPr>
      <w:r w:rsidRPr="006F50A3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611B5A">
        <w:rPr>
          <w:rFonts w:asciiTheme="minorHAnsi" w:hAnsiTheme="minorHAnsi" w:cstheme="minorHAnsi"/>
          <w:color w:val="002060"/>
          <w:sz w:val="22"/>
          <w:szCs w:val="22"/>
        </w:rPr>
        <w:t xml:space="preserve">                       </w:t>
      </w:r>
      <w:r w:rsidR="002C796E">
        <w:rPr>
          <w:rFonts w:asciiTheme="minorHAnsi" w:hAnsiTheme="minorHAnsi" w:cstheme="minorHAnsi"/>
          <w:color w:val="002060"/>
          <w:sz w:val="22"/>
          <w:szCs w:val="22"/>
        </w:rPr>
        <w:t>12</w:t>
      </w:r>
      <w:r w:rsidR="00D52700">
        <w:rPr>
          <w:rFonts w:asciiTheme="minorHAnsi" w:hAnsiTheme="minorHAnsi" w:cstheme="minorHAnsi"/>
          <w:color w:val="002060"/>
          <w:sz w:val="22"/>
          <w:szCs w:val="22"/>
        </w:rPr>
        <w:t xml:space="preserve"> grudnia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 xml:space="preserve"> 202</w:t>
      </w:r>
      <w:r w:rsidR="002F3FCA" w:rsidRPr="006F50A3">
        <w:rPr>
          <w:rFonts w:asciiTheme="minorHAnsi" w:hAnsiTheme="minorHAnsi" w:cstheme="minorHAnsi"/>
          <w:color w:val="002060"/>
          <w:sz w:val="22"/>
          <w:szCs w:val="22"/>
        </w:rPr>
        <w:t>3</w:t>
      </w:r>
      <w:r w:rsidR="00370E5A" w:rsidRPr="006F50A3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5FA18337" w14:textId="77777777" w:rsidR="00F60946" w:rsidRPr="00F60946" w:rsidRDefault="00F60946" w:rsidP="00F60946">
      <w:pPr>
        <w:rPr>
          <w:b/>
          <w:color w:val="002060"/>
          <w:sz w:val="22"/>
          <w:szCs w:val="22"/>
        </w:rPr>
      </w:pPr>
    </w:p>
    <w:p w14:paraId="31C996D3" w14:textId="77777777" w:rsidR="002C796E" w:rsidRPr="00611B5A" w:rsidRDefault="002C796E" w:rsidP="00035A48">
      <w:pPr>
        <w:jc w:val="both"/>
        <w:rPr>
          <w:rFonts w:ascii="Calibri" w:hAnsi="Calibri" w:cs="Calibri"/>
          <w:b/>
          <w:color w:val="002060"/>
        </w:rPr>
      </w:pPr>
    </w:p>
    <w:p w14:paraId="39C78EAB" w14:textId="4F46103D" w:rsidR="007E6E18" w:rsidRPr="004975BC" w:rsidRDefault="00D03EBA" w:rsidP="004975BC">
      <w:pPr>
        <w:spacing w:line="276" w:lineRule="auto"/>
        <w:jc w:val="center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 xml:space="preserve">2024 rokiem zmian na rynku pracy – propozycje nowego rządu i </w:t>
      </w:r>
      <w:r w:rsidR="004975BC">
        <w:rPr>
          <w:rFonts w:asciiTheme="minorHAnsi" w:hAnsiTheme="minorHAnsi" w:cstheme="minorHAnsi"/>
          <w:b/>
          <w:bCs/>
          <w:color w:val="002060"/>
          <w:shd w:val="clear" w:color="auto" w:fill="FFFFFF"/>
        </w:rPr>
        <w:t>wchodzące w życie pomysły partii oddającej władzę</w:t>
      </w:r>
    </w:p>
    <w:p w14:paraId="1BC725E3" w14:textId="699202B1" w:rsidR="002C796E" w:rsidRDefault="002C796E" w:rsidP="002C796E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bdr w:val="none" w:sz="0" w:space="0" w:color="auto" w:frame="1"/>
        </w:rPr>
      </w:pPr>
      <w:r w:rsidRPr="002C796E">
        <w:rPr>
          <w:rFonts w:asciiTheme="minorHAnsi" w:hAnsiTheme="minorHAnsi" w:cstheme="minorHAnsi"/>
          <w:b/>
          <w:bCs/>
          <w:color w:val="002060"/>
          <w:sz w:val="22"/>
          <w:szCs w:val="22"/>
          <w:bdr w:val="none" w:sz="0" w:space="0" w:color="auto" w:frame="1"/>
        </w:rPr>
        <w:t xml:space="preserve">Według zapowiedzi partii, które tworzą nowy rząd, polskich pracowników już w 2024 r. czekają spore zmiany. Wizja reform rynku pracy, zawarta w umowie koalicyjnej, skupia się m.in. na dążeniu do równości płci i wsparciu kobiet w powrocie do pracy </w:t>
      </w:r>
      <w:r w:rsidR="004975BC">
        <w:rPr>
          <w:rFonts w:asciiTheme="minorHAnsi" w:hAnsiTheme="minorHAnsi" w:cstheme="minorHAnsi"/>
          <w:b/>
          <w:bCs/>
          <w:color w:val="002060"/>
          <w:sz w:val="22"/>
          <w:szCs w:val="22"/>
          <w:bdr w:val="none" w:sz="0" w:space="0" w:color="auto" w:frame="1"/>
        </w:rPr>
        <w:t>p</w:t>
      </w:r>
      <w:r w:rsidRPr="002C796E">
        <w:rPr>
          <w:rFonts w:asciiTheme="minorHAnsi" w:hAnsiTheme="minorHAnsi" w:cstheme="minorHAnsi"/>
          <w:b/>
          <w:bCs/>
          <w:color w:val="002060"/>
          <w:sz w:val="22"/>
          <w:szCs w:val="22"/>
          <w:bdr w:val="none" w:sz="0" w:space="0" w:color="auto" w:frame="1"/>
        </w:rPr>
        <w:t>o urodzeniu dziecka, stabilizacji systemu podatkowego oraz podwyżkach dla nauczycieli i pracowników służby publicznej. Na horyzoncie są też zmiany, które wejdą w życie w nowym roku i które wprowadzili poprzednicy tj. podwyżka płacy minimalnej czy zwiększony zakres dodatkowej ochrony pracownika.</w:t>
      </w:r>
    </w:p>
    <w:p w14:paraId="20279D52" w14:textId="77777777" w:rsidR="00F37BFC" w:rsidRDefault="00F37BFC" w:rsidP="00F60946">
      <w:pPr>
        <w:pStyle w:val="NormalnyWeb"/>
        <w:numPr>
          <w:ilvl w:val="0"/>
          <w:numId w:val="31"/>
        </w:numPr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</w:pPr>
      <w:r w:rsidRPr="00E75C5E"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  <w:t>Pierwsze zmiany, które czekają rynek pracy już w styczniu tj. wzrost płacy minimalnej o ponad 600 zł</w:t>
      </w:r>
      <w:r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  <w:t>, czy zmiany w służbie cywilnej</w:t>
      </w:r>
      <w:r w:rsidRPr="00E75C5E"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  <w:t xml:space="preserve"> są inicjatywą poprzedników.</w:t>
      </w:r>
    </w:p>
    <w:p w14:paraId="2ACB0D29" w14:textId="77777777" w:rsidR="00F37BFC" w:rsidRDefault="00F37BFC" w:rsidP="00F60946">
      <w:pPr>
        <w:pStyle w:val="NormalnyWeb"/>
        <w:numPr>
          <w:ilvl w:val="0"/>
          <w:numId w:val="31"/>
        </w:numPr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  <w:t>Jednak jak wynika z deklaracji koalicji na pierwsze efekty ich pracy nie będzie trzeba długo czekać.</w:t>
      </w:r>
    </w:p>
    <w:p w14:paraId="4AC4A47A" w14:textId="77777777" w:rsidR="00F37BFC" w:rsidRPr="00E75C5E" w:rsidRDefault="00F37BFC" w:rsidP="00F60946">
      <w:pPr>
        <w:pStyle w:val="NormalnyWeb"/>
        <w:numPr>
          <w:ilvl w:val="0"/>
          <w:numId w:val="31"/>
        </w:numPr>
        <w:shd w:val="clear" w:color="auto" w:fill="FFFFFF"/>
        <w:jc w:val="both"/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2060"/>
          <w:sz w:val="22"/>
          <w:szCs w:val="22"/>
          <w:bdr w:val="none" w:sz="0" w:space="0" w:color="auto" w:frame="1"/>
        </w:rPr>
        <w:t xml:space="preserve">W planach wzrost pensji dla nauczycieli o 30 proc. i pracowników służby cywilnej o 20 proc., 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działa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nia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wspierając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e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kobiety na rynku pracy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, pomoc przedsiębiorcom, czy „</w:t>
      </w:r>
      <w:proofErr w:type="spellStart"/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babciowe</w:t>
      </w:r>
      <w:proofErr w:type="spellEnd"/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” w wysokości 1500 zł.</w:t>
      </w:r>
    </w:p>
    <w:p w14:paraId="74E6BA34" w14:textId="77777777" w:rsidR="00F37BFC" w:rsidRDefault="00F37BFC" w:rsidP="00F60946">
      <w:pPr>
        <w:pStyle w:val="NormalnyWeb"/>
        <w:numPr>
          <w:ilvl w:val="0"/>
          <w:numId w:val="31"/>
        </w:numPr>
        <w:shd w:val="clear" w:color="auto" w:fill="FFFFFF"/>
        <w:jc w:val="both"/>
        <w:rPr>
          <w:rFonts w:ascii="Calibri" w:hAnsi="Calibri" w:cs="Calibri"/>
          <w:color w:val="002060"/>
          <w:sz w:val="22"/>
          <w:szCs w:val="22"/>
        </w:rPr>
      </w:pPr>
      <w:r w:rsidRPr="00593B80">
        <w:rPr>
          <w:rFonts w:ascii="Calibri" w:hAnsi="Calibri" w:cs="Calibri"/>
          <w:color w:val="002060"/>
          <w:sz w:val="22"/>
          <w:szCs w:val="22"/>
        </w:rPr>
        <w:t xml:space="preserve">Ma zmienić się także sytuacja </w:t>
      </w:r>
      <w:r>
        <w:rPr>
          <w:rFonts w:ascii="Calibri" w:hAnsi="Calibri" w:cs="Calibri"/>
          <w:color w:val="002060"/>
          <w:sz w:val="22"/>
          <w:szCs w:val="22"/>
        </w:rPr>
        <w:t>żołnierzy</w:t>
      </w:r>
      <w:r w:rsidRPr="00593B80">
        <w:rPr>
          <w:rFonts w:ascii="Calibri" w:hAnsi="Calibri" w:cs="Calibri"/>
          <w:color w:val="002060"/>
          <w:sz w:val="22"/>
          <w:szCs w:val="22"/>
        </w:rPr>
        <w:t xml:space="preserve"> niesłusznie zwolni</w:t>
      </w:r>
      <w:r>
        <w:rPr>
          <w:rFonts w:ascii="Calibri" w:hAnsi="Calibri" w:cs="Calibri"/>
          <w:color w:val="002060"/>
          <w:sz w:val="22"/>
          <w:szCs w:val="22"/>
        </w:rPr>
        <w:t xml:space="preserve">onych </w:t>
      </w:r>
      <w:r w:rsidRPr="00593B80">
        <w:rPr>
          <w:rFonts w:ascii="Calibri" w:hAnsi="Calibri" w:cs="Calibri"/>
          <w:color w:val="002060"/>
          <w:sz w:val="22"/>
          <w:szCs w:val="22"/>
        </w:rPr>
        <w:t>po 2015 r.</w:t>
      </w:r>
      <w:r>
        <w:rPr>
          <w:rFonts w:ascii="Calibri" w:hAnsi="Calibri" w:cs="Calibri"/>
          <w:color w:val="002060"/>
          <w:sz w:val="22"/>
          <w:szCs w:val="22"/>
        </w:rPr>
        <w:t xml:space="preserve"> W planach jest też wprowadzenie ustawy </w:t>
      </w:r>
      <w:r w:rsidRPr="00593B80">
        <w:rPr>
          <w:rFonts w:ascii="Calibri" w:hAnsi="Calibri" w:cs="Calibri"/>
          <w:color w:val="002060"/>
          <w:sz w:val="22"/>
          <w:szCs w:val="22"/>
        </w:rPr>
        <w:t>o statusie artysty</w:t>
      </w:r>
      <w:r>
        <w:rPr>
          <w:rFonts w:ascii="Calibri" w:hAnsi="Calibri" w:cs="Calibri"/>
          <w:color w:val="002060"/>
          <w:sz w:val="22"/>
          <w:szCs w:val="22"/>
        </w:rPr>
        <w:t>.</w:t>
      </w:r>
    </w:p>
    <w:p w14:paraId="52824D95" w14:textId="77777777" w:rsidR="00F37BFC" w:rsidRPr="00593B80" w:rsidRDefault="00F37BFC" w:rsidP="00F60946">
      <w:pPr>
        <w:pStyle w:val="NormalnyWeb"/>
        <w:numPr>
          <w:ilvl w:val="0"/>
          <w:numId w:val="31"/>
        </w:numPr>
        <w:shd w:val="clear" w:color="auto" w:fill="FFFFFF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Ze zmian mogą być niezadowoleni pracownicy handlu. Koalicja chce znieść </w:t>
      </w:r>
      <w:r w:rsidRPr="00593B80">
        <w:rPr>
          <w:rFonts w:ascii="Calibri" w:hAnsi="Calibri" w:cs="Calibri"/>
          <w:color w:val="002060"/>
          <w:sz w:val="22"/>
          <w:szCs w:val="22"/>
        </w:rPr>
        <w:t>zakaz handlu w niedziele</w:t>
      </w:r>
      <w:r>
        <w:rPr>
          <w:rFonts w:ascii="Calibri" w:hAnsi="Calibri" w:cs="Calibri"/>
          <w:color w:val="002060"/>
          <w:sz w:val="22"/>
          <w:szCs w:val="22"/>
        </w:rPr>
        <w:t>.</w:t>
      </w:r>
    </w:p>
    <w:p w14:paraId="75859164" w14:textId="1228ABE1" w:rsidR="00F37BFC" w:rsidRPr="00F37BFC" w:rsidRDefault="00F37BFC" w:rsidP="00F60946">
      <w:pPr>
        <w:pStyle w:val="NormalnyWeb"/>
        <w:numPr>
          <w:ilvl w:val="0"/>
          <w:numId w:val="31"/>
        </w:numPr>
        <w:shd w:val="clear" w:color="auto" w:fill="FFFFFF"/>
        <w:jc w:val="both"/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</w:pP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Na razie wśród 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planowanych zmian brakuje propozycji dot. 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polityki migracyjnej, mimo że obcokrajowców zatrudnia wiele polskich firm, a – jak wynika z badania Grupy Progres – sami zainteresowani (56 proc.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obcokrajowców pracujących w naszym kraju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) przyznają, że nie czują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,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by kwestie dot. ich pobytu i pracy 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w Polsce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były ważne dla krajowych polityków.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</w:t>
      </w:r>
    </w:p>
    <w:p w14:paraId="5E4AB154" w14:textId="7F2F0C4E" w:rsidR="002C796E" w:rsidRPr="002C796E" w:rsidRDefault="002C796E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</w:pP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Ugrupowania tworzące nowy rząd, jeszcze przed wyborami prześcigały się w propozycjach dla pracodawców i pracowników. Teraz mogą wcielać je w życie, a pierwsze efekty ich działań zobaczymy już niebawem. Grupa, której one dotyczą, obejmuje ponad 4,3 mln działalności gospodarczych oraz ok. 602 tys. spółek i ponad 17 mln osób aktywnych zawodowo (GUS). To spora i zróżnicowana społeczność, którą już niebawem czekają zmiany na rynku pracy. Pierwsze – obowiązujące już w styczniu – są inicjatywną poprzedników. To kolejny wzrost płacy minimalnej, obecnie wynosi ona 3.600 zł (23,50 zł/h). W przyszłym roku pracownicy mogą liczyć na podwójną podwyżkę najniższej krajowej. Od 1 stycznia 2024 roku wyniesie ona 4.242 zł (27,70 zł/h), a od 1 lipca 2024 roku 4.300 zł (28,10 zł/h). Wraz ze wzrostem płacy minimalnej zwiększą się takie świadczenia jak dodatek za pracę w nocy oraz kwoty wolne od potrąceń. A to i tak zaledwie ułamek tego, co nas czeka. </w:t>
      </w:r>
    </w:p>
    <w:p w14:paraId="793E1BB7" w14:textId="7CB0BB74" w:rsidR="002C796E" w:rsidRDefault="002C796E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</w:pP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– </w:t>
      </w:r>
      <w:r w:rsidRPr="002C796E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Przed nami bardzo ciekawy rok. Pracodawc</w:t>
      </w:r>
      <w:r w:rsid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y</w:t>
      </w:r>
      <w:r w:rsidRPr="002C796E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 i pracownicy muszą być czujni i przygotowani na zmiany, które będą dotyczyły bezpośrednio ich życia zawodowego. Patrząc na </w:t>
      </w:r>
      <w:r w:rsid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liczbę</w:t>
      </w:r>
      <w:r w:rsidRPr="002C796E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 pomysłów dotyczących rynku pracy i padających z ust koalicjantów oraz biorąc pod uwagę deklarowane terminy ich realizacji, to już w pierwszych stu dniach rządów, pojawią się nowe przepisy i regulacje. Ich wcielenie w życie może </w:t>
      </w:r>
      <w:r w:rsidRPr="002C796E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lastRenderedPageBreak/>
        <w:t>się nie udać bez odpowiedniej strategii. Potrzebujemy planu rozwoju polskiej gospodarki oraz rynku pracy, w ujęciu krótko, średnio i długoterminowym poprzedzonego audytem i solidną analizą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– </w:t>
      </w:r>
      <w:r w:rsidRPr="002C796E"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mówi Cezary Maciołek, prezes Grupy Progres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. 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I dodaje, że n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ast</w:t>
      </w:r>
      <w:r w:rsidR="001A56CA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r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oje przedsiębiorców nie są najlepsze, w listopadzie br. we wszystkich badanych przez GUS obszarach gospodarki przedsiębiorcy oceniają koniunkturę negatywne. Jednak z punktu widzenia praktyka, nowy rząd ma duży kredyt zaufania pracodawców i pracowników. Ma też jednak sporo do zrobienia, bo oczekiwań jest wiele i dotyczą nie tylko wzrostu płac, ale też ułatwień w prowadzeniu biznesu, aktywizacji zawodowej bezrobotnych czy polityki migracyjnej. </w:t>
      </w:r>
    </w:p>
    <w:p w14:paraId="7A431702" w14:textId="1AA793C3" w:rsidR="002C796E" w:rsidRPr="002C796E" w:rsidRDefault="002C796E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</w:pPr>
      <w:r w:rsidRPr="002C796E"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 xml:space="preserve">Szkoły i urzędy do zmiany </w:t>
      </w:r>
    </w:p>
    <w:p w14:paraId="280F4BA7" w14:textId="37FABD19" w:rsidR="002C796E" w:rsidRPr="002C796E" w:rsidRDefault="002C796E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</w:pP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Nowy rok to też zmiany w służbie cywilnej. W życie wchodzą bowiem nowe zasady rekompensowania pracy w godzinach nadliczbowych członkom korpusu służby cywilnej. Umożliwią one przyznanie wynagrodzenia pracownikowi służby cywilnej za pracę wykonywaną na polecenie przełożonego w godzinach nadliczbowych oraz urzędnikowi służby cywilnej za pracę w godzinach nadliczbowych wykonywaną w porze nocnej. Takie wynagrodzenie będzie wypłacane na wniosek pracownika. Służba cywilna będzie mogła liczyć też na wzrost pensji – to punkt, który w programie miały wszystkie partie tworzące nowy rząd, określany jako jedno z najważniejszych zadań Koalicji chcącej wspierać zawody kluczowe dla funkcjonowania państwa i przyszłości kolejnych pokoleń.  Strony Koalicji potwierdziły to w umowie i uznały za pilną potrzebę podwyżek dla nauczycieli, pracowników służby publicznej, w tym administracji, sądów i prokuratury. Nowy premier w debecie wyborczej mówił o 20 proc. podwyżce dla urzędników.  </w:t>
      </w:r>
    </w:p>
    <w:p w14:paraId="6DD60ECC" w14:textId="77777777" w:rsidR="002C796E" w:rsidRDefault="002C796E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</w:pP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Według zapewnień wzrost wynagrodzeń nauczycieli ma wynosić 30 proc. i podwyższone pensje będą wypłacone z ewentualnym wyrównaniem wstecz od początku 2024 r. Ta decyzja wydaje się konieczna, bo z zawodu odchodzi coraz więcej osób. Co więcej, nauczyciele kolejny raz znaleźli się na liście zawodów deficytowych w 2024 r. (Barometr zawodów), a niskie zarobki są jedną z przyczyn tego deficytu.  </w:t>
      </w:r>
    </w:p>
    <w:p w14:paraId="080A12D9" w14:textId="1C5B49F0" w:rsidR="002C796E" w:rsidRPr="002C796E" w:rsidRDefault="002C796E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 xml:space="preserve">Wsparcie kobiet i przedsiębiorców </w:t>
      </w:r>
    </w:p>
    <w:p w14:paraId="7AC9F592" w14:textId="0D575FF7" w:rsidR="00F33C37" w:rsidRDefault="002C796E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Nie brakuje też innych propozycji, które niebawem mają być wcielone w życie. Jednym ze zobowiązań jest zainicjowanie działań wspierających kobiety na rynku pracy. Cel to likwidacja różnic płacowych i przełamywanie barier utrudniających równe traktowanie. Kolejny to 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pomoc przedsiębiorcom m.in. poprzez </w:t>
      </w:r>
      <w:r w:rsidRPr="002C796E">
        <w:rPr>
          <w:rFonts w:ascii="Calibri" w:hAnsi="Calibri" w:cs="Calibri"/>
          <w:color w:val="002060"/>
          <w:sz w:val="22"/>
          <w:szCs w:val="22"/>
        </w:rPr>
        <w:t>wprowadzenie korzystnych i czytelnych zasad naliczania składki zdrowotnej. Potężny wzrost kosztów prowadzenia działalności gospodarczej w ostatnich latach m</w:t>
      </w:r>
      <w:r>
        <w:rPr>
          <w:rFonts w:ascii="Calibri" w:hAnsi="Calibri" w:cs="Calibri"/>
          <w:color w:val="002060"/>
          <w:sz w:val="22"/>
          <w:szCs w:val="22"/>
        </w:rPr>
        <w:t>a</w:t>
      </w:r>
      <w:r w:rsidRPr="002C796E">
        <w:rPr>
          <w:rFonts w:ascii="Calibri" w:hAnsi="Calibri" w:cs="Calibri"/>
          <w:color w:val="002060"/>
          <w:sz w:val="22"/>
          <w:szCs w:val="22"/>
        </w:rPr>
        <w:t xml:space="preserve"> być zatrzymany, dlatego strony Koalicji</w:t>
      </w:r>
      <w:r>
        <w:rPr>
          <w:rFonts w:ascii="Calibri" w:hAnsi="Calibri" w:cs="Calibri"/>
          <w:color w:val="002060"/>
          <w:sz w:val="22"/>
          <w:szCs w:val="22"/>
        </w:rPr>
        <w:t xml:space="preserve"> chcą</w:t>
      </w:r>
      <w:r w:rsidRPr="002C796E">
        <w:rPr>
          <w:rFonts w:ascii="Calibri" w:hAnsi="Calibri" w:cs="Calibri"/>
          <w:color w:val="002060"/>
          <w:sz w:val="22"/>
          <w:szCs w:val="22"/>
        </w:rPr>
        <w:t xml:space="preserve"> wprowadz</w:t>
      </w:r>
      <w:r>
        <w:rPr>
          <w:rFonts w:ascii="Calibri" w:hAnsi="Calibri" w:cs="Calibri"/>
          <w:color w:val="002060"/>
          <w:sz w:val="22"/>
          <w:szCs w:val="22"/>
        </w:rPr>
        <w:t>ić</w:t>
      </w:r>
      <w:r w:rsidRPr="002C796E">
        <w:rPr>
          <w:rFonts w:ascii="Calibri" w:hAnsi="Calibri" w:cs="Calibri"/>
          <w:color w:val="002060"/>
          <w:sz w:val="22"/>
          <w:szCs w:val="22"/>
        </w:rPr>
        <w:t xml:space="preserve"> zasadę, że </w:t>
      </w:r>
      <w:proofErr w:type="gramStart"/>
      <w:r w:rsidR="00F33C37" w:rsidRPr="002C796E">
        <w:rPr>
          <w:rFonts w:ascii="Calibri" w:hAnsi="Calibri" w:cs="Calibri"/>
          <w:color w:val="002060"/>
          <w:sz w:val="22"/>
          <w:szCs w:val="22"/>
        </w:rPr>
        <w:t>chorobowe pracownika</w:t>
      </w:r>
      <w:proofErr w:type="gramEnd"/>
      <w:r w:rsidRPr="002C796E">
        <w:rPr>
          <w:rFonts w:ascii="Calibri" w:hAnsi="Calibri" w:cs="Calibri"/>
          <w:color w:val="002060"/>
          <w:sz w:val="22"/>
          <w:szCs w:val="22"/>
        </w:rPr>
        <w:t xml:space="preserve"> już od pierwszego dnia będzie płacone przez ZUS. Zapewni</w:t>
      </w:r>
      <w:r w:rsidR="00F33C37">
        <w:rPr>
          <w:rFonts w:ascii="Calibri" w:hAnsi="Calibri" w:cs="Calibri"/>
          <w:color w:val="002060"/>
          <w:sz w:val="22"/>
          <w:szCs w:val="22"/>
        </w:rPr>
        <w:t>ą też</w:t>
      </w:r>
      <w:r w:rsidRPr="002C796E">
        <w:rPr>
          <w:rFonts w:ascii="Calibri" w:hAnsi="Calibri" w:cs="Calibri"/>
          <w:color w:val="002060"/>
          <w:sz w:val="22"/>
          <w:szCs w:val="22"/>
        </w:rPr>
        <w:t xml:space="preserve"> kasową metodę rozliczania podatku PIT przed przedsiębiorców</w:t>
      </w:r>
      <w:r w:rsidR="00F33C37">
        <w:rPr>
          <w:rFonts w:ascii="Calibri" w:hAnsi="Calibri" w:cs="Calibri"/>
          <w:color w:val="002060"/>
          <w:sz w:val="22"/>
          <w:szCs w:val="22"/>
        </w:rPr>
        <w:t xml:space="preserve"> oraz </w:t>
      </w:r>
      <w:r w:rsidRPr="002C796E">
        <w:rPr>
          <w:rFonts w:ascii="Calibri" w:hAnsi="Calibri" w:cs="Calibri"/>
          <w:color w:val="002060"/>
          <w:sz w:val="22"/>
          <w:szCs w:val="22"/>
        </w:rPr>
        <w:t>możliwość czasowego zwolnienia ze składek na ubezpieczenia społeczne.</w:t>
      </w:r>
      <w:r w:rsidR="00F33C37">
        <w:rPr>
          <w:rFonts w:ascii="Calibri" w:hAnsi="Calibri" w:cs="Calibri"/>
          <w:color w:val="002060"/>
          <w:sz w:val="22"/>
          <w:szCs w:val="22"/>
        </w:rPr>
        <w:t xml:space="preserve"> Odciążenie przedsiębiorców wydaje się dobrym i oczekiwanym kierunkiem. Szczególnie</w:t>
      </w:r>
      <w:r w:rsidR="001A56CA">
        <w:rPr>
          <w:rFonts w:ascii="Calibri" w:hAnsi="Calibri" w:cs="Calibri"/>
          <w:color w:val="002060"/>
          <w:sz w:val="22"/>
          <w:szCs w:val="22"/>
        </w:rPr>
        <w:t>,</w:t>
      </w:r>
      <w:r w:rsidR="00F33C37">
        <w:rPr>
          <w:rFonts w:ascii="Calibri" w:hAnsi="Calibri" w:cs="Calibri"/>
          <w:color w:val="002060"/>
          <w:sz w:val="22"/>
          <w:szCs w:val="22"/>
        </w:rPr>
        <w:t xml:space="preserve"> że z listopadowego raportu GUS kolejny raz wynika, że najczęściej wskazywaną prze</w:t>
      </w:r>
      <w:r w:rsidR="001A56CA">
        <w:rPr>
          <w:rFonts w:ascii="Calibri" w:hAnsi="Calibri" w:cs="Calibri"/>
          <w:color w:val="002060"/>
          <w:sz w:val="22"/>
          <w:szCs w:val="22"/>
        </w:rPr>
        <w:t>z</w:t>
      </w:r>
      <w:r w:rsidR="00F33C37">
        <w:rPr>
          <w:rFonts w:ascii="Calibri" w:hAnsi="Calibri" w:cs="Calibri"/>
          <w:color w:val="002060"/>
          <w:sz w:val="22"/>
          <w:szCs w:val="22"/>
        </w:rPr>
        <w:t xml:space="preserve"> firmy barierą prowadzenia biznesu wpływającą na skalę </w:t>
      </w:r>
      <w:r w:rsidR="00F33C37">
        <w:rPr>
          <w:rFonts w:ascii="Calibri" w:hAnsi="Calibri" w:cs="Calibri"/>
          <w:color w:val="002060"/>
          <w:sz w:val="22"/>
          <w:szCs w:val="22"/>
        </w:rPr>
        <w:lastRenderedPageBreak/>
        <w:t>ich inwestycji są m.in. wysoka inflacja, niepewna sytuacja makroekonomiczna oraz wysokie koszty realizacji i inwestycji.</w:t>
      </w:r>
    </w:p>
    <w:p w14:paraId="6AFC5557" w14:textId="78EF33AC" w:rsidR="001E759B" w:rsidRDefault="00F33C37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–  </w:t>
      </w:r>
      <w:r>
        <w:rPr>
          <w:rFonts w:ascii="Calibri" w:hAnsi="Calibri" w:cs="Calibri"/>
          <w:i/>
          <w:iCs/>
          <w:color w:val="002060"/>
          <w:sz w:val="22"/>
          <w:szCs w:val="22"/>
        </w:rPr>
        <w:t>Jeżeli, jak zapowiada nowy premier, 100 konkretów</w:t>
      </w:r>
      <w:r w:rsidR="009772D6">
        <w:rPr>
          <w:rFonts w:ascii="Calibri" w:hAnsi="Calibri" w:cs="Calibri"/>
          <w:i/>
          <w:iCs/>
          <w:color w:val="002060"/>
          <w:sz w:val="22"/>
          <w:szCs w:val="22"/>
        </w:rPr>
        <w:t xml:space="preserve"> Koalicji Obywatelskiej</w:t>
      </w:r>
      <w:r>
        <w:rPr>
          <w:rFonts w:ascii="Calibri" w:hAnsi="Calibri" w:cs="Calibri"/>
          <w:i/>
          <w:iCs/>
          <w:color w:val="002060"/>
          <w:sz w:val="22"/>
          <w:szCs w:val="22"/>
        </w:rPr>
        <w:t xml:space="preserve"> na pierwsze 100 dni rządów będzie faktycznie zrealizowanych, </w:t>
      </w:r>
      <w:r w:rsidR="00762342">
        <w:rPr>
          <w:rFonts w:ascii="Calibri" w:hAnsi="Calibri" w:cs="Calibri"/>
          <w:i/>
          <w:iCs/>
          <w:color w:val="002060"/>
          <w:sz w:val="22"/>
          <w:szCs w:val="22"/>
        </w:rPr>
        <w:t xml:space="preserve">a na dodatek swoje propozycje wdroży też Lewica, </w:t>
      </w:r>
      <w:r w:rsidR="009772D6">
        <w:rPr>
          <w:rFonts w:ascii="Calibri" w:hAnsi="Calibri" w:cs="Calibri"/>
          <w:i/>
          <w:iCs/>
          <w:color w:val="002060"/>
          <w:sz w:val="22"/>
          <w:szCs w:val="22"/>
        </w:rPr>
        <w:t xml:space="preserve">w </w:t>
      </w:r>
      <w:r w:rsidR="004975BC">
        <w:rPr>
          <w:rFonts w:ascii="Calibri" w:hAnsi="Calibri" w:cs="Calibri"/>
          <w:i/>
          <w:iCs/>
          <w:color w:val="002060"/>
          <w:sz w:val="22"/>
          <w:szCs w:val="22"/>
        </w:rPr>
        <w:t xml:space="preserve">której </w:t>
      </w:r>
      <w:r w:rsidR="009772D6">
        <w:rPr>
          <w:rFonts w:ascii="Calibri" w:hAnsi="Calibri" w:cs="Calibri"/>
          <w:i/>
          <w:iCs/>
          <w:color w:val="002060"/>
          <w:sz w:val="22"/>
          <w:szCs w:val="22"/>
        </w:rPr>
        <w:t>ręce trafia ministerstwo rodziny</w:t>
      </w:r>
      <w:r w:rsidR="00F37BFC">
        <w:rPr>
          <w:rFonts w:ascii="Calibri" w:hAnsi="Calibri" w:cs="Calibri"/>
          <w:i/>
          <w:iCs/>
          <w:color w:val="002060"/>
          <w:sz w:val="22"/>
          <w:szCs w:val="22"/>
        </w:rPr>
        <w:t xml:space="preserve">, pracy </w:t>
      </w:r>
      <w:r w:rsidR="009772D6">
        <w:rPr>
          <w:rFonts w:ascii="Calibri" w:hAnsi="Calibri" w:cs="Calibri"/>
          <w:i/>
          <w:iCs/>
          <w:color w:val="002060"/>
          <w:sz w:val="22"/>
          <w:szCs w:val="22"/>
        </w:rPr>
        <w:t>i polityki społecznej,</w:t>
      </w:r>
      <w:r w:rsidR="001E759B">
        <w:rPr>
          <w:rFonts w:ascii="Calibri" w:hAnsi="Calibri" w:cs="Calibri"/>
          <w:i/>
          <w:iCs/>
          <w:color w:val="002060"/>
          <w:sz w:val="22"/>
          <w:szCs w:val="22"/>
        </w:rPr>
        <w:t xml:space="preserve"> to wiele może się zmienić. Plan jest ambitny i biorąc pod uwagę realia rynku, raczej nie uda się zrealizować go w 100 procentach. Co więcej, na faktyczne zmiany potrzeb</w:t>
      </w:r>
      <w:r w:rsidR="001A56CA">
        <w:rPr>
          <w:rFonts w:ascii="Calibri" w:hAnsi="Calibri" w:cs="Calibri"/>
          <w:i/>
          <w:iCs/>
          <w:color w:val="002060"/>
          <w:sz w:val="22"/>
          <w:szCs w:val="22"/>
        </w:rPr>
        <w:t>n</w:t>
      </w:r>
      <w:r w:rsidR="001E759B">
        <w:rPr>
          <w:rFonts w:ascii="Calibri" w:hAnsi="Calibri" w:cs="Calibri"/>
          <w:i/>
          <w:iCs/>
          <w:color w:val="002060"/>
          <w:sz w:val="22"/>
          <w:szCs w:val="22"/>
        </w:rPr>
        <w:t xml:space="preserve">y jest czas, który w niektórych kwestiach powoli się kończy np. zmian demograficznych na rynku pracy czy </w:t>
      </w:r>
      <w:r w:rsidR="009E4E61">
        <w:rPr>
          <w:rFonts w:ascii="Calibri" w:hAnsi="Calibri" w:cs="Calibri"/>
          <w:i/>
          <w:iCs/>
          <w:color w:val="002060"/>
          <w:sz w:val="22"/>
          <w:szCs w:val="22"/>
        </w:rPr>
        <w:t xml:space="preserve">zatrudniania obcokrajowców z odległych kierunków – </w:t>
      </w:r>
      <w:r w:rsidR="009E4E61" w:rsidRPr="009E4E61">
        <w:rPr>
          <w:rFonts w:ascii="Calibri" w:hAnsi="Calibri" w:cs="Calibri"/>
          <w:b/>
          <w:bCs/>
          <w:color w:val="002060"/>
          <w:sz w:val="22"/>
          <w:szCs w:val="22"/>
        </w:rPr>
        <w:t xml:space="preserve">ocenia Cezary Maciołek, prezes Grupy Progres. </w:t>
      </w:r>
    </w:p>
    <w:p w14:paraId="6E2D231E" w14:textId="3A829091" w:rsidR="009E4E61" w:rsidRDefault="009E4E61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9E4E61">
        <w:rPr>
          <w:rFonts w:ascii="Calibri" w:hAnsi="Calibri" w:cs="Calibri"/>
          <w:color w:val="002060"/>
          <w:sz w:val="22"/>
          <w:szCs w:val="22"/>
        </w:rPr>
        <w:t xml:space="preserve">Wśród wspominanych 100 konkretów </w:t>
      </w:r>
      <w:r>
        <w:rPr>
          <w:rFonts w:ascii="Calibri" w:hAnsi="Calibri" w:cs="Calibri"/>
          <w:color w:val="002060"/>
          <w:sz w:val="22"/>
          <w:szCs w:val="22"/>
        </w:rPr>
        <w:t xml:space="preserve">znajdują się m.in. obniżenie podatków i kosztów prowadzenia działalności gospodarczej, likwidacja tzw. </w:t>
      </w:r>
      <w:r w:rsidRPr="009E4E61">
        <w:rPr>
          <w:rFonts w:ascii="Calibri" w:hAnsi="Calibri" w:cs="Calibri"/>
          <w:color w:val="002060"/>
          <w:sz w:val="22"/>
          <w:szCs w:val="22"/>
        </w:rPr>
        <w:t>„pułapk</w:t>
      </w:r>
      <w:r>
        <w:rPr>
          <w:rFonts w:ascii="Calibri" w:hAnsi="Calibri" w:cs="Calibri"/>
          <w:color w:val="002060"/>
          <w:sz w:val="22"/>
          <w:szCs w:val="22"/>
        </w:rPr>
        <w:t>i</w:t>
      </w:r>
      <w:r w:rsidRPr="009E4E61">
        <w:rPr>
          <w:rFonts w:ascii="Calibri" w:hAnsi="Calibri" w:cs="Calibri"/>
          <w:color w:val="002060"/>
          <w:sz w:val="22"/>
          <w:szCs w:val="22"/>
        </w:rPr>
        <w:t xml:space="preserve"> rentow</w:t>
      </w:r>
      <w:r>
        <w:rPr>
          <w:rFonts w:ascii="Calibri" w:hAnsi="Calibri" w:cs="Calibri"/>
          <w:color w:val="002060"/>
          <w:sz w:val="22"/>
          <w:szCs w:val="22"/>
        </w:rPr>
        <w:t>ej</w:t>
      </w:r>
      <w:r w:rsidRPr="009E4E61">
        <w:rPr>
          <w:rFonts w:ascii="Calibri" w:hAnsi="Calibri" w:cs="Calibri"/>
          <w:color w:val="002060"/>
          <w:sz w:val="22"/>
          <w:szCs w:val="22"/>
        </w:rPr>
        <w:t>”</w:t>
      </w:r>
      <w:r>
        <w:rPr>
          <w:rFonts w:ascii="Calibri" w:hAnsi="Calibri" w:cs="Calibri"/>
          <w:color w:val="002060"/>
          <w:sz w:val="22"/>
          <w:szCs w:val="22"/>
        </w:rPr>
        <w:t xml:space="preserve"> –</w:t>
      </w:r>
      <w:r w:rsidRPr="009E4E61">
        <w:rPr>
          <w:rFonts w:ascii="Calibri" w:hAnsi="Calibri" w:cs="Calibri"/>
          <w:color w:val="002060"/>
          <w:sz w:val="22"/>
          <w:szCs w:val="22"/>
        </w:rPr>
        <w:t xml:space="preserve"> osoby z niepełnosprawnością będą mogły pracować nie tracąc renty</w:t>
      </w:r>
      <w:r>
        <w:rPr>
          <w:rFonts w:ascii="Calibri" w:hAnsi="Calibri" w:cs="Calibri"/>
          <w:color w:val="002060"/>
          <w:sz w:val="22"/>
          <w:szCs w:val="22"/>
        </w:rPr>
        <w:t>, program</w:t>
      </w:r>
      <w:r w:rsidRPr="009E4E61">
        <w:rPr>
          <w:rFonts w:ascii="Calibri" w:hAnsi="Calibri" w:cs="Calibri"/>
          <w:color w:val="002060"/>
          <w:sz w:val="22"/>
          <w:szCs w:val="22"/>
        </w:rPr>
        <w:t xml:space="preserve"> „Aktywna mama”</w:t>
      </w:r>
      <w:r>
        <w:rPr>
          <w:rFonts w:ascii="Calibri" w:hAnsi="Calibri" w:cs="Calibri"/>
          <w:color w:val="002060"/>
          <w:sz w:val="22"/>
          <w:szCs w:val="22"/>
        </w:rPr>
        <w:t xml:space="preserve">, czyli </w:t>
      </w:r>
      <w:r w:rsidRPr="009E4E61">
        <w:rPr>
          <w:rFonts w:ascii="Calibri" w:hAnsi="Calibri" w:cs="Calibri"/>
          <w:color w:val="002060"/>
          <w:sz w:val="22"/>
          <w:szCs w:val="22"/>
        </w:rPr>
        <w:t>1500 zł miesięcznie na opiekę nad dzieckiem – tzw. „</w:t>
      </w:r>
      <w:proofErr w:type="spellStart"/>
      <w:r w:rsidRPr="009E4E61">
        <w:rPr>
          <w:rFonts w:ascii="Calibri" w:hAnsi="Calibri" w:cs="Calibri"/>
          <w:color w:val="002060"/>
          <w:sz w:val="22"/>
          <w:szCs w:val="22"/>
        </w:rPr>
        <w:t>babciowe</w:t>
      </w:r>
      <w:proofErr w:type="spellEnd"/>
      <w:r w:rsidRPr="009E4E61">
        <w:rPr>
          <w:rFonts w:ascii="Calibri" w:hAnsi="Calibri" w:cs="Calibri"/>
          <w:color w:val="002060"/>
          <w:sz w:val="22"/>
          <w:szCs w:val="22"/>
        </w:rPr>
        <w:t>”</w:t>
      </w:r>
      <w:r w:rsidR="00593B80">
        <w:rPr>
          <w:rFonts w:ascii="Calibri" w:hAnsi="Calibri" w:cs="Calibri"/>
          <w:color w:val="002060"/>
          <w:sz w:val="22"/>
          <w:szCs w:val="22"/>
        </w:rPr>
        <w:t xml:space="preserve">, czy Bon Opiekuńczy </w:t>
      </w:r>
      <w:r w:rsidR="00593B80" w:rsidRPr="00593B80">
        <w:rPr>
          <w:rFonts w:ascii="Calibri" w:hAnsi="Calibri" w:cs="Calibri"/>
          <w:color w:val="002060"/>
          <w:sz w:val="22"/>
          <w:szCs w:val="22"/>
        </w:rPr>
        <w:t xml:space="preserve">dla </w:t>
      </w:r>
      <w:r w:rsidRPr="00593B80">
        <w:rPr>
          <w:rFonts w:ascii="Calibri" w:hAnsi="Calibri" w:cs="Calibri"/>
          <w:color w:val="002060"/>
          <w:sz w:val="22"/>
          <w:szCs w:val="22"/>
        </w:rPr>
        <w:t>pracujących opiekunów osób niesamodzielnych w wysokości 50</w:t>
      </w:r>
      <w:r w:rsidR="00593B80" w:rsidRPr="00593B80">
        <w:rPr>
          <w:rFonts w:ascii="Calibri" w:hAnsi="Calibri" w:cs="Calibri"/>
          <w:color w:val="002060"/>
          <w:sz w:val="22"/>
          <w:szCs w:val="22"/>
        </w:rPr>
        <w:t xml:space="preserve"> proc.</w:t>
      </w:r>
      <w:r w:rsidRPr="00593B80">
        <w:rPr>
          <w:rFonts w:ascii="Calibri" w:hAnsi="Calibri" w:cs="Calibri"/>
          <w:color w:val="002060"/>
          <w:sz w:val="22"/>
          <w:szCs w:val="22"/>
        </w:rPr>
        <w:t xml:space="preserve"> minimalnego wynagrodzenia. </w:t>
      </w:r>
      <w:r w:rsidR="00593B80" w:rsidRPr="00593B80">
        <w:rPr>
          <w:rFonts w:ascii="Calibri" w:hAnsi="Calibri" w:cs="Calibri"/>
          <w:color w:val="002060"/>
          <w:sz w:val="22"/>
          <w:szCs w:val="22"/>
        </w:rPr>
        <w:t xml:space="preserve">Ma zmienić się także sytuacja </w:t>
      </w:r>
      <w:r w:rsidR="00593B80">
        <w:rPr>
          <w:rFonts w:ascii="Calibri" w:hAnsi="Calibri" w:cs="Calibri"/>
          <w:color w:val="002060"/>
          <w:sz w:val="22"/>
          <w:szCs w:val="22"/>
        </w:rPr>
        <w:t>żołnierzy</w:t>
      </w:r>
      <w:r w:rsidRPr="00593B80">
        <w:rPr>
          <w:rFonts w:ascii="Calibri" w:hAnsi="Calibri" w:cs="Calibri"/>
          <w:color w:val="002060"/>
          <w:sz w:val="22"/>
          <w:szCs w:val="22"/>
        </w:rPr>
        <w:t xml:space="preserve"> niesłusznie zwolni</w:t>
      </w:r>
      <w:r w:rsidR="00593B80">
        <w:rPr>
          <w:rFonts w:ascii="Calibri" w:hAnsi="Calibri" w:cs="Calibri"/>
          <w:color w:val="002060"/>
          <w:sz w:val="22"/>
          <w:szCs w:val="22"/>
        </w:rPr>
        <w:t xml:space="preserve">onych </w:t>
      </w:r>
      <w:r w:rsidRPr="00593B80">
        <w:rPr>
          <w:rFonts w:ascii="Calibri" w:hAnsi="Calibri" w:cs="Calibri"/>
          <w:color w:val="002060"/>
          <w:sz w:val="22"/>
          <w:szCs w:val="22"/>
        </w:rPr>
        <w:t>po 2015 r.</w:t>
      </w:r>
      <w:r w:rsidR="00593B80">
        <w:rPr>
          <w:rFonts w:ascii="Calibri" w:hAnsi="Calibri" w:cs="Calibri"/>
          <w:color w:val="002060"/>
          <w:sz w:val="22"/>
          <w:szCs w:val="22"/>
        </w:rPr>
        <w:t xml:space="preserve">  O</w:t>
      </w:r>
      <w:r w:rsidRPr="00593B80">
        <w:rPr>
          <w:rFonts w:ascii="Calibri" w:hAnsi="Calibri" w:cs="Calibri"/>
          <w:color w:val="002060"/>
          <w:sz w:val="22"/>
          <w:szCs w:val="22"/>
        </w:rPr>
        <w:t>trzymają</w:t>
      </w:r>
      <w:r w:rsidR="00593B80">
        <w:rPr>
          <w:rFonts w:ascii="Calibri" w:hAnsi="Calibri" w:cs="Calibri"/>
          <w:color w:val="002060"/>
          <w:sz w:val="22"/>
          <w:szCs w:val="22"/>
        </w:rPr>
        <w:t xml:space="preserve"> oni</w:t>
      </w:r>
      <w:r w:rsidRPr="00593B80">
        <w:rPr>
          <w:rFonts w:ascii="Calibri" w:hAnsi="Calibri" w:cs="Calibri"/>
          <w:color w:val="002060"/>
          <w:sz w:val="22"/>
          <w:szCs w:val="22"/>
        </w:rPr>
        <w:t xml:space="preserve"> możliwość powrotu do służby. </w:t>
      </w:r>
      <w:r w:rsidR="00593B80">
        <w:rPr>
          <w:rFonts w:ascii="Calibri" w:hAnsi="Calibri" w:cs="Calibri"/>
          <w:color w:val="002060"/>
          <w:sz w:val="22"/>
          <w:szCs w:val="22"/>
        </w:rPr>
        <w:t xml:space="preserve">W planach jest też wprowadzenie ustawy </w:t>
      </w:r>
      <w:r w:rsidRPr="00593B80">
        <w:rPr>
          <w:rFonts w:ascii="Calibri" w:hAnsi="Calibri" w:cs="Calibri"/>
          <w:color w:val="002060"/>
          <w:sz w:val="22"/>
          <w:szCs w:val="22"/>
        </w:rPr>
        <w:t>o statusie artysty gwarantując</w:t>
      </w:r>
      <w:r w:rsidR="00593B80">
        <w:rPr>
          <w:rFonts w:ascii="Calibri" w:hAnsi="Calibri" w:cs="Calibri"/>
          <w:color w:val="002060"/>
          <w:sz w:val="22"/>
          <w:szCs w:val="22"/>
        </w:rPr>
        <w:t xml:space="preserve">ej </w:t>
      </w:r>
      <w:r w:rsidRPr="00593B80">
        <w:rPr>
          <w:rFonts w:ascii="Calibri" w:hAnsi="Calibri" w:cs="Calibri"/>
          <w:color w:val="002060"/>
          <w:sz w:val="22"/>
          <w:szCs w:val="22"/>
        </w:rPr>
        <w:t>artystom i artystkom minimum zabezpieczenia socjalnego, dostęp do ubezpieczeń społecznych i zdrowotnych</w:t>
      </w:r>
      <w:r w:rsidR="001A56CA">
        <w:rPr>
          <w:rFonts w:ascii="Calibri" w:hAnsi="Calibri" w:cs="Calibri"/>
          <w:color w:val="002060"/>
          <w:sz w:val="22"/>
          <w:szCs w:val="22"/>
        </w:rPr>
        <w:t>,</w:t>
      </w:r>
      <w:r w:rsidRPr="00593B80">
        <w:rPr>
          <w:rFonts w:ascii="Calibri" w:hAnsi="Calibri" w:cs="Calibri"/>
          <w:color w:val="002060"/>
          <w:sz w:val="22"/>
          <w:szCs w:val="22"/>
        </w:rPr>
        <w:t xml:space="preserve"> uwzględniający specyfikę pracy</w:t>
      </w:r>
      <w:r w:rsidR="00593B80">
        <w:rPr>
          <w:rFonts w:ascii="Calibri" w:hAnsi="Calibri" w:cs="Calibri"/>
          <w:color w:val="002060"/>
          <w:sz w:val="22"/>
          <w:szCs w:val="22"/>
        </w:rPr>
        <w:t xml:space="preserve">. </w:t>
      </w:r>
      <w:r w:rsidRPr="00593B80">
        <w:rPr>
          <w:rFonts w:ascii="Calibri" w:hAnsi="Calibri" w:cs="Calibri"/>
          <w:color w:val="002060"/>
          <w:sz w:val="22"/>
          <w:szCs w:val="22"/>
        </w:rPr>
        <w:t>Wsparcie dla systemu zapewnią środki, trafiające wcześniej m.in. na Fundusz Kościelny.</w:t>
      </w:r>
    </w:p>
    <w:p w14:paraId="2614E1CB" w14:textId="3C9EDAC0" w:rsidR="009E4E61" w:rsidRPr="00593B80" w:rsidRDefault="00593B80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 xml:space="preserve">Ze zmian mogą być niezadowoleni pracownicy handlu. Koalicja chce znieść </w:t>
      </w:r>
      <w:r w:rsidR="009E4E61" w:rsidRPr="00593B80">
        <w:rPr>
          <w:rFonts w:ascii="Calibri" w:hAnsi="Calibri" w:cs="Calibri"/>
          <w:color w:val="002060"/>
          <w:sz w:val="22"/>
          <w:szCs w:val="22"/>
        </w:rPr>
        <w:t xml:space="preserve">zakaz handlu w niedziele, ale każdy pracownik </w:t>
      </w:r>
      <w:r>
        <w:rPr>
          <w:rFonts w:ascii="Calibri" w:hAnsi="Calibri" w:cs="Calibri"/>
          <w:color w:val="002060"/>
          <w:sz w:val="22"/>
          <w:szCs w:val="22"/>
        </w:rPr>
        <w:t>ma mieć</w:t>
      </w:r>
      <w:r w:rsidR="009E4E61" w:rsidRPr="00593B80">
        <w:rPr>
          <w:rFonts w:ascii="Calibri" w:hAnsi="Calibri" w:cs="Calibri"/>
          <w:color w:val="002060"/>
          <w:sz w:val="22"/>
          <w:szCs w:val="22"/>
        </w:rPr>
        <w:t xml:space="preserve"> zapewnione dwa wolne weekendy w miesiącu i podwójne wynagrodzenie za pracę w dni wolne.</w:t>
      </w:r>
    </w:p>
    <w:p w14:paraId="2A4EA080" w14:textId="013B3B24" w:rsidR="002C796E" w:rsidRPr="00593B80" w:rsidRDefault="00593B80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</w:pPr>
      <w:r w:rsidRPr="00593B80">
        <w:rPr>
          <w:rFonts w:ascii="Calibri" w:hAnsi="Calibri" w:cs="Calibri"/>
          <w:b/>
          <w:bCs/>
          <w:color w:val="002060"/>
          <w:sz w:val="22"/>
          <w:szCs w:val="22"/>
        </w:rPr>
        <w:t xml:space="preserve">Zapomniani obcokrajowcy </w:t>
      </w:r>
    </w:p>
    <w:p w14:paraId="3E6086F4" w14:textId="3DF0D933" w:rsidR="00593B80" w:rsidRPr="002C796E" w:rsidRDefault="00593B80" w:rsidP="00593B80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</w:pP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Na razie wśród 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planowanych zmian brakuje propozycji dot. 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polityki migracyjnej, mimo że obcokrajowców zatrudnia wiele polskich firm, a – jak wynika z badania Grupy Progres – sami zainteresowani (56 proc.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obcokrajowców pracujących w naszym kraju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) przyznają, że nie czują</w:t>
      </w:r>
      <w:r w:rsidR="001A56CA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,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by kwestie dot. ich pobytu i pracy 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>w Polsce</w:t>
      </w:r>
      <w:r w:rsidRPr="002C796E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były ważne dla krajowych polityków.</w:t>
      </w:r>
      <w:r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25 proc. twierdzi, że rządzący zajmują się tą kwestią w wystarczającym zakresie, 19 proc. nie ma zdania na ten temat. </w:t>
      </w:r>
      <w:r w:rsidR="001C711B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Politykę migracyjną, jako kluczową kwestię dla rynku pracy, wskazują też pracodawcy chcący zatrudniać obcokrajowców z odległych kierunków, a ich nie brakuje. </w:t>
      </w:r>
    </w:p>
    <w:p w14:paraId="599F89E0" w14:textId="5BC96127" w:rsidR="00593B80" w:rsidRDefault="001C711B" w:rsidP="002C796E">
      <w:pPr>
        <w:pStyle w:val="NormalnyWeb"/>
        <w:shd w:val="clear" w:color="auto" w:fill="FFFFFF"/>
        <w:spacing w:line="276" w:lineRule="auto"/>
        <w:jc w:val="both"/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</w:pPr>
      <w:r w:rsidRPr="00D03EB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–</w:t>
      </w:r>
      <w:r w:rsidR="005A2711" w:rsidRPr="00D03EB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 </w:t>
      </w:r>
      <w:r w:rsidRP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To już ostatni dzwonek na </w:t>
      </w:r>
      <w:r w:rsidR="005A2711" w:rsidRP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przypomnienie sobie o polityce migracyjnej.</w:t>
      </w:r>
      <w:r w:rsidRP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 Szkoda, że w ferworze walki zapomniano o obcokrajowcach, których rynek pracy potrzebuje. Brakuje propozycji dot.</w:t>
      </w:r>
      <w:r w:rsidR="00D03EBA" w:rsidRP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 </w:t>
      </w:r>
      <w:r w:rsidRP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procedur legalizacji pobytu i zatrudnienia czy walki z szarą strefą, a to problem, którego nie można zamieść pod dywan. Szczególnie</w:t>
      </w:r>
      <w:r w:rsid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,</w:t>
      </w:r>
      <w:r w:rsidRP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 że ta kwestia dotyczy wielu firm, które zatrudniają lub chcą zatrudniać obcokrajowców – także tych z odległych kierunków. Z naszego badania wynika, że taki zamiar ma obecnie 56 proc. przedsiębiorstw, które mogą czuć się rozczarowane, że nikt z polityków nie pomyślał</w:t>
      </w:r>
      <w:r w:rsidR="004975BC" w:rsidRP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>,</w:t>
      </w:r>
      <w:r w:rsidRPr="001A56CA">
        <w:rPr>
          <w:rFonts w:ascii="Calibri" w:hAnsi="Calibri" w:cs="Calibri"/>
          <w:i/>
          <w:iCs/>
          <w:color w:val="002060"/>
          <w:sz w:val="22"/>
          <w:szCs w:val="22"/>
          <w:bdr w:val="none" w:sz="0" w:space="0" w:color="auto" w:frame="1"/>
        </w:rPr>
        <w:t xml:space="preserve"> w jaki sposób usprawnić ten proces</w:t>
      </w:r>
      <w:r w:rsidRPr="004975BC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 </w:t>
      </w:r>
      <w:r w:rsidRPr="001C711B">
        <w:rPr>
          <w:rFonts w:ascii="Calibri" w:hAnsi="Calibri" w:cs="Calibri"/>
          <w:color w:val="002060"/>
          <w:sz w:val="22"/>
          <w:szCs w:val="22"/>
          <w:bdr w:val="none" w:sz="0" w:space="0" w:color="auto" w:frame="1"/>
        </w:rPr>
        <w:t xml:space="preserve">– </w:t>
      </w:r>
      <w:r w:rsidRPr="00D03EBA">
        <w:rPr>
          <w:rFonts w:ascii="Calibri" w:hAnsi="Calibri" w:cs="Calibri"/>
          <w:b/>
          <w:bCs/>
          <w:color w:val="002060"/>
          <w:sz w:val="22"/>
          <w:szCs w:val="22"/>
          <w:bdr w:val="none" w:sz="0" w:space="0" w:color="auto" w:frame="1"/>
        </w:rPr>
        <w:t>podsumowuje Cezary Maciołek.</w:t>
      </w:r>
    </w:p>
    <w:p w14:paraId="55E6718E" w14:textId="2B8529D2" w:rsidR="004C7F1D" w:rsidRPr="00611B5A" w:rsidRDefault="004C7F1D" w:rsidP="002C796E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11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0C7F" w14:textId="77777777" w:rsidR="00492895" w:rsidRDefault="00492895" w:rsidP="00B332FF">
      <w:r>
        <w:separator/>
      </w:r>
    </w:p>
  </w:endnote>
  <w:endnote w:type="continuationSeparator" w:id="0">
    <w:p w14:paraId="47328967" w14:textId="77777777" w:rsidR="00492895" w:rsidRDefault="00492895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0795" w14:textId="77777777" w:rsidR="00492895" w:rsidRDefault="00492895" w:rsidP="00B332FF">
      <w:r>
        <w:separator/>
      </w:r>
    </w:p>
  </w:footnote>
  <w:footnote w:type="continuationSeparator" w:id="0">
    <w:p w14:paraId="3DC4D9EB" w14:textId="77777777" w:rsidR="00492895" w:rsidRDefault="00492895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6B9D6C4F">
          <wp:simplePos x="0" y="0"/>
          <wp:positionH relativeFrom="column">
            <wp:posOffset>-555238</wp:posOffset>
          </wp:positionH>
          <wp:positionV relativeFrom="paragraph">
            <wp:posOffset>-164657</wp:posOffset>
          </wp:positionV>
          <wp:extent cx="947530" cy="654002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750" cy="660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5"/>
  </w:num>
  <w:num w:numId="3" w16cid:durableId="383531110">
    <w:abstractNumId w:val="24"/>
  </w:num>
  <w:num w:numId="4" w16cid:durableId="143131178">
    <w:abstractNumId w:val="7"/>
  </w:num>
  <w:num w:numId="5" w16cid:durableId="195124147">
    <w:abstractNumId w:val="21"/>
  </w:num>
  <w:num w:numId="6" w16cid:durableId="64107586">
    <w:abstractNumId w:val="10"/>
  </w:num>
  <w:num w:numId="7" w16cid:durableId="1808156605">
    <w:abstractNumId w:val="26"/>
  </w:num>
  <w:num w:numId="8" w16cid:durableId="929780594">
    <w:abstractNumId w:val="2"/>
  </w:num>
  <w:num w:numId="9" w16cid:durableId="757948367">
    <w:abstractNumId w:val="18"/>
  </w:num>
  <w:num w:numId="10" w16cid:durableId="656685560">
    <w:abstractNumId w:val="29"/>
  </w:num>
  <w:num w:numId="11" w16cid:durableId="1975138187">
    <w:abstractNumId w:val="12"/>
  </w:num>
  <w:num w:numId="12" w16cid:durableId="730034647">
    <w:abstractNumId w:val="22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7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3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5"/>
  </w:num>
  <w:num w:numId="26" w16cid:durableId="1890454907">
    <w:abstractNumId w:val="28"/>
  </w:num>
  <w:num w:numId="27" w16cid:durableId="1027755178">
    <w:abstractNumId w:val="19"/>
  </w:num>
  <w:num w:numId="28" w16cid:durableId="1898205515">
    <w:abstractNumId w:val="20"/>
  </w:num>
  <w:num w:numId="29" w16cid:durableId="482627353">
    <w:abstractNumId w:val="27"/>
  </w:num>
  <w:num w:numId="30" w16cid:durableId="2055499398">
    <w:abstractNumId w:val="16"/>
  </w:num>
  <w:num w:numId="31" w16cid:durableId="2079555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51BA"/>
    <w:rsid w:val="00015E32"/>
    <w:rsid w:val="000161FA"/>
    <w:rsid w:val="00017319"/>
    <w:rsid w:val="000263E5"/>
    <w:rsid w:val="00027043"/>
    <w:rsid w:val="000300CB"/>
    <w:rsid w:val="00032403"/>
    <w:rsid w:val="00032BB7"/>
    <w:rsid w:val="00035A48"/>
    <w:rsid w:val="00043884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82F9B"/>
    <w:rsid w:val="000852FF"/>
    <w:rsid w:val="000924FC"/>
    <w:rsid w:val="00093C81"/>
    <w:rsid w:val="00096747"/>
    <w:rsid w:val="000A0037"/>
    <w:rsid w:val="000B298E"/>
    <w:rsid w:val="000B54D5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103C97"/>
    <w:rsid w:val="00110862"/>
    <w:rsid w:val="00110F64"/>
    <w:rsid w:val="00113ED4"/>
    <w:rsid w:val="00113F7A"/>
    <w:rsid w:val="00114128"/>
    <w:rsid w:val="00114250"/>
    <w:rsid w:val="001164A7"/>
    <w:rsid w:val="001237A6"/>
    <w:rsid w:val="00125316"/>
    <w:rsid w:val="00126635"/>
    <w:rsid w:val="0012759F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F5F"/>
    <w:rsid w:val="00160B3B"/>
    <w:rsid w:val="00161D6B"/>
    <w:rsid w:val="00170018"/>
    <w:rsid w:val="00170C1D"/>
    <w:rsid w:val="00174994"/>
    <w:rsid w:val="00180098"/>
    <w:rsid w:val="001830EB"/>
    <w:rsid w:val="001834B1"/>
    <w:rsid w:val="00191033"/>
    <w:rsid w:val="00194169"/>
    <w:rsid w:val="00194198"/>
    <w:rsid w:val="00194E05"/>
    <w:rsid w:val="001973C7"/>
    <w:rsid w:val="001A3193"/>
    <w:rsid w:val="001A3B2A"/>
    <w:rsid w:val="001A559E"/>
    <w:rsid w:val="001A56CA"/>
    <w:rsid w:val="001A5F92"/>
    <w:rsid w:val="001B06F9"/>
    <w:rsid w:val="001B19DA"/>
    <w:rsid w:val="001B2016"/>
    <w:rsid w:val="001B210E"/>
    <w:rsid w:val="001B2F52"/>
    <w:rsid w:val="001B7CCF"/>
    <w:rsid w:val="001C15A0"/>
    <w:rsid w:val="001C711B"/>
    <w:rsid w:val="001D32F0"/>
    <w:rsid w:val="001D41E2"/>
    <w:rsid w:val="001D6159"/>
    <w:rsid w:val="001D6575"/>
    <w:rsid w:val="001E0D16"/>
    <w:rsid w:val="001E2C1C"/>
    <w:rsid w:val="001E623B"/>
    <w:rsid w:val="001E6AF9"/>
    <w:rsid w:val="001E759B"/>
    <w:rsid w:val="001F32D0"/>
    <w:rsid w:val="001F4D12"/>
    <w:rsid w:val="001F59A4"/>
    <w:rsid w:val="001F75ED"/>
    <w:rsid w:val="00200393"/>
    <w:rsid w:val="00206587"/>
    <w:rsid w:val="002069FB"/>
    <w:rsid w:val="00210F04"/>
    <w:rsid w:val="00211134"/>
    <w:rsid w:val="002140F6"/>
    <w:rsid w:val="0021569F"/>
    <w:rsid w:val="00226A9B"/>
    <w:rsid w:val="00227F40"/>
    <w:rsid w:val="002309B3"/>
    <w:rsid w:val="00230BD2"/>
    <w:rsid w:val="00235D2E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1838"/>
    <w:rsid w:val="0027271F"/>
    <w:rsid w:val="0027284C"/>
    <w:rsid w:val="002816FB"/>
    <w:rsid w:val="002827C9"/>
    <w:rsid w:val="00282A18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B552F"/>
    <w:rsid w:val="002C1934"/>
    <w:rsid w:val="002C3461"/>
    <w:rsid w:val="002C51C1"/>
    <w:rsid w:val="002C796E"/>
    <w:rsid w:val="002D1CC4"/>
    <w:rsid w:val="002D3216"/>
    <w:rsid w:val="002D4CA9"/>
    <w:rsid w:val="002D73A9"/>
    <w:rsid w:val="002D7609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90A8F"/>
    <w:rsid w:val="00396E53"/>
    <w:rsid w:val="00397D00"/>
    <w:rsid w:val="003A19F3"/>
    <w:rsid w:val="003A2C73"/>
    <w:rsid w:val="003A7B89"/>
    <w:rsid w:val="003B045B"/>
    <w:rsid w:val="003B204C"/>
    <w:rsid w:val="003B2C2A"/>
    <w:rsid w:val="003B4FE5"/>
    <w:rsid w:val="003B635D"/>
    <w:rsid w:val="003C264B"/>
    <w:rsid w:val="003C3367"/>
    <w:rsid w:val="003C506C"/>
    <w:rsid w:val="003D085C"/>
    <w:rsid w:val="003D17E4"/>
    <w:rsid w:val="003D4CD1"/>
    <w:rsid w:val="003D4FEA"/>
    <w:rsid w:val="003D61A8"/>
    <w:rsid w:val="003E2B54"/>
    <w:rsid w:val="003E6330"/>
    <w:rsid w:val="003E65D4"/>
    <w:rsid w:val="003E7F52"/>
    <w:rsid w:val="003F0C61"/>
    <w:rsid w:val="003F2822"/>
    <w:rsid w:val="004016DB"/>
    <w:rsid w:val="004029C4"/>
    <w:rsid w:val="00402AB0"/>
    <w:rsid w:val="0040347C"/>
    <w:rsid w:val="00404CC6"/>
    <w:rsid w:val="00404CD8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15B8"/>
    <w:rsid w:val="004903D7"/>
    <w:rsid w:val="00492895"/>
    <w:rsid w:val="00494640"/>
    <w:rsid w:val="00496E46"/>
    <w:rsid w:val="004975BC"/>
    <w:rsid w:val="00497EB1"/>
    <w:rsid w:val="004A2A50"/>
    <w:rsid w:val="004A3011"/>
    <w:rsid w:val="004B18BE"/>
    <w:rsid w:val="004B6BF5"/>
    <w:rsid w:val="004C0ACA"/>
    <w:rsid w:val="004C3242"/>
    <w:rsid w:val="004C3910"/>
    <w:rsid w:val="004C651D"/>
    <w:rsid w:val="004C7F1D"/>
    <w:rsid w:val="004D0684"/>
    <w:rsid w:val="004D27BC"/>
    <w:rsid w:val="004D2E0F"/>
    <w:rsid w:val="004D6232"/>
    <w:rsid w:val="004D7823"/>
    <w:rsid w:val="004E3C6F"/>
    <w:rsid w:val="004E5C4C"/>
    <w:rsid w:val="004E6E15"/>
    <w:rsid w:val="004E7918"/>
    <w:rsid w:val="004F254B"/>
    <w:rsid w:val="004F4625"/>
    <w:rsid w:val="004F7242"/>
    <w:rsid w:val="0050104D"/>
    <w:rsid w:val="00501A94"/>
    <w:rsid w:val="00502B59"/>
    <w:rsid w:val="005075B0"/>
    <w:rsid w:val="00514044"/>
    <w:rsid w:val="00515835"/>
    <w:rsid w:val="00515D4A"/>
    <w:rsid w:val="00522CD6"/>
    <w:rsid w:val="00530C1C"/>
    <w:rsid w:val="005357A0"/>
    <w:rsid w:val="00540F74"/>
    <w:rsid w:val="00543382"/>
    <w:rsid w:val="0054338D"/>
    <w:rsid w:val="00553C96"/>
    <w:rsid w:val="00554D10"/>
    <w:rsid w:val="00562AC0"/>
    <w:rsid w:val="00565443"/>
    <w:rsid w:val="00567478"/>
    <w:rsid w:val="00570440"/>
    <w:rsid w:val="00572431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3B80"/>
    <w:rsid w:val="005945B8"/>
    <w:rsid w:val="00594E9D"/>
    <w:rsid w:val="00595937"/>
    <w:rsid w:val="00595D9F"/>
    <w:rsid w:val="00596F6E"/>
    <w:rsid w:val="00597893"/>
    <w:rsid w:val="005A0A2B"/>
    <w:rsid w:val="005A2711"/>
    <w:rsid w:val="005A349D"/>
    <w:rsid w:val="005A48E4"/>
    <w:rsid w:val="005A5A8C"/>
    <w:rsid w:val="005A7A28"/>
    <w:rsid w:val="005B0821"/>
    <w:rsid w:val="005B0D21"/>
    <w:rsid w:val="005B23C9"/>
    <w:rsid w:val="005B3BAF"/>
    <w:rsid w:val="005B5E15"/>
    <w:rsid w:val="005C23D0"/>
    <w:rsid w:val="005C5921"/>
    <w:rsid w:val="005E11BB"/>
    <w:rsid w:val="005E161F"/>
    <w:rsid w:val="005E3DE1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43A1"/>
    <w:rsid w:val="00641C6A"/>
    <w:rsid w:val="00642D63"/>
    <w:rsid w:val="006437BB"/>
    <w:rsid w:val="00656E61"/>
    <w:rsid w:val="00660009"/>
    <w:rsid w:val="00660AA2"/>
    <w:rsid w:val="00662BA2"/>
    <w:rsid w:val="006632EA"/>
    <w:rsid w:val="00665BF7"/>
    <w:rsid w:val="00667A8E"/>
    <w:rsid w:val="00670266"/>
    <w:rsid w:val="00671346"/>
    <w:rsid w:val="0067282A"/>
    <w:rsid w:val="006751EB"/>
    <w:rsid w:val="00677CB5"/>
    <w:rsid w:val="00682DA2"/>
    <w:rsid w:val="00685EDF"/>
    <w:rsid w:val="00696F0F"/>
    <w:rsid w:val="006A3BB8"/>
    <w:rsid w:val="006A60DD"/>
    <w:rsid w:val="006A6821"/>
    <w:rsid w:val="006B135B"/>
    <w:rsid w:val="006B52E0"/>
    <w:rsid w:val="006C0F34"/>
    <w:rsid w:val="006C2B94"/>
    <w:rsid w:val="006C374B"/>
    <w:rsid w:val="006C479B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71D2"/>
    <w:rsid w:val="006F7F42"/>
    <w:rsid w:val="0070577F"/>
    <w:rsid w:val="0070635E"/>
    <w:rsid w:val="007121D0"/>
    <w:rsid w:val="0071244F"/>
    <w:rsid w:val="00712509"/>
    <w:rsid w:val="00713E36"/>
    <w:rsid w:val="00714491"/>
    <w:rsid w:val="00716B7F"/>
    <w:rsid w:val="007207B1"/>
    <w:rsid w:val="00725C4A"/>
    <w:rsid w:val="00726FAB"/>
    <w:rsid w:val="00731CEA"/>
    <w:rsid w:val="007352C9"/>
    <w:rsid w:val="00743DB5"/>
    <w:rsid w:val="00745047"/>
    <w:rsid w:val="00747826"/>
    <w:rsid w:val="0075293E"/>
    <w:rsid w:val="00754E17"/>
    <w:rsid w:val="00755724"/>
    <w:rsid w:val="00756BF9"/>
    <w:rsid w:val="0076055E"/>
    <w:rsid w:val="0076203C"/>
    <w:rsid w:val="00762342"/>
    <w:rsid w:val="00763BE8"/>
    <w:rsid w:val="0076469A"/>
    <w:rsid w:val="007669E2"/>
    <w:rsid w:val="00771488"/>
    <w:rsid w:val="007721C4"/>
    <w:rsid w:val="007761B4"/>
    <w:rsid w:val="00782EF5"/>
    <w:rsid w:val="0078550F"/>
    <w:rsid w:val="0078739C"/>
    <w:rsid w:val="00790D4C"/>
    <w:rsid w:val="00792A6D"/>
    <w:rsid w:val="00794C94"/>
    <w:rsid w:val="007B3FBA"/>
    <w:rsid w:val="007B4DA8"/>
    <w:rsid w:val="007B7BE1"/>
    <w:rsid w:val="007C3459"/>
    <w:rsid w:val="007C4A8E"/>
    <w:rsid w:val="007C63BE"/>
    <w:rsid w:val="007D69B2"/>
    <w:rsid w:val="007D7674"/>
    <w:rsid w:val="007E063F"/>
    <w:rsid w:val="007E2370"/>
    <w:rsid w:val="007E3717"/>
    <w:rsid w:val="007E400A"/>
    <w:rsid w:val="007E4C61"/>
    <w:rsid w:val="007E6E18"/>
    <w:rsid w:val="00801FAA"/>
    <w:rsid w:val="00802497"/>
    <w:rsid w:val="00810D0A"/>
    <w:rsid w:val="0081178D"/>
    <w:rsid w:val="008214FC"/>
    <w:rsid w:val="0082532F"/>
    <w:rsid w:val="00825BA4"/>
    <w:rsid w:val="008335C7"/>
    <w:rsid w:val="0083498C"/>
    <w:rsid w:val="0083586D"/>
    <w:rsid w:val="00837988"/>
    <w:rsid w:val="00837E97"/>
    <w:rsid w:val="008562D6"/>
    <w:rsid w:val="00864D50"/>
    <w:rsid w:val="008706C1"/>
    <w:rsid w:val="008708BA"/>
    <w:rsid w:val="00872CA1"/>
    <w:rsid w:val="0087779A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12E9"/>
    <w:rsid w:val="008B676E"/>
    <w:rsid w:val="008B7179"/>
    <w:rsid w:val="008B767B"/>
    <w:rsid w:val="008C1C15"/>
    <w:rsid w:val="008C4299"/>
    <w:rsid w:val="008D22D8"/>
    <w:rsid w:val="008D654D"/>
    <w:rsid w:val="008E026E"/>
    <w:rsid w:val="008E214D"/>
    <w:rsid w:val="008E2FF2"/>
    <w:rsid w:val="008F4BDA"/>
    <w:rsid w:val="008F4CCF"/>
    <w:rsid w:val="00902134"/>
    <w:rsid w:val="00903076"/>
    <w:rsid w:val="00905C25"/>
    <w:rsid w:val="0090666B"/>
    <w:rsid w:val="0090683E"/>
    <w:rsid w:val="009149C3"/>
    <w:rsid w:val="00914EAC"/>
    <w:rsid w:val="009155E1"/>
    <w:rsid w:val="009336DE"/>
    <w:rsid w:val="00933F80"/>
    <w:rsid w:val="00943664"/>
    <w:rsid w:val="00945284"/>
    <w:rsid w:val="00946897"/>
    <w:rsid w:val="00947809"/>
    <w:rsid w:val="0095234E"/>
    <w:rsid w:val="009544EA"/>
    <w:rsid w:val="00955F0C"/>
    <w:rsid w:val="0097125A"/>
    <w:rsid w:val="00976E5D"/>
    <w:rsid w:val="009772D6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ED4"/>
    <w:rsid w:val="009C7557"/>
    <w:rsid w:val="009D24FC"/>
    <w:rsid w:val="009E1134"/>
    <w:rsid w:val="009E4E61"/>
    <w:rsid w:val="009E5B91"/>
    <w:rsid w:val="009E5F8B"/>
    <w:rsid w:val="009E77A6"/>
    <w:rsid w:val="009E7BCD"/>
    <w:rsid w:val="009F0275"/>
    <w:rsid w:val="009F03F7"/>
    <w:rsid w:val="009F2C3C"/>
    <w:rsid w:val="009F7EC3"/>
    <w:rsid w:val="009F7F0F"/>
    <w:rsid w:val="00A010B4"/>
    <w:rsid w:val="00A03CF7"/>
    <w:rsid w:val="00A07E16"/>
    <w:rsid w:val="00A13069"/>
    <w:rsid w:val="00A22AC8"/>
    <w:rsid w:val="00A24FF8"/>
    <w:rsid w:val="00A26701"/>
    <w:rsid w:val="00A30503"/>
    <w:rsid w:val="00A41771"/>
    <w:rsid w:val="00A41905"/>
    <w:rsid w:val="00A51614"/>
    <w:rsid w:val="00A56329"/>
    <w:rsid w:val="00A61A35"/>
    <w:rsid w:val="00A636C7"/>
    <w:rsid w:val="00A655B8"/>
    <w:rsid w:val="00A7049D"/>
    <w:rsid w:val="00A7532F"/>
    <w:rsid w:val="00A81813"/>
    <w:rsid w:val="00A82491"/>
    <w:rsid w:val="00A832F8"/>
    <w:rsid w:val="00A87FE3"/>
    <w:rsid w:val="00A91C30"/>
    <w:rsid w:val="00A93981"/>
    <w:rsid w:val="00A963B5"/>
    <w:rsid w:val="00A97D99"/>
    <w:rsid w:val="00AA28F1"/>
    <w:rsid w:val="00AA7474"/>
    <w:rsid w:val="00AA7EA1"/>
    <w:rsid w:val="00AB424D"/>
    <w:rsid w:val="00AB7F7E"/>
    <w:rsid w:val="00AC03B8"/>
    <w:rsid w:val="00AC46E2"/>
    <w:rsid w:val="00AC5641"/>
    <w:rsid w:val="00AC7003"/>
    <w:rsid w:val="00AC7204"/>
    <w:rsid w:val="00AC782C"/>
    <w:rsid w:val="00AD5004"/>
    <w:rsid w:val="00AE284F"/>
    <w:rsid w:val="00AE371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6A7D"/>
    <w:rsid w:val="00B6537A"/>
    <w:rsid w:val="00B81DE1"/>
    <w:rsid w:val="00B831BD"/>
    <w:rsid w:val="00B834E1"/>
    <w:rsid w:val="00B83AF7"/>
    <w:rsid w:val="00B85D11"/>
    <w:rsid w:val="00B9039C"/>
    <w:rsid w:val="00B94DCA"/>
    <w:rsid w:val="00B96812"/>
    <w:rsid w:val="00B9702F"/>
    <w:rsid w:val="00BA1575"/>
    <w:rsid w:val="00BA2E9E"/>
    <w:rsid w:val="00BA44C6"/>
    <w:rsid w:val="00BA7C9B"/>
    <w:rsid w:val="00BB2F46"/>
    <w:rsid w:val="00BB614A"/>
    <w:rsid w:val="00BB6E4F"/>
    <w:rsid w:val="00BC1D28"/>
    <w:rsid w:val="00BC295B"/>
    <w:rsid w:val="00BC3DCF"/>
    <w:rsid w:val="00BC7CDA"/>
    <w:rsid w:val="00BD010E"/>
    <w:rsid w:val="00BD116E"/>
    <w:rsid w:val="00BD371F"/>
    <w:rsid w:val="00BD3E5B"/>
    <w:rsid w:val="00BD48E8"/>
    <w:rsid w:val="00BD4F52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75DA"/>
    <w:rsid w:val="00CB7889"/>
    <w:rsid w:val="00CC1C2E"/>
    <w:rsid w:val="00CC37C7"/>
    <w:rsid w:val="00CC5AFA"/>
    <w:rsid w:val="00CC628E"/>
    <w:rsid w:val="00CD04EF"/>
    <w:rsid w:val="00CD3F5B"/>
    <w:rsid w:val="00CF2639"/>
    <w:rsid w:val="00CF3779"/>
    <w:rsid w:val="00CF4955"/>
    <w:rsid w:val="00D00DFB"/>
    <w:rsid w:val="00D03EBA"/>
    <w:rsid w:val="00D047A7"/>
    <w:rsid w:val="00D10EF6"/>
    <w:rsid w:val="00D117BD"/>
    <w:rsid w:val="00D13070"/>
    <w:rsid w:val="00D16D79"/>
    <w:rsid w:val="00D171AE"/>
    <w:rsid w:val="00D24642"/>
    <w:rsid w:val="00D25F53"/>
    <w:rsid w:val="00D313F0"/>
    <w:rsid w:val="00D35019"/>
    <w:rsid w:val="00D378DD"/>
    <w:rsid w:val="00D46FB4"/>
    <w:rsid w:val="00D52700"/>
    <w:rsid w:val="00D53AB3"/>
    <w:rsid w:val="00D609E2"/>
    <w:rsid w:val="00D629AA"/>
    <w:rsid w:val="00D6608F"/>
    <w:rsid w:val="00D70E5C"/>
    <w:rsid w:val="00D742CA"/>
    <w:rsid w:val="00D77E05"/>
    <w:rsid w:val="00D81E4F"/>
    <w:rsid w:val="00D83420"/>
    <w:rsid w:val="00D85E64"/>
    <w:rsid w:val="00D943F8"/>
    <w:rsid w:val="00D94838"/>
    <w:rsid w:val="00D96B50"/>
    <w:rsid w:val="00DA18C7"/>
    <w:rsid w:val="00DB0579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B5D"/>
    <w:rsid w:val="00E34A98"/>
    <w:rsid w:val="00E36300"/>
    <w:rsid w:val="00E373D6"/>
    <w:rsid w:val="00E41931"/>
    <w:rsid w:val="00E45E7E"/>
    <w:rsid w:val="00E47379"/>
    <w:rsid w:val="00E516A2"/>
    <w:rsid w:val="00E52348"/>
    <w:rsid w:val="00E5378E"/>
    <w:rsid w:val="00E552B4"/>
    <w:rsid w:val="00E63366"/>
    <w:rsid w:val="00E65520"/>
    <w:rsid w:val="00E718CC"/>
    <w:rsid w:val="00E723CC"/>
    <w:rsid w:val="00E74CAD"/>
    <w:rsid w:val="00E755CA"/>
    <w:rsid w:val="00E77B3F"/>
    <w:rsid w:val="00E81BC3"/>
    <w:rsid w:val="00E8263E"/>
    <w:rsid w:val="00E82C07"/>
    <w:rsid w:val="00E83B25"/>
    <w:rsid w:val="00E90533"/>
    <w:rsid w:val="00E91B81"/>
    <w:rsid w:val="00E94A2C"/>
    <w:rsid w:val="00EA20F8"/>
    <w:rsid w:val="00EA475A"/>
    <w:rsid w:val="00EB528D"/>
    <w:rsid w:val="00EB59DB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F3296"/>
    <w:rsid w:val="00EF330A"/>
    <w:rsid w:val="00EF6FE1"/>
    <w:rsid w:val="00F20F10"/>
    <w:rsid w:val="00F23E4B"/>
    <w:rsid w:val="00F27452"/>
    <w:rsid w:val="00F2760E"/>
    <w:rsid w:val="00F337ED"/>
    <w:rsid w:val="00F33C37"/>
    <w:rsid w:val="00F37BFC"/>
    <w:rsid w:val="00F41172"/>
    <w:rsid w:val="00F42860"/>
    <w:rsid w:val="00F44E01"/>
    <w:rsid w:val="00F5001B"/>
    <w:rsid w:val="00F515E3"/>
    <w:rsid w:val="00F57D4D"/>
    <w:rsid w:val="00F60946"/>
    <w:rsid w:val="00F60AF1"/>
    <w:rsid w:val="00F63C41"/>
    <w:rsid w:val="00F64765"/>
    <w:rsid w:val="00F64AA5"/>
    <w:rsid w:val="00F653ED"/>
    <w:rsid w:val="00F662BC"/>
    <w:rsid w:val="00F72A6A"/>
    <w:rsid w:val="00F73E1A"/>
    <w:rsid w:val="00F7563D"/>
    <w:rsid w:val="00F76738"/>
    <w:rsid w:val="00F769D5"/>
    <w:rsid w:val="00F80AC9"/>
    <w:rsid w:val="00F83660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9D4"/>
    <w:rsid w:val="00FA7911"/>
    <w:rsid w:val="00FA7BF2"/>
    <w:rsid w:val="00FB2979"/>
    <w:rsid w:val="00FB4781"/>
    <w:rsid w:val="00FB6BBB"/>
    <w:rsid w:val="00FB7015"/>
    <w:rsid w:val="00FC3EEE"/>
    <w:rsid w:val="00FC547C"/>
    <w:rsid w:val="00FC5761"/>
    <w:rsid w:val="00FD05E6"/>
    <w:rsid w:val="00FE064F"/>
    <w:rsid w:val="00FF3B67"/>
    <w:rsid w:val="00FF4FE9"/>
    <w:rsid w:val="00FF5835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1</TotalTime>
  <Pages>4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4</cp:revision>
  <cp:lastPrinted>2019-07-24T11:39:00Z</cp:lastPrinted>
  <dcterms:created xsi:type="dcterms:W3CDTF">2023-12-11T15:30:00Z</dcterms:created>
  <dcterms:modified xsi:type="dcterms:W3CDTF">2023-12-12T11:08:00Z</dcterms:modified>
</cp:coreProperties>
</file>