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8337" w14:textId="675B6188" w:rsidR="00F60946" w:rsidRPr="00D32CAA" w:rsidRDefault="006A3BB8" w:rsidP="00F60946">
      <w:pPr>
        <w:rPr>
          <w:b/>
          <w:color w:val="002060"/>
          <w:sz w:val="22"/>
          <w:szCs w:val="22"/>
        </w:rPr>
      </w:pPr>
      <w:r w:rsidRPr="00D32CAA">
        <w:rPr>
          <w:rFonts w:asciiTheme="minorHAnsi" w:hAnsiTheme="minorHAnsi" w:cstheme="minorHAnsi"/>
          <w:color w:val="002060"/>
          <w:sz w:val="22"/>
          <w:szCs w:val="22"/>
          <w:u w:val="single"/>
        </w:rPr>
        <w:t>Informacja prasowa</w:t>
      </w:r>
      <w:r w:rsidR="00370E5A" w:rsidRPr="00D32CA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D32CA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D32CA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D32CA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D32CA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D32CA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2D716A" w:rsidRPr="00D32CAA">
        <w:rPr>
          <w:rFonts w:asciiTheme="minorHAnsi" w:hAnsiTheme="minorHAnsi" w:cstheme="minorHAnsi"/>
          <w:color w:val="002060"/>
          <w:sz w:val="22"/>
          <w:szCs w:val="22"/>
        </w:rPr>
        <w:tab/>
        <w:t xml:space="preserve">        </w:t>
      </w:r>
      <w:r w:rsidR="006C1E37">
        <w:rPr>
          <w:rFonts w:asciiTheme="minorHAnsi" w:hAnsiTheme="minorHAnsi" w:cstheme="minorHAnsi"/>
          <w:color w:val="002060"/>
          <w:sz w:val="22"/>
          <w:szCs w:val="22"/>
        </w:rPr>
        <w:t>1 lutego</w:t>
      </w:r>
      <w:r w:rsidR="002D716A" w:rsidRPr="00D32CAA">
        <w:rPr>
          <w:rFonts w:asciiTheme="minorHAnsi" w:hAnsiTheme="minorHAnsi" w:cstheme="minorHAnsi"/>
          <w:color w:val="002060"/>
          <w:sz w:val="22"/>
          <w:szCs w:val="22"/>
        </w:rPr>
        <w:t xml:space="preserve"> 2024</w:t>
      </w:r>
      <w:r w:rsidR="00370E5A" w:rsidRPr="00D32CAA">
        <w:rPr>
          <w:rFonts w:asciiTheme="minorHAnsi" w:hAnsiTheme="minorHAnsi" w:cstheme="minorHAnsi"/>
          <w:color w:val="002060"/>
          <w:sz w:val="22"/>
          <w:szCs w:val="22"/>
        </w:rPr>
        <w:t>, Gdańsk</w:t>
      </w:r>
    </w:p>
    <w:p w14:paraId="26BDC5E7" w14:textId="77777777" w:rsidR="002D716A" w:rsidRDefault="002D716A" w:rsidP="002D716A">
      <w:pPr>
        <w:spacing w:line="276" w:lineRule="auto"/>
        <w:jc w:val="center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</w:p>
    <w:p w14:paraId="05235F38" w14:textId="77777777" w:rsidR="007E4361" w:rsidRPr="00D32CAA" w:rsidRDefault="007E4361" w:rsidP="002D716A">
      <w:pPr>
        <w:spacing w:line="276" w:lineRule="auto"/>
        <w:jc w:val="center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</w:p>
    <w:p w14:paraId="37057F7C" w14:textId="09419C6D" w:rsidR="00D45875" w:rsidRDefault="00C6242B" w:rsidP="00D45875">
      <w:pPr>
        <w:spacing w:line="276" w:lineRule="auto"/>
        <w:jc w:val="center"/>
        <w:rPr>
          <w:rFonts w:ascii="Calibri" w:hAnsi="Calibri" w:cs="Calibri"/>
          <w:b/>
          <w:bCs/>
          <w:color w:val="002060"/>
          <w:sz w:val="26"/>
          <w:szCs w:val="26"/>
        </w:rPr>
      </w:pPr>
      <w:r w:rsidRPr="00D32CAA">
        <w:rPr>
          <w:rFonts w:ascii="Calibri" w:hAnsi="Calibri" w:cs="Calibri"/>
          <w:b/>
          <w:bCs/>
          <w:color w:val="002060"/>
          <w:sz w:val="26"/>
          <w:szCs w:val="26"/>
        </w:rPr>
        <w:t>Budowlanka w deficycie – braki kadrowe dotyczą w niej aż 12 profesji</w:t>
      </w:r>
    </w:p>
    <w:p w14:paraId="1BDD284E" w14:textId="77777777" w:rsidR="007E4361" w:rsidRPr="00D32CAA" w:rsidRDefault="007E4361" w:rsidP="00D45875">
      <w:pPr>
        <w:spacing w:line="276" w:lineRule="auto"/>
        <w:jc w:val="center"/>
        <w:rPr>
          <w:rFonts w:ascii="Calibri" w:hAnsi="Calibri" w:cs="Calibri"/>
          <w:b/>
          <w:bCs/>
          <w:color w:val="002060"/>
          <w:sz w:val="26"/>
          <w:szCs w:val="26"/>
        </w:rPr>
      </w:pPr>
    </w:p>
    <w:p w14:paraId="2EFB3328" w14:textId="52CD1EDE" w:rsidR="00FE4CEF" w:rsidRPr="00D32CAA" w:rsidRDefault="00FE4CEF" w:rsidP="006C1E37">
      <w:pPr>
        <w:pStyle w:val="NormalnyWeb"/>
        <w:shd w:val="clear" w:color="auto" w:fill="FFFFFF"/>
        <w:jc w:val="both"/>
        <w:rPr>
          <w:rFonts w:ascii="Calibri" w:hAnsi="Calibri" w:cs="Calibri"/>
          <w:b/>
          <w:bCs/>
          <w:color w:val="002060"/>
          <w:shd w:val="clear" w:color="auto" w:fill="FEFEFE"/>
        </w:rPr>
      </w:pPr>
      <w:r w:rsidRPr="00D32CAA">
        <w:rPr>
          <w:rFonts w:ascii="Calibri" w:hAnsi="Calibri" w:cs="Calibri"/>
          <w:b/>
          <w:bCs/>
          <w:color w:val="002060"/>
          <w:shd w:val="clear" w:color="auto" w:fill="FEFEFE"/>
        </w:rPr>
        <w:t xml:space="preserve">W porównaniu z końcem 2023 r. branża budowlana rozpoczęła rok w całkiem dobrych nastrojach. W styczniu 2024 r. wskaźnik ogólnego klimatu koniunktury kształtował się na poziomie minus 7,1. W grudniu 2023 r. było to minus 13,2 (GUS). Niemal co druga firma zgłaszająca bariery w prowadzeniu działalności skarży się na niedobór wykwalifikowanych pracowników. Jak wynika z analiz Grupy Progres, ten problem z miesiąca na miesiąc będzie coraz bardziej odczuwalny, bo kandydatów z odpowiednimi kwalifikacjami brakuje, a budowy niebawem ruszą pełną parą. Popyt przewyższający podaż pracowników dotyczy aż 12 profesji poszukiwanych w budownictwie.    </w:t>
      </w:r>
    </w:p>
    <w:p w14:paraId="449325F8" w14:textId="5D0DBBA3" w:rsidR="00EA2341" w:rsidRPr="00D32CAA" w:rsidRDefault="00F60BB9" w:rsidP="006C1E37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  <w:shd w:val="clear" w:color="auto" w:fill="FEFEFE"/>
        </w:rPr>
      </w:pPr>
      <w:r>
        <w:rPr>
          <w:rFonts w:ascii="Calibri" w:hAnsi="Calibri" w:cs="Calibri"/>
          <w:color w:val="002060"/>
          <w:shd w:val="clear" w:color="auto" w:fill="FEFEFE"/>
        </w:rPr>
        <w:t>W</w:t>
      </w:r>
      <w:r w:rsidRPr="00D32CAA">
        <w:rPr>
          <w:rFonts w:ascii="Calibri" w:hAnsi="Calibri" w:cs="Calibri"/>
          <w:color w:val="002060"/>
          <w:shd w:val="clear" w:color="auto" w:fill="FEFEFE"/>
        </w:rPr>
        <w:t xml:space="preserve"> branży budowlanej w naszym kraju zatrudnionych jest niemal pół miliona osób – w 2023 r. było ich w sumie 422,4 tys. (GUS).</w:t>
      </w:r>
      <w:r>
        <w:rPr>
          <w:rFonts w:ascii="Calibri" w:hAnsi="Calibri" w:cs="Calibri"/>
          <w:color w:val="002060"/>
          <w:shd w:val="clear" w:color="auto" w:fill="FEFEFE"/>
        </w:rPr>
        <w:t xml:space="preserve"> </w:t>
      </w:r>
      <w:r w:rsidRPr="00D32CAA">
        <w:rPr>
          <w:rFonts w:ascii="Calibri" w:hAnsi="Calibri" w:cs="Calibri"/>
          <w:color w:val="002060"/>
          <w:shd w:val="clear" w:color="auto" w:fill="FEFEFE"/>
        </w:rPr>
        <w:t xml:space="preserve">Więcej odnotowano jedynie w przetwórstwie przemysłowym (2,374 mln) i handlu (1,324 mln). </w:t>
      </w:r>
      <w:r>
        <w:rPr>
          <w:rFonts w:ascii="Calibri" w:hAnsi="Calibri" w:cs="Calibri"/>
          <w:color w:val="002060"/>
          <w:shd w:val="clear" w:color="auto" w:fill="FEFEFE"/>
        </w:rPr>
        <w:t xml:space="preserve">Ta liczba mogłaby wzrosnąć, ale hamują ją problemy rekrutacyjne. </w:t>
      </w:r>
      <w:r w:rsidR="00516DAC" w:rsidRPr="00D32CAA">
        <w:rPr>
          <w:rFonts w:ascii="Calibri" w:hAnsi="Calibri" w:cs="Calibri"/>
          <w:color w:val="002060"/>
          <w:shd w:val="clear" w:color="auto" w:fill="FEFEFE"/>
        </w:rPr>
        <w:t xml:space="preserve">Cieśle i stolarze budowlani, dekarze i blacharze budowlani, operatorzy obrabiarek skrawających, elektrycy, elektromechanicy i elektromonterzy, </w:t>
      </w:r>
      <w:r w:rsidR="00516DAC" w:rsidRPr="00D32CAA">
        <w:rPr>
          <w:rStyle w:val="Pogrubienie"/>
          <w:rFonts w:ascii="Calibri" w:hAnsi="Calibri" w:cs="Calibri"/>
          <w:b w:val="0"/>
          <w:bCs w:val="0"/>
          <w:color w:val="002060"/>
        </w:rPr>
        <w:t>kierowcy samochodów ciężarowych i ciągników siodłowych</w:t>
      </w:r>
      <w:r w:rsidR="00516DAC" w:rsidRPr="00D32CAA">
        <w:rPr>
          <w:rStyle w:val="apple-converted-space"/>
          <w:rFonts w:ascii="Calibri" w:hAnsi="Calibri" w:cs="Calibri"/>
          <w:color w:val="002060"/>
          <w:shd w:val="clear" w:color="auto" w:fill="FFFFFF"/>
        </w:rPr>
        <w:t>, m</w:t>
      </w:r>
      <w:r w:rsidR="00516DAC" w:rsidRPr="00D32CAA">
        <w:rPr>
          <w:rFonts w:ascii="Calibri" w:hAnsi="Calibri" w:cs="Calibri"/>
          <w:color w:val="002060"/>
          <w:shd w:val="clear" w:color="auto" w:fill="FEFEFE"/>
        </w:rPr>
        <w:t xml:space="preserve">onterzy instalacji budowlanych, murarze i tynkarze, operatorzy i mechanicy sprzętu do robót ziemnych, pracownicy robót wykończeniowych w budownictwie, robotnicy budowlani, spawacze i ślusarze to zawody należące do deficytowych, na które ciężko w tym roku będzie znaleźć chętnych (Barometr zawodów 2024). </w:t>
      </w:r>
      <w:r>
        <w:rPr>
          <w:rFonts w:ascii="Calibri" w:hAnsi="Calibri" w:cs="Calibri"/>
          <w:color w:val="002060"/>
          <w:shd w:val="clear" w:color="auto" w:fill="FEFEFE"/>
        </w:rPr>
        <w:t>Wolnych etatów n</w:t>
      </w:r>
      <w:r w:rsidR="00516DAC" w:rsidRPr="00D32CAA">
        <w:rPr>
          <w:rFonts w:ascii="Calibri" w:hAnsi="Calibri" w:cs="Calibri"/>
          <w:color w:val="002060"/>
          <w:shd w:val="clear" w:color="auto" w:fill="FEFEFE"/>
        </w:rPr>
        <w:t xml:space="preserve">ie brakuje – tylko w III kw. 2023 r. w budownictwie było ich </w:t>
      </w:r>
      <w:r w:rsidR="000970C7" w:rsidRPr="00D32CAA">
        <w:rPr>
          <w:rFonts w:ascii="Calibri" w:hAnsi="Calibri" w:cs="Calibri"/>
          <w:color w:val="002060"/>
          <w:shd w:val="clear" w:color="auto" w:fill="FEFEFE"/>
        </w:rPr>
        <w:t>13,2</w:t>
      </w:r>
      <w:r w:rsidR="00516DAC" w:rsidRPr="00D32CAA">
        <w:rPr>
          <w:rFonts w:ascii="Calibri" w:hAnsi="Calibri" w:cs="Calibri"/>
          <w:color w:val="002060"/>
          <w:shd w:val="clear" w:color="auto" w:fill="FEFEFE"/>
        </w:rPr>
        <w:t xml:space="preserve"> tys. Więcej miejsc do obsadzenia czekało jedynie w </w:t>
      </w:r>
      <w:r w:rsidR="00FE4CEF" w:rsidRPr="00D32CAA">
        <w:rPr>
          <w:rFonts w:ascii="Calibri" w:hAnsi="Calibri" w:cs="Calibri"/>
          <w:color w:val="002060"/>
          <w:shd w:val="clear" w:color="auto" w:fill="FEFEFE"/>
        </w:rPr>
        <w:t>2</w:t>
      </w:r>
      <w:r w:rsidR="00516DAC" w:rsidRPr="00D32CAA">
        <w:rPr>
          <w:rFonts w:ascii="Calibri" w:hAnsi="Calibri" w:cs="Calibri"/>
          <w:color w:val="002060"/>
          <w:shd w:val="clear" w:color="auto" w:fill="FEFEFE"/>
        </w:rPr>
        <w:t xml:space="preserve"> innych branżach – przetwórstwie przemysłowym (22,6 tys.)</w:t>
      </w:r>
      <w:r w:rsidR="00FE4CEF" w:rsidRPr="00D32CAA">
        <w:rPr>
          <w:rFonts w:ascii="Calibri" w:hAnsi="Calibri" w:cs="Calibri"/>
          <w:color w:val="002060"/>
          <w:shd w:val="clear" w:color="auto" w:fill="FEFEFE"/>
        </w:rPr>
        <w:t xml:space="preserve"> i</w:t>
      </w:r>
      <w:r w:rsidR="00516DAC" w:rsidRPr="00D32CAA">
        <w:rPr>
          <w:rFonts w:ascii="Calibri" w:hAnsi="Calibri" w:cs="Calibri"/>
          <w:color w:val="002060"/>
          <w:shd w:val="clear" w:color="auto" w:fill="FEFEFE"/>
        </w:rPr>
        <w:t xml:space="preserve"> handlu (15 tys.)</w:t>
      </w:r>
      <w:r w:rsidR="00FE4CEF" w:rsidRPr="00D32CAA">
        <w:rPr>
          <w:rFonts w:ascii="Calibri" w:hAnsi="Calibri" w:cs="Calibri"/>
          <w:color w:val="002060"/>
          <w:shd w:val="clear" w:color="auto" w:fill="FEFEFE"/>
        </w:rPr>
        <w:t xml:space="preserve">. </w:t>
      </w:r>
      <w:r w:rsidR="00516DAC" w:rsidRPr="00D32CAA">
        <w:rPr>
          <w:rFonts w:ascii="Calibri" w:hAnsi="Calibri" w:cs="Calibri"/>
          <w:color w:val="002060"/>
          <w:shd w:val="clear" w:color="auto" w:fill="FEFEFE"/>
        </w:rPr>
        <w:t xml:space="preserve">Zapotrzebowanie było i jest widoczne również w </w:t>
      </w:r>
      <w:r w:rsidR="00FE4CEF" w:rsidRPr="00D32CAA">
        <w:rPr>
          <w:rFonts w:ascii="Calibri" w:hAnsi="Calibri" w:cs="Calibri"/>
          <w:color w:val="002060"/>
          <w:shd w:val="clear" w:color="auto" w:fill="FEFEFE"/>
        </w:rPr>
        <w:t>największych portalach z ogłoszeniami o pracę. Z</w:t>
      </w:r>
      <w:r w:rsidR="00516DAC" w:rsidRPr="00D32CAA">
        <w:rPr>
          <w:rFonts w:ascii="Calibri" w:hAnsi="Calibri" w:cs="Calibri"/>
          <w:color w:val="002060"/>
          <w:shd w:val="clear" w:color="auto" w:fill="FEFEFE"/>
        </w:rPr>
        <w:t xml:space="preserve"> </w:t>
      </w:r>
      <w:r w:rsidR="00EA2341" w:rsidRPr="00D32CAA">
        <w:rPr>
          <w:rFonts w:ascii="Calibri" w:hAnsi="Calibri" w:cs="Calibri"/>
          <w:color w:val="002060"/>
          <w:shd w:val="clear" w:color="auto" w:fill="FEFEFE"/>
        </w:rPr>
        <w:t>raportu</w:t>
      </w:r>
      <w:r w:rsidR="00516DAC" w:rsidRPr="00D32CAA">
        <w:rPr>
          <w:rFonts w:ascii="Calibri" w:hAnsi="Calibri" w:cs="Calibri"/>
          <w:color w:val="002060"/>
          <w:shd w:val="clear" w:color="auto" w:fill="FEFEFE"/>
        </w:rPr>
        <w:t xml:space="preserve"> Grupy Progres wynika, że </w:t>
      </w:r>
      <w:r w:rsidR="00FE4CEF" w:rsidRPr="00D32CAA">
        <w:rPr>
          <w:rFonts w:ascii="Calibri" w:hAnsi="Calibri" w:cs="Calibri"/>
          <w:color w:val="002060"/>
          <w:shd w:val="clear" w:color="auto" w:fill="FEFEFE"/>
        </w:rPr>
        <w:t>w tych</w:t>
      </w:r>
      <w:r w:rsidR="00516DAC" w:rsidRPr="00D32CAA">
        <w:rPr>
          <w:rFonts w:ascii="Calibri" w:hAnsi="Calibri" w:cs="Calibri"/>
          <w:color w:val="002060"/>
          <w:shd w:val="clear" w:color="auto" w:fill="FEFEFE"/>
        </w:rPr>
        <w:t>, liczba ofert</w:t>
      </w:r>
      <w:r w:rsidR="00C103AF" w:rsidRPr="00D32CAA">
        <w:rPr>
          <w:rFonts w:ascii="Calibri" w:hAnsi="Calibri" w:cs="Calibri"/>
          <w:color w:val="002060"/>
          <w:shd w:val="clear" w:color="auto" w:fill="FEFEFE"/>
        </w:rPr>
        <w:t xml:space="preserve"> etatów w branży budowl</w:t>
      </w:r>
      <w:r w:rsidR="00950029">
        <w:rPr>
          <w:rFonts w:ascii="Calibri" w:hAnsi="Calibri" w:cs="Calibri"/>
          <w:color w:val="002060"/>
          <w:shd w:val="clear" w:color="auto" w:fill="FEFEFE"/>
        </w:rPr>
        <w:t>a</w:t>
      </w:r>
      <w:r w:rsidR="00C103AF" w:rsidRPr="00D32CAA">
        <w:rPr>
          <w:rFonts w:ascii="Calibri" w:hAnsi="Calibri" w:cs="Calibri"/>
          <w:color w:val="002060"/>
          <w:shd w:val="clear" w:color="auto" w:fill="FEFEFE"/>
        </w:rPr>
        <w:t xml:space="preserve">nej </w:t>
      </w:r>
      <w:r w:rsidR="00516DAC" w:rsidRPr="00D32CAA">
        <w:rPr>
          <w:rFonts w:ascii="Calibri" w:hAnsi="Calibri" w:cs="Calibri"/>
          <w:color w:val="002060"/>
          <w:shd w:val="clear" w:color="auto" w:fill="FEFEFE"/>
        </w:rPr>
        <w:t xml:space="preserve">– opublikowanych w ciągu mijającego miesiąca – wahała się od </w:t>
      </w:r>
      <w:r w:rsidR="00C103AF" w:rsidRPr="00D32CAA">
        <w:rPr>
          <w:rFonts w:ascii="Calibri" w:hAnsi="Calibri" w:cs="Calibri"/>
          <w:color w:val="002060"/>
          <w:shd w:val="clear" w:color="auto" w:fill="FEFEFE"/>
        </w:rPr>
        <w:t xml:space="preserve">ponad </w:t>
      </w:r>
      <w:r w:rsidR="00516DAC" w:rsidRPr="00D32CAA">
        <w:rPr>
          <w:rFonts w:ascii="Calibri" w:hAnsi="Calibri" w:cs="Calibri"/>
          <w:color w:val="002060"/>
          <w:shd w:val="clear" w:color="auto" w:fill="FEFEFE"/>
        </w:rPr>
        <w:t xml:space="preserve">1 tys. do </w:t>
      </w:r>
      <w:r w:rsidR="00C103AF" w:rsidRPr="00D32CAA">
        <w:rPr>
          <w:rFonts w:ascii="Calibri" w:hAnsi="Calibri" w:cs="Calibri"/>
          <w:color w:val="002060"/>
          <w:shd w:val="clear" w:color="auto" w:fill="FEFEFE"/>
        </w:rPr>
        <w:t xml:space="preserve">przeszło 3 </w:t>
      </w:r>
      <w:r w:rsidR="00516DAC" w:rsidRPr="00D32CAA">
        <w:rPr>
          <w:rFonts w:ascii="Calibri" w:hAnsi="Calibri" w:cs="Calibri"/>
          <w:color w:val="002060"/>
          <w:shd w:val="clear" w:color="auto" w:fill="FEFEFE"/>
        </w:rPr>
        <w:t xml:space="preserve">tys. (w zależności od analizowanej strony). </w:t>
      </w:r>
      <w:r w:rsidR="00EA2341" w:rsidRPr="00D32CAA">
        <w:rPr>
          <w:rFonts w:ascii="Calibri" w:hAnsi="Calibri" w:cs="Calibri"/>
          <w:color w:val="002060"/>
          <w:shd w:val="clear" w:color="auto" w:fill="FEFEFE"/>
        </w:rPr>
        <w:t xml:space="preserve">W ubiegłym roku wysyp ogłoszeń odnotowano w marcu, maju i lipcu. </w:t>
      </w:r>
    </w:p>
    <w:p w14:paraId="449AC2B5" w14:textId="25925E7D" w:rsidR="00F34CAF" w:rsidRPr="00D32CAA" w:rsidRDefault="00EA2341" w:rsidP="006C1E37">
      <w:pPr>
        <w:pStyle w:val="NormalnyWeb"/>
        <w:shd w:val="clear" w:color="auto" w:fill="FFFFFF"/>
        <w:jc w:val="both"/>
        <w:rPr>
          <w:rFonts w:asciiTheme="minorHAnsi" w:hAnsiTheme="minorHAnsi" w:cstheme="minorHAnsi"/>
          <w:b/>
          <w:bCs/>
          <w:color w:val="002060"/>
        </w:rPr>
      </w:pPr>
      <w:r w:rsidRPr="00D32CAA">
        <w:rPr>
          <w:rFonts w:ascii="Calibri" w:hAnsi="Calibri" w:cs="Calibri"/>
          <w:color w:val="002060"/>
          <w:shd w:val="clear" w:color="auto" w:fill="FEFEFE"/>
        </w:rPr>
        <w:t xml:space="preserve">– </w:t>
      </w:r>
      <w:r w:rsidRPr="00D32CAA">
        <w:rPr>
          <w:rFonts w:ascii="Calibri" w:hAnsi="Calibri" w:cs="Calibri"/>
          <w:i/>
          <w:iCs/>
          <w:color w:val="002060"/>
          <w:shd w:val="clear" w:color="auto" w:fill="FEFEFE"/>
        </w:rPr>
        <w:t>Mimo że część dyrektorów firm budowl</w:t>
      </w:r>
      <w:r w:rsidR="00950029">
        <w:rPr>
          <w:rFonts w:ascii="Calibri" w:hAnsi="Calibri" w:cs="Calibri"/>
          <w:i/>
          <w:iCs/>
          <w:color w:val="002060"/>
          <w:shd w:val="clear" w:color="auto" w:fill="FEFEFE"/>
        </w:rPr>
        <w:t>a</w:t>
      </w:r>
      <w:r w:rsidRPr="00D32CAA">
        <w:rPr>
          <w:rFonts w:ascii="Calibri" w:hAnsi="Calibri" w:cs="Calibri"/>
          <w:i/>
          <w:iCs/>
          <w:color w:val="002060"/>
          <w:shd w:val="clear" w:color="auto" w:fill="FEFEFE"/>
        </w:rPr>
        <w:t xml:space="preserve">nych przewiduje ograniczenie zatrudnienia, to nadal ofert pracy </w:t>
      </w:r>
      <w:r w:rsidR="00F60BB9">
        <w:rPr>
          <w:rFonts w:ascii="Calibri" w:hAnsi="Calibri" w:cs="Calibri"/>
          <w:i/>
          <w:iCs/>
          <w:color w:val="002060"/>
          <w:shd w:val="clear" w:color="auto" w:fill="FEFEFE"/>
        </w:rPr>
        <w:t>będzie sporo</w:t>
      </w:r>
      <w:r w:rsidRPr="00D32CAA">
        <w:rPr>
          <w:rFonts w:ascii="Calibri" w:hAnsi="Calibri" w:cs="Calibri"/>
          <w:i/>
          <w:iCs/>
          <w:color w:val="002060"/>
          <w:shd w:val="clear" w:color="auto" w:fill="FEFEFE"/>
        </w:rPr>
        <w:t xml:space="preserve">. Gorzej z kandydatami, bo o nich </w:t>
      </w:r>
      <w:r w:rsidR="00F60BB9">
        <w:rPr>
          <w:rFonts w:ascii="Calibri" w:hAnsi="Calibri" w:cs="Calibri"/>
          <w:i/>
          <w:iCs/>
          <w:color w:val="002060"/>
          <w:shd w:val="clear" w:color="auto" w:fill="FEFEFE"/>
        </w:rPr>
        <w:t xml:space="preserve">– </w:t>
      </w:r>
      <w:r w:rsidRPr="00D32CAA">
        <w:rPr>
          <w:rFonts w:ascii="Calibri" w:hAnsi="Calibri" w:cs="Calibri"/>
          <w:i/>
          <w:iCs/>
          <w:color w:val="002060"/>
          <w:shd w:val="clear" w:color="auto" w:fill="FEFEFE"/>
        </w:rPr>
        <w:t>ponownie, jak w latach ubiegłych</w:t>
      </w:r>
      <w:r w:rsidR="00F60BB9">
        <w:rPr>
          <w:rFonts w:ascii="Calibri" w:hAnsi="Calibri" w:cs="Calibri"/>
          <w:i/>
          <w:iCs/>
          <w:color w:val="002060"/>
          <w:shd w:val="clear" w:color="auto" w:fill="FEFEFE"/>
        </w:rPr>
        <w:t xml:space="preserve"> –</w:t>
      </w:r>
      <w:r w:rsidRPr="00D32CAA">
        <w:rPr>
          <w:rFonts w:ascii="Calibri" w:hAnsi="Calibri" w:cs="Calibri"/>
          <w:i/>
          <w:iCs/>
          <w:color w:val="002060"/>
          <w:shd w:val="clear" w:color="auto" w:fill="FEFEFE"/>
        </w:rPr>
        <w:t xml:space="preserve"> może być ciężko </w:t>
      </w:r>
      <w:r w:rsidRPr="00D32CAA">
        <w:rPr>
          <w:rFonts w:ascii="Calibri" w:hAnsi="Calibri" w:cs="Calibri"/>
          <w:color w:val="002060"/>
          <w:shd w:val="clear" w:color="auto" w:fill="FEFEFE"/>
        </w:rPr>
        <w:t xml:space="preserve">– </w:t>
      </w:r>
      <w:r w:rsidRPr="00D32CAA">
        <w:rPr>
          <w:rFonts w:asciiTheme="minorHAnsi" w:hAnsiTheme="minorHAnsi" w:cstheme="minorHAnsi"/>
          <w:b/>
          <w:bCs/>
          <w:color w:val="002060"/>
        </w:rPr>
        <w:t>mówi Natalia Myskova, dyrektor ds. rekrutacji międzynarodowej w Grupie Progres.</w:t>
      </w:r>
      <w:r w:rsidRPr="00D32CAA">
        <w:rPr>
          <w:color w:val="002060"/>
        </w:rPr>
        <w:t xml:space="preserve"> </w:t>
      </w:r>
      <w:r w:rsidRPr="00D32CAA">
        <w:rPr>
          <w:rFonts w:ascii="Calibri" w:hAnsi="Calibri" w:cs="Calibri"/>
          <w:i/>
          <w:iCs/>
          <w:color w:val="002060"/>
        </w:rPr>
        <w:t xml:space="preserve">– </w:t>
      </w:r>
      <w:r w:rsidR="00C82FBF" w:rsidRPr="00D32CAA">
        <w:rPr>
          <w:rFonts w:ascii="Calibri" w:hAnsi="Calibri" w:cs="Calibri"/>
          <w:i/>
          <w:iCs/>
          <w:color w:val="002060"/>
        </w:rPr>
        <w:t xml:space="preserve">Tym </w:t>
      </w:r>
      <w:r w:rsidR="00185425" w:rsidRPr="00D32CAA">
        <w:rPr>
          <w:rFonts w:ascii="Calibri" w:hAnsi="Calibri" w:cs="Calibri"/>
          <w:i/>
          <w:iCs/>
          <w:color w:val="002060"/>
        </w:rPr>
        <w:t>trudniej</w:t>
      </w:r>
      <w:r w:rsidR="00C82FBF" w:rsidRPr="00D32CAA">
        <w:rPr>
          <w:rFonts w:ascii="Calibri" w:hAnsi="Calibri" w:cs="Calibri"/>
          <w:i/>
          <w:iCs/>
          <w:color w:val="002060"/>
        </w:rPr>
        <w:t>, gdy weźmiemy</w:t>
      </w:r>
      <w:r w:rsidRPr="00D32CAA">
        <w:rPr>
          <w:rFonts w:ascii="Calibri" w:hAnsi="Calibri" w:cs="Calibri"/>
          <w:i/>
          <w:iCs/>
          <w:color w:val="002060"/>
        </w:rPr>
        <w:t xml:space="preserve"> pod uwagę </w:t>
      </w:r>
      <w:r w:rsidR="00C82FBF" w:rsidRPr="00D32CAA">
        <w:rPr>
          <w:rFonts w:ascii="Calibri" w:hAnsi="Calibri" w:cs="Calibri"/>
          <w:i/>
          <w:iCs/>
          <w:color w:val="002060"/>
        </w:rPr>
        <w:t>specyfikę tej pracy</w:t>
      </w:r>
      <w:r w:rsidR="00F60BB9">
        <w:rPr>
          <w:rFonts w:ascii="Calibri" w:hAnsi="Calibri" w:cs="Calibri"/>
          <w:i/>
          <w:iCs/>
          <w:color w:val="002060"/>
        </w:rPr>
        <w:t>, która wymaga dobrego</w:t>
      </w:r>
      <w:r w:rsidR="00C82FBF" w:rsidRPr="00D32CAA">
        <w:rPr>
          <w:rFonts w:ascii="Calibri" w:hAnsi="Calibri" w:cs="Calibri"/>
          <w:i/>
          <w:iCs/>
          <w:color w:val="002060"/>
        </w:rPr>
        <w:t xml:space="preserve"> stan</w:t>
      </w:r>
      <w:r w:rsidR="00F60BB9">
        <w:rPr>
          <w:rFonts w:ascii="Calibri" w:hAnsi="Calibri" w:cs="Calibri"/>
          <w:i/>
          <w:iCs/>
          <w:color w:val="002060"/>
        </w:rPr>
        <w:t>u</w:t>
      </w:r>
      <w:r w:rsidR="00C82FBF" w:rsidRPr="00D32CAA">
        <w:rPr>
          <w:rFonts w:ascii="Calibri" w:hAnsi="Calibri" w:cs="Calibri"/>
          <w:i/>
          <w:iCs/>
          <w:color w:val="002060"/>
        </w:rPr>
        <w:t xml:space="preserve"> zdrowia, kondycj</w:t>
      </w:r>
      <w:r w:rsidR="00F60BB9">
        <w:rPr>
          <w:rFonts w:ascii="Calibri" w:hAnsi="Calibri" w:cs="Calibri"/>
          <w:i/>
          <w:iCs/>
          <w:color w:val="002060"/>
        </w:rPr>
        <w:t>i</w:t>
      </w:r>
      <w:r w:rsidR="00C82FBF" w:rsidRPr="00D32CAA">
        <w:rPr>
          <w:rFonts w:ascii="Calibri" w:hAnsi="Calibri" w:cs="Calibri"/>
          <w:i/>
          <w:iCs/>
          <w:color w:val="002060"/>
        </w:rPr>
        <w:t xml:space="preserve"> i sił</w:t>
      </w:r>
      <w:r w:rsidR="00F60BB9">
        <w:rPr>
          <w:rFonts w:ascii="Calibri" w:hAnsi="Calibri" w:cs="Calibri"/>
          <w:i/>
          <w:iCs/>
          <w:color w:val="002060"/>
        </w:rPr>
        <w:t>y</w:t>
      </w:r>
      <w:r w:rsidR="00C82FBF" w:rsidRPr="00D32CAA">
        <w:rPr>
          <w:rFonts w:ascii="Calibri" w:hAnsi="Calibri" w:cs="Calibri"/>
          <w:i/>
          <w:iCs/>
          <w:color w:val="002060"/>
        </w:rPr>
        <w:t xml:space="preserve"> fizyczn</w:t>
      </w:r>
      <w:r w:rsidR="00F60BB9">
        <w:rPr>
          <w:rFonts w:ascii="Calibri" w:hAnsi="Calibri" w:cs="Calibri"/>
          <w:i/>
          <w:iCs/>
          <w:color w:val="002060"/>
        </w:rPr>
        <w:t>ej</w:t>
      </w:r>
      <w:r w:rsidR="00C82FBF" w:rsidRPr="00D32CAA">
        <w:rPr>
          <w:rFonts w:ascii="Calibri" w:hAnsi="Calibri" w:cs="Calibri"/>
          <w:i/>
          <w:iCs/>
          <w:color w:val="002060"/>
        </w:rPr>
        <w:t>. Co bardzo ogranicza pulę osób</w:t>
      </w:r>
      <w:r w:rsidR="00F60BB9">
        <w:rPr>
          <w:rFonts w:ascii="Calibri" w:hAnsi="Calibri" w:cs="Calibri"/>
          <w:i/>
          <w:iCs/>
          <w:color w:val="002060"/>
        </w:rPr>
        <w:t xml:space="preserve"> branych</w:t>
      </w:r>
      <w:r w:rsidR="00C82FBF" w:rsidRPr="00D32CAA">
        <w:rPr>
          <w:rFonts w:ascii="Calibri" w:hAnsi="Calibri" w:cs="Calibri"/>
          <w:i/>
          <w:iCs/>
          <w:color w:val="002060"/>
        </w:rPr>
        <w:t xml:space="preserve"> pod uwagę w procesie rekrutacji</w:t>
      </w:r>
      <w:r w:rsidR="00F60BB9">
        <w:rPr>
          <w:rFonts w:ascii="Calibri" w:hAnsi="Calibri" w:cs="Calibri"/>
          <w:i/>
          <w:iCs/>
          <w:color w:val="002060"/>
        </w:rPr>
        <w:t xml:space="preserve"> </w:t>
      </w:r>
      <w:r w:rsidR="00C82FBF" w:rsidRPr="00D32CAA">
        <w:rPr>
          <w:rFonts w:ascii="Calibri" w:hAnsi="Calibri" w:cs="Calibri"/>
          <w:i/>
          <w:iCs/>
          <w:color w:val="002060"/>
        </w:rPr>
        <w:t xml:space="preserve">raczej do jednej płci i określonego wieku tzn. mężczyzn w wieku produkcyjnym. </w:t>
      </w:r>
      <w:r w:rsidR="006A0DE7">
        <w:rPr>
          <w:rFonts w:ascii="Calibri" w:hAnsi="Calibri" w:cs="Calibri"/>
          <w:i/>
          <w:iCs/>
          <w:color w:val="002060"/>
        </w:rPr>
        <w:t>Przed 2022 r.</w:t>
      </w:r>
      <w:r w:rsidR="00F34CAF">
        <w:rPr>
          <w:rFonts w:ascii="Calibri" w:hAnsi="Calibri" w:cs="Calibri"/>
          <w:i/>
          <w:iCs/>
          <w:color w:val="002060"/>
        </w:rPr>
        <w:t xml:space="preserve"> pracę na budowie </w:t>
      </w:r>
      <w:r w:rsidR="006A0DE7">
        <w:rPr>
          <w:rFonts w:ascii="Calibri" w:hAnsi="Calibri" w:cs="Calibri"/>
          <w:i/>
          <w:iCs/>
          <w:color w:val="002060"/>
        </w:rPr>
        <w:t xml:space="preserve">podejmowały osoby ze Wschodu, które zajmowały większość wolnych etatów i ratowały przed przestojem wiele firm budowlanych. Jednak sytuacja diametralnie zmieniła się po wybuchu wojny w Ukrainie, w wyniku której dostępność mężczyzn na polskim rynku znacząco zmniejszyła liczbę kandydatów i w dużym </w:t>
      </w:r>
      <w:r w:rsidR="006A0DE7">
        <w:rPr>
          <w:rFonts w:ascii="Calibri" w:hAnsi="Calibri" w:cs="Calibri"/>
          <w:i/>
          <w:iCs/>
          <w:color w:val="002060"/>
        </w:rPr>
        <w:lastRenderedPageBreak/>
        <w:t>stopniu uniemożliwiała obsadzenie wszystkich wolnych stanowisk w budowlance</w:t>
      </w:r>
      <w:r w:rsidR="00C82FBF" w:rsidRPr="00D32CAA">
        <w:rPr>
          <w:rFonts w:ascii="Calibri" w:hAnsi="Calibri" w:cs="Calibri"/>
          <w:i/>
          <w:iCs/>
          <w:color w:val="002060"/>
        </w:rPr>
        <w:t xml:space="preserve"> – </w:t>
      </w:r>
      <w:r w:rsidR="00C82FBF" w:rsidRPr="000A5131">
        <w:rPr>
          <w:rFonts w:ascii="Calibri" w:hAnsi="Calibri" w:cs="Calibri"/>
          <w:b/>
          <w:bCs/>
          <w:color w:val="002060"/>
        </w:rPr>
        <w:t xml:space="preserve">dodaje </w:t>
      </w:r>
      <w:r w:rsidR="00C82FBF" w:rsidRPr="00D32CAA">
        <w:rPr>
          <w:rFonts w:asciiTheme="minorHAnsi" w:hAnsiTheme="minorHAnsi" w:cstheme="minorHAnsi"/>
          <w:b/>
          <w:bCs/>
          <w:color w:val="002060"/>
        </w:rPr>
        <w:t xml:space="preserve">Natalia Myskova. </w:t>
      </w:r>
    </w:p>
    <w:p w14:paraId="2F34FCA6" w14:textId="0AEADC4A" w:rsidR="007D1955" w:rsidRPr="00D32CAA" w:rsidRDefault="007D1955" w:rsidP="006C1E37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  <w:shd w:val="clear" w:color="auto" w:fill="FEFEFE"/>
        </w:rPr>
      </w:pPr>
      <w:r w:rsidRPr="00D32CAA">
        <w:rPr>
          <w:rFonts w:asciiTheme="minorHAnsi" w:hAnsiTheme="minorHAnsi" w:cstheme="minorHAnsi"/>
          <w:color w:val="002060"/>
        </w:rPr>
        <w:t>Innym</w:t>
      </w:r>
      <w:r w:rsidR="00EB30F4" w:rsidRPr="00D32CAA">
        <w:rPr>
          <w:rFonts w:asciiTheme="minorHAnsi" w:hAnsiTheme="minorHAnsi" w:cstheme="minorHAnsi"/>
          <w:color w:val="002060"/>
        </w:rPr>
        <w:t>i</w:t>
      </w:r>
      <w:r w:rsidRPr="00D32CAA">
        <w:rPr>
          <w:rFonts w:asciiTheme="minorHAnsi" w:hAnsiTheme="minorHAnsi" w:cstheme="minorHAnsi"/>
          <w:color w:val="002060"/>
        </w:rPr>
        <w:t xml:space="preserve"> z najczęściej wymienianych powodów braków kadrowych </w:t>
      </w:r>
      <w:r w:rsidR="00EB30F4" w:rsidRPr="00D32CAA">
        <w:rPr>
          <w:rFonts w:asciiTheme="minorHAnsi" w:hAnsiTheme="minorHAnsi" w:cstheme="minorHAnsi"/>
          <w:color w:val="002060"/>
        </w:rPr>
        <w:t xml:space="preserve">są niewystarczające kwalifikacje kandydatów </w:t>
      </w:r>
      <w:r w:rsidRPr="00D32CAA">
        <w:rPr>
          <w:rFonts w:asciiTheme="minorHAnsi" w:hAnsiTheme="minorHAnsi" w:cstheme="minorHAnsi"/>
          <w:color w:val="002060"/>
        </w:rPr>
        <w:t xml:space="preserve">i nawet jeśli pracodawcy są gotowi ich </w:t>
      </w:r>
      <w:r w:rsidR="001F3F3F" w:rsidRPr="00D32CAA">
        <w:rPr>
          <w:rFonts w:asciiTheme="minorHAnsi" w:hAnsiTheme="minorHAnsi" w:cstheme="minorHAnsi"/>
          <w:color w:val="002060"/>
        </w:rPr>
        <w:t>kształcić</w:t>
      </w:r>
      <w:r w:rsidRPr="00D32CAA">
        <w:rPr>
          <w:rFonts w:asciiTheme="minorHAnsi" w:hAnsiTheme="minorHAnsi" w:cstheme="minorHAnsi"/>
          <w:color w:val="002060"/>
        </w:rPr>
        <w:t xml:space="preserve">, to </w:t>
      </w:r>
      <w:r w:rsidR="001F3F3F" w:rsidRPr="00D32CAA">
        <w:rPr>
          <w:rFonts w:asciiTheme="minorHAnsi" w:hAnsiTheme="minorHAnsi" w:cstheme="minorHAnsi"/>
          <w:color w:val="002060"/>
        </w:rPr>
        <w:t>n</w:t>
      </w:r>
      <w:r w:rsidRPr="00D32CAA">
        <w:rPr>
          <w:rFonts w:asciiTheme="minorHAnsi" w:hAnsiTheme="minorHAnsi" w:cstheme="minorHAnsi"/>
          <w:color w:val="002060"/>
        </w:rPr>
        <w:t xml:space="preserve">a rynku jest zbyt mało chętnych do podjęcia etatu w </w:t>
      </w:r>
      <w:r w:rsidR="001F3F3F" w:rsidRPr="00D32CAA">
        <w:rPr>
          <w:rFonts w:asciiTheme="minorHAnsi" w:hAnsiTheme="minorHAnsi" w:cstheme="minorHAnsi"/>
          <w:color w:val="002060"/>
        </w:rPr>
        <w:t>zawodach deficytowych w tym sektorze</w:t>
      </w:r>
      <w:r w:rsidRPr="00D32CAA">
        <w:rPr>
          <w:rFonts w:asciiTheme="minorHAnsi" w:hAnsiTheme="minorHAnsi" w:cstheme="minorHAnsi"/>
          <w:color w:val="002060"/>
        </w:rPr>
        <w:t>.</w:t>
      </w:r>
      <w:r w:rsidR="00EB30F4" w:rsidRPr="00D32CAA">
        <w:rPr>
          <w:rFonts w:asciiTheme="minorHAnsi" w:hAnsiTheme="minorHAnsi" w:cstheme="minorHAnsi"/>
          <w:color w:val="002060"/>
        </w:rPr>
        <w:t xml:space="preserve"> Nie bez znaczenia jest też niechęć samych kandydatów do podjęcia tego rodzaju pracy, która spowodowana niewystarczającymi zarobkami oraz wygórowanymi oczekiwaniami pracodawców, które sygnalizują osoby rezygnujące z procesów rekrutacji. </w:t>
      </w:r>
    </w:p>
    <w:p w14:paraId="1D6A871E" w14:textId="1E9AF19B" w:rsidR="000B7A5B" w:rsidRPr="00D32CAA" w:rsidRDefault="00EB30F4" w:rsidP="006C1E37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  <w:shd w:val="clear" w:color="auto" w:fill="FEFEFE"/>
        </w:rPr>
      </w:pPr>
      <w:r w:rsidRPr="00D32CAA">
        <w:rPr>
          <w:rFonts w:ascii="Calibri" w:hAnsi="Calibri" w:cs="Calibri"/>
          <w:color w:val="002060"/>
          <w:shd w:val="clear" w:color="auto" w:fill="FEFEFE"/>
        </w:rPr>
        <w:t xml:space="preserve">Jak wynika z danych GUS, </w:t>
      </w:r>
      <w:r w:rsidR="000D4993">
        <w:rPr>
          <w:rFonts w:ascii="Calibri" w:hAnsi="Calibri" w:cs="Calibri"/>
          <w:color w:val="002060"/>
          <w:shd w:val="clear" w:color="auto" w:fill="FEFEFE"/>
        </w:rPr>
        <w:t>p</w:t>
      </w:r>
      <w:r w:rsidR="00685F25" w:rsidRPr="00D32CAA">
        <w:rPr>
          <w:rFonts w:ascii="Calibri" w:hAnsi="Calibri" w:cs="Calibri"/>
          <w:color w:val="002060"/>
          <w:shd w:val="clear" w:color="auto" w:fill="FEFEFE"/>
        </w:rPr>
        <w:t xml:space="preserve">rzeciętne miesięczne wynagrodzenie w sektorze </w:t>
      </w:r>
      <w:r w:rsidRPr="00D32CAA">
        <w:rPr>
          <w:rFonts w:ascii="Calibri" w:hAnsi="Calibri" w:cs="Calibri"/>
          <w:color w:val="002060"/>
          <w:shd w:val="clear" w:color="auto" w:fill="FEFEFE"/>
        </w:rPr>
        <w:t xml:space="preserve">budowlanym </w:t>
      </w:r>
      <w:r w:rsidR="00685F25" w:rsidRPr="00D32CAA">
        <w:rPr>
          <w:rFonts w:ascii="Calibri" w:hAnsi="Calibri" w:cs="Calibri"/>
          <w:color w:val="002060"/>
          <w:shd w:val="clear" w:color="auto" w:fill="FEFEFE"/>
        </w:rPr>
        <w:t xml:space="preserve">w 2023 r. wynosiło </w:t>
      </w:r>
      <w:r w:rsidRPr="00D32CAA">
        <w:rPr>
          <w:rFonts w:ascii="Calibri" w:hAnsi="Calibri" w:cs="Calibri"/>
          <w:color w:val="002060"/>
          <w:shd w:val="clear" w:color="auto" w:fill="FEFEFE"/>
        </w:rPr>
        <w:t xml:space="preserve">7021,89 </w:t>
      </w:r>
      <w:r w:rsidR="00685F25" w:rsidRPr="00D32CAA">
        <w:rPr>
          <w:rFonts w:ascii="Calibri" w:hAnsi="Calibri" w:cs="Calibri"/>
          <w:color w:val="002060"/>
          <w:shd w:val="clear" w:color="auto" w:fill="FEFEFE"/>
        </w:rPr>
        <w:t>zł brutto</w:t>
      </w:r>
      <w:r w:rsidRPr="00D32CAA">
        <w:rPr>
          <w:rFonts w:ascii="Calibri" w:hAnsi="Calibri" w:cs="Calibri"/>
          <w:color w:val="002060"/>
          <w:shd w:val="clear" w:color="auto" w:fill="FEFEFE"/>
        </w:rPr>
        <w:t>, a to kwota, która obecnie dla wielu chętnych jest niewystarczająca, szczególnie</w:t>
      </w:r>
      <w:r w:rsidR="00950029">
        <w:rPr>
          <w:rFonts w:ascii="Calibri" w:hAnsi="Calibri" w:cs="Calibri"/>
          <w:color w:val="002060"/>
          <w:shd w:val="clear" w:color="auto" w:fill="FEFEFE"/>
        </w:rPr>
        <w:t xml:space="preserve"> </w:t>
      </w:r>
      <w:r w:rsidRPr="00D32CAA">
        <w:rPr>
          <w:rFonts w:ascii="Calibri" w:hAnsi="Calibri" w:cs="Calibri"/>
          <w:color w:val="002060"/>
          <w:shd w:val="clear" w:color="auto" w:fill="FEFEFE"/>
        </w:rPr>
        <w:t xml:space="preserve">gdy </w:t>
      </w:r>
      <w:r w:rsidR="00C6242B" w:rsidRPr="00D32CAA">
        <w:rPr>
          <w:rFonts w:ascii="Calibri" w:hAnsi="Calibri" w:cs="Calibri"/>
          <w:color w:val="002060"/>
          <w:shd w:val="clear" w:color="auto" w:fill="FEFEFE"/>
        </w:rPr>
        <w:t>posiadają</w:t>
      </w:r>
      <w:r w:rsidRPr="00D32CAA">
        <w:rPr>
          <w:rFonts w:ascii="Calibri" w:hAnsi="Calibri" w:cs="Calibri"/>
          <w:color w:val="002060"/>
          <w:shd w:val="clear" w:color="auto" w:fill="FEFEFE"/>
        </w:rPr>
        <w:t xml:space="preserve"> oni</w:t>
      </w:r>
      <w:r w:rsidR="00C6242B" w:rsidRPr="00D32CAA">
        <w:rPr>
          <w:rFonts w:ascii="Calibri" w:hAnsi="Calibri" w:cs="Calibri"/>
          <w:color w:val="002060"/>
          <w:shd w:val="clear" w:color="auto" w:fill="FEFEFE"/>
        </w:rPr>
        <w:t xml:space="preserve"> kwalifikacje</w:t>
      </w:r>
      <w:r w:rsidRPr="00D32CAA">
        <w:rPr>
          <w:rFonts w:ascii="Calibri" w:hAnsi="Calibri" w:cs="Calibri"/>
          <w:color w:val="002060"/>
          <w:shd w:val="clear" w:color="auto" w:fill="FEFEFE"/>
        </w:rPr>
        <w:t xml:space="preserve"> wymagane w ogłoszeniu</w:t>
      </w:r>
      <w:r w:rsidR="00C6242B" w:rsidRPr="00D32CAA">
        <w:rPr>
          <w:rFonts w:ascii="Calibri" w:hAnsi="Calibri" w:cs="Calibri"/>
          <w:color w:val="002060"/>
          <w:shd w:val="clear" w:color="auto" w:fill="FEFEFE"/>
        </w:rPr>
        <w:t>.</w:t>
      </w:r>
      <w:r w:rsidR="000B7A5B" w:rsidRPr="00D32CAA">
        <w:rPr>
          <w:rFonts w:ascii="Calibri" w:hAnsi="Calibri" w:cs="Calibri"/>
          <w:color w:val="002060"/>
          <w:shd w:val="clear" w:color="auto" w:fill="FEFEFE"/>
        </w:rPr>
        <w:t xml:space="preserve"> Obecnie stawki wzrosły nieco, ale nadal nie na tyle, by przyciągnąć duże grono chętnych. </w:t>
      </w:r>
      <w:r w:rsidR="00C6242B" w:rsidRPr="00D32CAA">
        <w:rPr>
          <w:rFonts w:ascii="Calibri" w:hAnsi="Calibri" w:cs="Calibri"/>
          <w:color w:val="002060"/>
          <w:shd w:val="clear" w:color="auto" w:fill="FEFEFE"/>
        </w:rPr>
        <w:t xml:space="preserve">Najwięcej </w:t>
      </w:r>
      <w:r w:rsidR="000B7A5B" w:rsidRPr="00D32CAA">
        <w:rPr>
          <w:rFonts w:ascii="Calibri" w:hAnsi="Calibri" w:cs="Calibri"/>
          <w:color w:val="002060"/>
          <w:shd w:val="clear" w:color="auto" w:fill="FEFEFE"/>
        </w:rPr>
        <w:t>na budowie mogą zarobić</w:t>
      </w:r>
      <w:r w:rsidR="00C6242B" w:rsidRPr="00D32CAA">
        <w:rPr>
          <w:rFonts w:ascii="Calibri" w:hAnsi="Calibri" w:cs="Calibri"/>
          <w:color w:val="002060"/>
          <w:shd w:val="clear" w:color="auto" w:fill="FEFEFE"/>
        </w:rPr>
        <w:t xml:space="preserve"> operator</w:t>
      </w:r>
      <w:r w:rsidR="000B7A5B" w:rsidRPr="00D32CAA">
        <w:rPr>
          <w:rFonts w:ascii="Calibri" w:hAnsi="Calibri" w:cs="Calibri"/>
          <w:color w:val="002060"/>
          <w:shd w:val="clear" w:color="auto" w:fill="FEFEFE"/>
        </w:rPr>
        <w:t>zy</w:t>
      </w:r>
      <w:r w:rsidR="00C6242B" w:rsidRPr="00D32CAA">
        <w:rPr>
          <w:rFonts w:ascii="Calibri" w:hAnsi="Calibri" w:cs="Calibri"/>
          <w:color w:val="002060"/>
          <w:shd w:val="clear" w:color="auto" w:fill="FEFEFE"/>
        </w:rPr>
        <w:t xml:space="preserve"> </w:t>
      </w:r>
      <w:r w:rsidR="00D32CAA" w:rsidRPr="00D32CAA">
        <w:rPr>
          <w:rFonts w:ascii="Calibri" w:hAnsi="Calibri" w:cs="Calibri"/>
          <w:color w:val="002060"/>
          <w:shd w:val="clear" w:color="auto" w:fill="FEFEFE"/>
        </w:rPr>
        <w:t>koparek</w:t>
      </w:r>
      <w:r w:rsidR="00C6242B" w:rsidRPr="00D32CAA">
        <w:rPr>
          <w:rFonts w:ascii="Calibri" w:hAnsi="Calibri" w:cs="Calibri"/>
          <w:color w:val="002060"/>
          <w:shd w:val="clear" w:color="auto" w:fill="FEFEFE"/>
        </w:rPr>
        <w:t xml:space="preserve"> i tynkarz</w:t>
      </w:r>
      <w:r w:rsidR="000B7A5B" w:rsidRPr="00D32CAA">
        <w:rPr>
          <w:rFonts w:ascii="Calibri" w:hAnsi="Calibri" w:cs="Calibri"/>
          <w:color w:val="002060"/>
          <w:shd w:val="clear" w:color="auto" w:fill="FEFEFE"/>
        </w:rPr>
        <w:t xml:space="preserve">e – </w:t>
      </w:r>
      <w:r w:rsidR="00C6242B" w:rsidRPr="00D32CAA">
        <w:rPr>
          <w:rFonts w:ascii="Calibri" w:hAnsi="Calibri" w:cs="Calibri"/>
          <w:color w:val="002060"/>
          <w:shd w:val="clear" w:color="auto" w:fill="FEFEFE"/>
        </w:rPr>
        <w:t>średnie</w:t>
      </w:r>
      <w:r w:rsidR="000B7A5B" w:rsidRPr="00D32CAA">
        <w:rPr>
          <w:rFonts w:ascii="Calibri" w:hAnsi="Calibri" w:cs="Calibri"/>
          <w:color w:val="002060"/>
          <w:shd w:val="clear" w:color="auto" w:fill="FEFEFE"/>
        </w:rPr>
        <w:t xml:space="preserve"> oferowane im</w:t>
      </w:r>
      <w:r w:rsidR="00C6242B" w:rsidRPr="00D32CAA">
        <w:rPr>
          <w:rFonts w:ascii="Calibri" w:hAnsi="Calibri" w:cs="Calibri"/>
          <w:color w:val="002060"/>
          <w:shd w:val="clear" w:color="auto" w:fill="FEFEFE"/>
        </w:rPr>
        <w:t xml:space="preserve"> stawki </w:t>
      </w:r>
      <w:r w:rsidR="000B7A5B" w:rsidRPr="00D32CAA">
        <w:rPr>
          <w:rFonts w:ascii="Calibri" w:hAnsi="Calibri" w:cs="Calibri"/>
          <w:color w:val="002060"/>
          <w:shd w:val="clear" w:color="auto" w:fill="FEFEFE"/>
        </w:rPr>
        <w:t>wynoszą ok.</w:t>
      </w:r>
      <w:r w:rsidR="00C6242B" w:rsidRPr="00D32CAA">
        <w:rPr>
          <w:rFonts w:ascii="Calibri" w:hAnsi="Calibri" w:cs="Calibri"/>
          <w:color w:val="002060"/>
          <w:shd w:val="clear" w:color="auto" w:fill="FEFEFE"/>
        </w:rPr>
        <w:t xml:space="preserve"> 35 zł netto/h</w:t>
      </w:r>
      <w:r w:rsidR="000B7A5B" w:rsidRPr="00D32CAA">
        <w:rPr>
          <w:rFonts w:ascii="Calibri" w:hAnsi="Calibri" w:cs="Calibri"/>
          <w:color w:val="002060"/>
          <w:shd w:val="clear" w:color="auto" w:fill="FEFEFE"/>
        </w:rPr>
        <w:t>. Cieśla może liczyć na kwotę od 21 do 28 zł netto/h. Zbrojar</w:t>
      </w:r>
      <w:r w:rsidR="00D32CAA" w:rsidRPr="00D32CAA">
        <w:rPr>
          <w:rFonts w:ascii="Calibri" w:hAnsi="Calibri" w:cs="Calibri"/>
          <w:color w:val="002060"/>
          <w:shd w:val="clear" w:color="auto" w:fill="FEFEFE"/>
        </w:rPr>
        <w:t>ze</w:t>
      </w:r>
      <w:r w:rsidR="000B7A5B" w:rsidRPr="00D32CAA">
        <w:rPr>
          <w:rFonts w:ascii="Calibri" w:hAnsi="Calibri" w:cs="Calibri"/>
          <w:color w:val="002060"/>
          <w:shd w:val="clear" w:color="auto" w:fill="FEFEFE"/>
        </w:rPr>
        <w:t xml:space="preserve">, ślusarze, </w:t>
      </w:r>
      <w:r w:rsidR="00D32CAA" w:rsidRPr="00D32CAA">
        <w:rPr>
          <w:rFonts w:ascii="Calibri" w:hAnsi="Calibri" w:cs="Calibri"/>
          <w:color w:val="002060"/>
          <w:shd w:val="clear" w:color="auto" w:fill="FEFEFE"/>
        </w:rPr>
        <w:t xml:space="preserve">brukarze, </w:t>
      </w:r>
      <w:r w:rsidR="000B7A5B" w:rsidRPr="00D32CAA">
        <w:rPr>
          <w:rFonts w:ascii="Calibri" w:hAnsi="Calibri" w:cs="Calibri"/>
          <w:color w:val="002060"/>
          <w:shd w:val="clear" w:color="auto" w:fill="FEFEFE"/>
        </w:rPr>
        <w:t>dekarze</w:t>
      </w:r>
      <w:r w:rsidR="00D32CAA" w:rsidRPr="00D32CAA">
        <w:rPr>
          <w:rFonts w:ascii="Calibri" w:hAnsi="Calibri" w:cs="Calibri"/>
          <w:color w:val="002060"/>
          <w:shd w:val="clear" w:color="auto" w:fill="FEFEFE"/>
        </w:rPr>
        <w:t xml:space="preserve">, murarze i glazurnicy – w zależności od kwalifikacji i doświadczenia – zarobią od 22 zł netto/h do 30 zł. Nieco niższe kwoty oferowane są dla malarzy, monterów i elektryków – od 21 do 28 zł netto/h i posadzkarzy oraz stolarzy – 20 – 25 zł netto/h. Płace różnią się w zależności od regionu – rozpiętość wynosi od 19 do 41 zł netto/h. </w:t>
      </w:r>
    </w:p>
    <w:p w14:paraId="0CA0C82E" w14:textId="29117071" w:rsidR="002300F2" w:rsidRDefault="00C6242B" w:rsidP="006C1E37">
      <w:pPr>
        <w:pStyle w:val="NormalnyWeb"/>
        <w:shd w:val="clear" w:color="auto" w:fill="FFFFFF"/>
        <w:jc w:val="both"/>
        <w:rPr>
          <w:rFonts w:asciiTheme="minorHAnsi" w:hAnsiTheme="minorHAnsi" w:cstheme="minorHAnsi"/>
          <w:b/>
          <w:bCs/>
          <w:color w:val="002060"/>
        </w:rPr>
      </w:pPr>
      <w:r w:rsidRPr="00C6242B">
        <w:rPr>
          <w:rFonts w:ascii="Calibri" w:hAnsi="Calibri" w:cs="Calibri"/>
          <w:color w:val="002060"/>
          <w:shd w:val="clear" w:color="auto" w:fill="FEFEFE"/>
        </w:rPr>
        <w:t xml:space="preserve"> </w:t>
      </w:r>
      <w:r w:rsidR="00337441">
        <w:rPr>
          <w:rFonts w:ascii="Calibri" w:hAnsi="Calibri" w:cs="Calibri"/>
          <w:color w:val="002060"/>
          <w:shd w:val="clear" w:color="auto" w:fill="FEFEFE"/>
        </w:rPr>
        <w:t xml:space="preserve">– </w:t>
      </w:r>
      <w:r w:rsidR="00337441">
        <w:rPr>
          <w:rFonts w:ascii="Calibri" w:hAnsi="Calibri" w:cs="Calibri"/>
          <w:i/>
          <w:iCs/>
          <w:color w:val="002060"/>
          <w:shd w:val="clear" w:color="auto" w:fill="FEFEFE"/>
        </w:rPr>
        <w:t xml:space="preserve">Skompletowanie zespołu do sektora budowlanego to spore wyzwanie dla </w:t>
      </w:r>
      <w:proofErr w:type="spellStart"/>
      <w:r w:rsidR="00337441">
        <w:rPr>
          <w:rFonts w:ascii="Calibri" w:hAnsi="Calibri" w:cs="Calibri"/>
          <w:i/>
          <w:iCs/>
          <w:color w:val="002060"/>
          <w:shd w:val="clear" w:color="auto" w:fill="FEFEFE"/>
        </w:rPr>
        <w:t>rekruterów</w:t>
      </w:r>
      <w:proofErr w:type="spellEnd"/>
      <w:r w:rsidR="00337441">
        <w:rPr>
          <w:rFonts w:ascii="Calibri" w:hAnsi="Calibri" w:cs="Calibri"/>
          <w:i/>
          <w:iCs/>
          <w:color w:val="002060"/>
          <w:shd w:val="clear" w:color="auto" w:fill="FEFEFE"/>
        </w:rPr>
        <w:t>. Na szczęście coraz więcej firm zaczyna rozumieć, że bez pracowników z innych krajów, a nawet kontynentów ich projekty nie powstaną. Cudzoziemcy – g</w:t>
      </w:r>
      <w:r w:rsidR="000D4993">
        <w:rPr>
          <w:rFonts w:ascii="Calibri" w:hAnsi="Calibri" w:cs="Calibri"/>
          <w:i/>
          <w:iCs/>
          <w:color w:val="002060"/>
          <w:shd w:val="clear" w:color="auto" w:fill="FEFEFE"/>
        </w:rPr>
        <w:t>ł</w:t>
      </w:r>
      <w:r w:rsidR="00337441">
        <w:rPr>
          <w:rFonts w:ascii="Calibri" w:hAnsi="Calibri" w:cs="Calibri"/>
          <w:i/>
          <w:iCs/>
          <w:color w:val="002060"/>
          <w:shd w:val="clear" w:color="auto" w:fill="FEFEFE"/>
        </w:rPr>
        <w:t>ównie mężczyźni – coraz częściej są rekrutowani do prac bud</w:t>
      </w:r>
      <w:r w:rsidR="00950029">
        <w:rPr>
          <w:rFonts w:ascii="Calibri" w:hAnsi="Calibri" w:cs="Calibri"/>
          <w:i/>
          <w:iCs/>
          <w:color w:val="002060"/>
          <w:shd w:val="clear" w:color="auto" w:fill="FEFEFE"/>
        </w:rPr>
        <w:t>o</w:t>
      </w:r>
      <w:r w:rsidR="00337441">
        <w:rPr>
          <w:rFonts w:ascii="Calibri" w:hAnsi="Calibri" w:cs="Calibri"/>
          <w:i/>
          <w:iCs/>
          <w:color w:val="002060"/>
          <w:shd w:val="clear" w:color="auto" w:fill="FEFEFE"/>
        </w:rPr>
        <w:t>wl</w:t>
      </w:r>
      <w:r w:rsidR="00950029">
        <w:rPr>
          <w:rFonts w:ascii="Calibri" w:hAnsi="Calibri" w:cs="Calibri"/>
          <w:i/>
          <w:iCs/>
          <w:color w:val="002060"/>
          <w:shd w:val="clear" w:color="auto" w:fill="FEFEFE"/>
        </w:rPr>
        <w:t>a</w:t>
      </w:r>
      <w:r w:rsidR="00337441">
        <w:rPr>
          <w:rFonts w:ascii="Calibri" w:hAnsi="Calibri" w:cs="Calibri"/>
          <w:i/>
          <w:iCs/>
          <w:color w:val="002060"/>
          <w:shd w:val="clear" w:color="auto" w:fill="FEFEFE"/>
        </w:rPr>
        <w:t>nych. Często godzą się na oferowan</w:t>
      </w:r>
      <w:r w:rsidR="000D4993">
        <w:rPr>
          <w:rFonts w:ascii="Calibri" w:hAnsi="Calibri" w:cs="Calibri"/>
          <w:i/>
          <w:iCs/>
          <w:color w:val="002060"/>
          <w:shd w:val="clear" w:color="auto" w:fill="FEFEFE"/>
        </w:rPr>
        <w:t>e</w:t>
      </w:r>
      <w:r w:rsidR="00337441">
        <w:rPr>
          <w:rFonts w:ascii="Calibri" w:hAnsi="Calibri" w:cs="Calibri"/>
          <w:i/>
          <w:iCs/>
          <w:color w:val="002060"/>
          <w:shd w:val="clear" w:color="auto" w:fill="FEFEFE"/>
        </w:rPr>
        <w:t xml:space="preserve"> stawki w zamian za szkolenia podnoszące ich kwalifikacje czy podwyżkę po okresie próbnym. Ich chęć do pracy oraz otwartość na rozwiązania kompromisowe ratuje niejedną </w:t>
      </w:r>
      <w:r w:rsidR="000D4993">
        <w:rPr>
          <w:rFonts w:ascii="Calibri" w:hAnsi="Calibri" w:cs="Calibri"/>
          <w:i/>
          <w:iCs/>
          <w:color w:val="002060"/>
          <w:shd w:val="clear" w:color="auto" w:fill="FEFEFE"/>
        </w:rPr>
        <w:t>p</w:t>
      </w:r>
      <w:r w:rsidR="00337441">
        <w:rPr>
          <w:rFonts w:ascii="Calibri" w:hAnsi="Calibri" w:cs="Calibri"/>
          <w:i/>
          <w:iCs/>
          <w:color w:val="002060"/>
          <w:shd w:val="clear" w:color="auto" w:fill="FEFEFE"/>
        </w:rPr>
        <w:t xml:space="preserve">olską budowę przed przestojem. Zresztą na coraz większe kompromisy idą też firmy z tego sektora, które </w:t>
      </w:r>
      <w:r w:rsidR="000C5484">
        <w:rPr>
          <w:rFonts w:ascii="Calibri" w:hAnsi="Calibri" w:cs="Calibri"/>
          <w:i/>
          <w:iCs/>
          <w:color w:val="002060"/>
          <w:shd w:val="clear" w:color="auto" w:fill="FEFEFE"/>
        </w:rPr>
        <w:t>obwijają</w:t>
      </w:r>
      <w:r w:rsidR="00337441">
        <w:rPr>
          <w:rFonts w:ascii="Calibri" w:hAnsi="Calibri" w:cs="Calibri"/>
          <w:i/>
          <w:iCs/>
          <w:color w:val="002060"/>
          <w:shd w:val="clear" w:color="auto" w:fill="FEFEFE"/>
        </w:rPr>
        <w:t xml:space="preserve"> się opóźnień </w:t>
      </w:r>
      <w:r w:rsidR="000C5484">
        <w:rPr>
          <w:rFonts w:ascii="Calibri" w:hAnsi="Calibri" w:cs="Calibri"/>
          <w:i/>
          <w:iCs/>
          <w:color w:val="002060"/>
          <w:shd w:val="clear" w:color="auto" w:fill="FEFEFE"/>
        </w:rPr>
        <w:t xml:space="preserve">w </w:t>
      </w:r>
      <w:r w:rsidR="00337441">
        <w:rPr>
          <w:rFonts w:ascii="Calibri" w:hAnsi="Calibri" w:cs="Calibri"/>
          <w:i/>
          <w:iCs/>
          <w:color w:val="002060"/>
          <w:shd w:val="clear" w:color="auto" w:fill="FEFEFE"/>
        </w:rPr>
        <w:t>budow</w:t>
      </w:r>
      <w:r w:rsidR="000C5484">
        <w:rPr>
          <w:rFonts w:ascii="Calibri" w:hAnsi="Calibri" w:cs="Calibri"/>
          <w:i/>
          <w:iCs/>
          <w:color w:val="002060"/>
          <w:shd w:val="clear" w:color="auto" w:fill="FEFEFE"/>
        </w:rPr>
        <w:t>ie inwestycji</w:t>
      </w:r>
      <w:r w:rsidR="00337441">
        <w:rPr>
          <w:rFonts w:ascii="Calibri" w:hAnsi="Calibri" w:cs="Calibri"/>
          <w:i/>
          <w:iCs/>
          <w:color w:val="002060"/>
          <w:shd w:val="clear" w:color="auto" w:fill="FEFEFE"/>
        </w:rPr>
        <w:t>, bo niejednokrotnie oznacza ona dla nich spore straty finansowe</w:t>
      </w:r>
      <w:r w:rsidR="000C5484">
        <w:rPr>
          <w:rFonts w:ascii="Calibri" w:hAnsi="Calibri" w:cs="Calibri"/>
          <w:i/>
          <w:iCs/>
          <w:color w:val="002060"/>
          <w:shd w:val="clear" w:color="auto" w:fill="FEFEFE"/>
        </w:rPr>
        <w:t xml:space="preserve">. Bardziej opłaca im się spełnić wysokie oczekiwania finansowe kandydata niż doprowadzić do przesunięć w realizacji harmonogramu prac – </w:t>
      </w:r>
      <w:r w:rsidR="000C5484" w:rsidRPr="000C5484">
        <w:rPr>
          <w:rFonts w:ascii="Calibri" w:hAnsi="Calibri" w:cs="Calibri"/>
          <w:b/>
          <w:bCs/>
          <w:color w:val="002060"/>
          <w:shd w:val="clear" w:color="auto" w:fill="FEFEFE"/>
        </w:rPr>
        <w:t>zaznacza</w:t>
      </w:r>
      <w:r w:rsidR="000C5484">
        <w:rPr>
          <w:rFonts w:ascii="Calibri" w:hAnsi="Calibri" w:cs="Calibri"/>
          <w:i/>
          <w:iCs/>
          <w:color w:val="002060"/>
          <w:shd w:val="clear" w:color="auto" w:fill="FEFEFE"/>
        </w:rPr>
        <w:t xml:space="preserve"> </w:t>
      </w:r>
      <w:r w:rsidR="000C5484" w:rsidRPr="00D32CAA">
        <w:rPr>
          <w:rFonts w:asciiTheme="minorHAnsi" w:hAnsiTheme="minorHAnsi" w:cstheme="minorHAnsi"/>
          <w:b/>
          <w:bCs/>
          <w:color w:val="002060"/>
        </w:rPr>
        <w:t>Natalia Myskova, dyrektor ds. rekrutacji międzynarodowej w Grupie Progres</w:t>
      </w:r>
      <w:r w:rsidR="00472A09">
        <w:rPr>
          <w:rFonts w:asciiTheme="minorHAnsi" w:hAnsiTheme="minorHAnsi" w:cstheme="minorHAnsi"/>
          <w:b/>
          <w:bCs/>
          <w:color w:val="002060"/>
        </w:rPr>
        <w:t>.</w:t>
      </w:r>
    </w:p>
    <w:p w14:paraId="65E6D1F5" w14:textId="393397EF" w:rsidR="00472A09" w:rsidRPr="00472A09" w:rsidRDefault="00472A09" w:rsidP="006C1E37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  <w:shd w:val="clear" w:color="auto" w:fill="FEFEFE"/>
        </w:rPr>
      </w:pPr>
      <w:r>
        <w:rPr>
          <w:rFonts w:ascii="Calibri" w:hAnsi="Calibri" w:cs="Calibri"/>
          <w:color w:val="002060"/>
          <w:shd w:val="clear" w:color="auto" w:fill="FEFEFE"/>
        </w:rPr>
        <w:t xml:space="preserve">Tylko w 2022 r. </w:t>
      </w:r>
      <w:r w:rsidRPr="0009531C">
        <w:rPr>
          <w:rFonts w:ascii="Calibri" w:hAnsi="Calibri" w:cs="Calibri"/>
          <w:color w:val="002060"/>
          <w:shd w:val="clear" w:color="auto" w:fill="FEFEFE"/>
        </w:rPr>
        <w:t>co piąte zezwolenie na pracę wydane cudzoziemcom dotyczyło etatów w sektorze budowl</w:t>
      </w:r>
      <w:r w:rsidR="00950029">
        <w:rPr>
          <w:rFonts w:ascii="Calibri" w:hAnsi="Calibri" w:cs="Calibri"/>
          <w:color w:val="002060"/>
          <w:shd w:val="clear" w:color="auto" w:fill="FEFEFE"/>
        </w:rPr>
        <w:t>a</w:t>
      </w:r>
      <w:r w:rsidRPr="0009531C">
        <w:rPr>
          <w:rFonts w:ascii="Calibri" w:hAnsi="Calibri" w:cs="Calibri"/>
          <w:color w:val="002060"/>
          <w:shd w:val="clear" w:color="auto" w:fill="FEFEFE"/>
        </w:rPr>
        <w:t xml:space="preserve">nym – w sumie było ich 71 032 </w:t>
      </w:r>
      <w:r>
        <w:rPr>
          <w:rFonts w:ascii="Calibri" w:hAnsi="Calibri" w:cs="Calibri"/>
          <w:color w:val="002060"/>
          <w:shd w:val="clear" w:color="auto" w:fill="FEFEFE"/>
        </w:rPr>
        <w:t>(GUS</w:t>
      </w:r>
      <w:r w:rsidRPr="00472A09">
        <w:rPr>
          <w:rFonts w:ascii="Calibri" w:hAnsi="Calibri" w:cs="Calibri"/>
          <w:color w:val="002060"/>
          <w:shd w:val="clear" w:color="auto" w:fill="FEFEFE"/>
        </w:rPr>
        <w:t>)</w:t>
      </w:r>
      <w:r w:rsidR="000D4993">
        <w:rPr>
          <w:rFonts w:ascii="Calibri" w:hAnsi="Calibri" w:cs="Calibri"/>
          <w:color w:val="002060"/>
          <w:shd w:val="clear" w:color="auto" w:fill="FEFEFE"/>
        </w:rPr>
        <w:t xml:space="preserve">. </w:t>
      </w:r>
      <w:r w:rsidR="00482A9F">
        <w:rPr>
          <w:rFonts w:ascii="Calibri" w:hAnsi="Calibri" w:cs="Calibri"/>
          <w:color w:val="002060"/>
          <w:shd w:val="clear" w:color="auto" w:fill="FEFEFE"/>
        </w:rPr>
        <w:t xml:space="preserve">Najczęściej </w:t>
      </w:r>
      <w:r w:rsidR="000D4993">
        <w:rPr>
          <w:rFonts w:ascii="Calibri" w:hAnsi="Calibri" w:cs="Calibri"/>
          <w:color w:val="002060"/>
          <w:shd w:val="clear" w:color="auto" w:fill="FEFEFE"/>
        </w:rPr>
        <w:t>podejmowali oni pracę</w:t>
      </w:r>
      <w:r w:rsidR="00482A9F">
        <w:rPr>
          <w:rFonts w:ascii="Calibri" w:hAnsi="Calibri" w:cs="Calibri"/>
          <w:color w:val="002060"/>
          <w:shd w:val="clear" w:color="auto" w:fill="FEFEFE"/>
        </w:rPr>
        <w:t xml:space="preserve"> w województwie mazowieckim (19 411), wielkopolskim (7 855), pomorskim (6 189) i łódzkim (5 745). </w:t>
      </w:r>
      <w:r w:rsidRPr="00472A09">
        <w:rPr>
          <w:rFonts w:ascii="Calibri" w:hAnsi="Calibri" w:cs="Calibri"/>
          <w:color w:val="002060"/>
          <w:shd w:val="clear" w:color="auto" w:fill="FEFEFE"/>
        </w:rPr>
        <w:t>Największą grupę</w:t>
      </w:r>
      <w:r w:rsidR="00482A9F">
        <w:rPr>
          <w:rFonts w:ascii="Calibri" w:hAnsi="Calibri" w:cs="Calibri"/>
          <w:color w:val="002060"/>
          <w:shd w:val="clear" w:color="auto" w:fill="FEFEFE"/>
        </w:rPr>
        <w:t xml:space="preserve"> osób, którym je przyznano</w:t>
      </w:r>
      <w:r w:rsidR="00950029">
        <w:rPr>
          <w:rFonts w:ascii="Calibri" w:hAnsi="Calibri" w:cs="Calibri"/>
          <w:color w:val="002060"/>
          <w:shd w:val="clear" w:color="auto" w:fill="FEFEFE"/>
        </w:rPr>
        <w:t>,</w:t>
      </w:r>
      <w:r w:rsidRPr="00472A09">
        <w:rPr>
          <w:rFonts w:ascii="Calibri" w:hAnsi="Calibri" w:cs="Calibri"/>
          <w:color w:val="002060"/>
          <w:shd w:val="clear" w:color="auto" w:fill="FEFEFE"/>
        </w:rPr>
        <w:t xml:space="preserve"> stanowili </w:t>
      </w:r>
      <w:r>
        <w:rPr>
          <w:rFonts w:ascii="Calibri" w:hAnsi="Calibri" w:cs="Calibri"/>
          <w:color w:val="002060"/>
          <w:shd w:val="clear" w:color="auto" w:fill="FEFEFE"/>
        </w:rPr>
        <w:t xml:space="preserve">obywatele </w:t>
      </w:r>
      <w:r w:rsidRPr="00472A09">
        <w:rPr>
          <w:rFonts w:ascii="Calibri" w:hAnsi="Calibri" w:cs="Calibri"/>
          <w:color w:val="002060"/>
          <w:shd w:val="clear" w:color="auto" w:fill="FEFEFE"/>
        </w:rPr>
        <w:t>Ukrai</w:t>
      </w:r>
      <w:r>
        <w:rPr>
          <w:rFonts w:ascii="Calibri" w:hAnsi="Calibri" w:cs="Calibri"/>
          <w:color w:val="002060"/>
          <w:shd w:val="clear" w:color="auto" w:fill="FEFEFE"/>
        </w:rPr>
        <w:t>ny</w:t>
      </w:r>
      <w:r w:rsidRPr="00472A09">
        <w:rPr>
          <w:rFonts w:ascii="Calibri" w:hAnsi="Calibri" w:cs="Calibri"/>
          <w:color w:val="002060"/>
          <w:shd w:val="clear" w:color="auto" w:fill="FEFEFE"/>
        </w:rPr>
        <w:t xml:space="preserve"> (19 995 zezwoleń) i </w:t>
      </w:r>
      <w:r>
        <w:rPr>
          <w:rFonts w:ascii="Calibri" w:hAnsi="Calibri" w:cs="Calibri"/>
          <w:color w:val="002060"/>
          <w:shd w:val="clear" w:color="auto" w:fill="FEFEFE"/>
        </w:rPr>
        <w:t>Turcji</w:t>
      </w:r>
      <w:r w:rsidRPr="00472A09">
        <w:rPr>
          <w:rFonts w:ascii="Calibri" w:hAnsi="Calibri" w:cs="Calibri"/>
          <w:color w:val="002060"/>
          <w:shd w:val="clear" w:color="auto" w:fill="FEFEFE"/>
        </w:rPr>
        <w:t xml:space="preserve"> (11 730 zezwoleń)</w:t>
      </w:r>
      <w:r>
        <w:rPr>
          <w:rFonts w:ascii="Calibri" w:hAnsi="Calibri" w:cs="Calibri"/>
          <w:color w:val="002060"/>
          <w:shd w:val="clear" w:color="auto" w:fill="FEFEFE"/>
        </w:rPr>
        <w:t xml:space="preserve">. </w:t>
      </w:r>
      <w:r w:rsidRPr="00472A09">
        <w:rPr>
          <w:rFonts w:ascii="Calibri" w:hAnsi="Calibri" w:cs="Calibri"/>
          <w:color w:val="002060"/>
          <w:shd w:val="clear" w:color="auto" w:fill="FEFEFE"/>
        </w:rPr>
        <w:t>Pozostałe kierunki to: Uzbekistan (7 489 zezwoleń), Indie (5</w:t>
      </w:r>
      <w:r w:rsidR="00482A9F">
        <w:rPr>
          <w:rFonts w:ascii="Calibri" w:hAnsi="Calibri" w:cs="Calibri"/>
          <w:color w:val="002060"/>
          <w:shd w:val="clear" w:color="auto" w:fill="FEFEFE"/>
        </w:rPr>
        <w:t xml:space="preserve"> </w:t>
      </w:r>
      <w:r w:rsidRPr="00472A09">
        <w:rPr>
          <w:rFonts w:ascii="Calibri" w:hAnsi="Calibri" w:cs="Calibri"/>
          <w:color w:val="002060"/>
          <w:shd w:val="clear" w:color="auto" w:fill="FEFEFE"/>
        </w:rPr>
        <w:t>898 zezwoleń), Białoru</w:t>
      </w:r>
      <w:r>
        <w:rPr>
          <w:rFonts w:ascii="Calibri" w:hAnsi="Calibri" w:cs="Calibri"/>
          <w:color w:val="002060"/>
          <w:shd w:val="clear" w:color="auto" w:fill="FEFEFE"/>
        </w:rPr>
        <w:t xml:space="preserve">ś </w:t>
      </w:r>
      <w:r w:rsidRPr="00472A09">
        <w:rPr>
          <w:rFonts w:ascii="Calibri" w:hAnsi="Calibri" w:cs="Calibri"/>
          <w:color w:val="002060"/>
          <w:shd w:val="clear" w:color="auto" w:fill="FEFEFE"/>
        </w:rPr>
        <w:t>(3 939 zezwoleń)</w:t>
      </w:r>
      <w:r>
        <w:rPr>
          <w:rFonts w:ascii="Calibri" w:hAnsi="Calibri" w:cs="Calibri"/>
          <w:color w:val="002060"/>
          <w:shd w:val="clear" w:color="auto" w:fill="FEFEFE"/>
        </w:rPr>
        <w:t>,</w:t>
      </w:r>
      <w:r w:rsidRPr="00472A09">
        <w:rPr>
          <w:rFonts w:ascii="Calibri" w:hAnsi="Calibri" w:cs="Calibri"/>
          <w:color w:val="002060"/>
          <w:shd w:val="clear" w:color="auto" w:fill="FEFEFE"/>
        </w:rPr>
        <w:t xml:space="preserve"> Turkmenistan (</w:t>
      </w:r>
      <w:r w:rsidR="00482A9F">
        <w:rPr>
          <w:rFonts w:ascii="Calibri" w:hAnsi="Calibri" w:cs="Calibri"/>
          <w:color w:val="002060"/>
          <w:shd w:val="clear" w:color="auto" w:fill="FEFEFE"/>
        </w:rPr>
        <w:t>3 324</w:t>
      </w:r>
      <w:r>
        <w:rPr>
          <w:rFonts w:ascii="Calibri" w:hAnsi="Calibri" w:cs="Calibri"/>
          <w:color w:val="002060"/>
          <w:shd w:val="clear" w:color="auto" w:fill="FEFEFE"/>
        </w:rPr>
        <w:t xml:space="preserve"> </w:t>
      </w:r>
      <w:r w:rsidRPr="00472A09">
        <w:rPr>
          <w:rFonts w:ascii="Calibri" w:hAnsi="Calibri" w:cs="Calibri"/>
          <w:color w:val="002060"/>
          <w:shd w:val="clear" w:color="auto" w:fill="FEFEFE"/>
        </w:rPr>
        <w:t>zezwole</w:t>
      </w:r>
      <w:r w:rsidR="00482A9F">
        <w:rPr>
          <w:rFonts w:ascii="Calibri" w:hAnsi="Calibri" w:cs="Calibri"/>
          <w:color w:val="002060"/>
          <w:shd w:val="clear" w:color="auto" w:fill="FEFEFE"/>
        </w:rPr>
        <w:t>nia</w:t>
      </w:r>
      <w:r w:rsidRPr="00472A09">
        <w:rPr>
          <w:rFonts w:ascii="Calibri" w:hAnsi="Calibri" w:cs="Calibri"/>
          <w:color w:val="002060"/>
          <w:shd w:val="clear" w:color="auto" w:fill="FEFEFE"/>
        </w:rPr>
        <w:t>),</w:t>
      </w:r>
      <w:r w:rsidR="00482A9F">
        <w:rPr>
          <w:rFonts w:ascii="Calibri" w:hAnsi="Calibri" w:cs="Calibri"/>
          <w:color w:val="002060"/>
          <w:shd w:val="clear" w:color="auto" w:fill="FEFEFE"/>
        </w:rPr>
        <w:t xml:space="preserve"> </w:t>
      </w:r>
      <w:r w:rsidR="00482A9F" w:rsidRPr="00472A09">
        <w:rPr>
          <w:rFonts w:ascii="Calibri" w:hAnsi="Calibri" w:cs="Calibri"/>
          <w:color w:val="002060"/>
          <w:shd w:val="clear" w:color="auto" w:fill="FEFEFE"/>
        </w:rPr>
        <w:t>Azerbejdżan (2 367 zezwoleń), Tadżykistan (1 825 zezwoleń), Nepal (1 503 zezwole</w:t>
      </w:r>
      <w:r w:rsidR="00482A9F">
        <w:rPr>
          <w:rFonts w:ascii="Calibri" w:hAnsi="Calibri" w:cs="Calibri"/>
          <w:color w:val="002060"/>
          <w:shd w:val="clear" w:color="auto" w:fill="FEFEFE"/>
        </w:rPr>
        <w:t>nia</w:t>
      </w:r>
      <w:r w:rsidR="00482A9F" w:rsidRPr="00472A09">
        <w:rPr>
          <w:rFonts w:ascii="Calibri" w:hAnsi="Calibri" w:cs="Calibri"/>
          <w:color w:val="002060"/>
          <w:shd w:val="clear" w:color="auto" w:fill="FEFEFE"/>
        </w:rPr>
        <w:t xml:space="preserve">), </w:t>
      </w:r>
      <w:r w:rsidRPr="00472A09">
        <w:rPr>
          <w:rFonts w:ascii="Calibri" w:hAnsi="Calibri" w:cs="Calibri"/>
          <w:color w:val="002060"/>
          <w:shd w:val="clear" w:color="auto" w:fill="FEFEFE"/>
        </w:rPr>
        <w:t>Kirgistan (1 243 zezwole</w:t>
      </w:r>
      <w:r w:rsidR="00482A9F">
        <w:rPr>
          <w:rFonts w:ascii="Calibri" w:hAnsi="Calibri" w:cs="Calibri"/>
          <w:color w:val="002060"/>
          <w:shd w:val="clear" w:color="auto" w:fill="FEFEFE"/>
        </w:rPr>
        <w:t>nia</w:t>
      </w:r>
      <w:r w:rsidRPr="00472A09">
        <w:rPr>
          <w:rFonts w:ascii="Calibri" w:hAnsi="Calibri" w:cs="Calibri"/>
          <w:color w:val="002060"/>
          <w:shd w:val="clear" w:color="auto" w:fill="FEFEFE"/>
        </w:rPr>
        <w:t xml:space="preserve">), </w:t>
      </w:r>
      <w:r w:rsidR="00482A9F" w:rsidRPr="00472A09">
        <w:rPr>
          <w:rFonts w:ascii="Calibri" w:hAnsi="Calibri" w:cs="Calibri"/>
          <w:color w:val="002060"/>
          <w:shd w:val="clear" w:color="auto" w:fill="FEFEFE"/>
        </w:rPr>
        <w:t>Kosowo (976</w:t>
      </w:r>
      <w:r w:rsidR="00482A9F">
        <w:rPr>
          <w:rFonts w:ascii="Calibri" w:hAnsi="Calibri" w:cs="Calibri"/>
          <w:color w:val="002060"/>
          <w:shd w:val="clear" w:color="auto" w:fill="FEFEFE"/>
        </w:rPr>
        <w:t xml:space="preserve"> zezwoleń), </w:t>
      </w:r>
      <w:r w:rsidRPr="00472A09">
        <w:rPr>
          <w:rFonts w:ascii="Calibri" w:hAnsi="Calibri" w:cs="Calibri"/>
          <w:color w:val="002060"/>
          <w:shd w:val="clear" w:color="auto" w:fill="FEFEFE"/>
        </w:rPr>
        <w:t>Kazachstan (942 zezwole</w:t>
      </w:r>
      <w:r w:rsidR="00482A9F">
        <w:rPr>
          <w:rFonts w:ascii="Calibri" w:hAnsi="Calibri" w:cs="Calibri"/>
          <w:color w:val="002060"/>
          <w:shd w:val="clear" w:color="auto" w:fill="FEFEFE"/>
        </w:rPr>
        <w:t>nia</w:t>
      </w:r>
      <w:r w:rsidRPr="00472A09">
        <w:rPr>
          <w:rFonts w:ascii="Calibri" w:hAnsi="Calibri" w:cs="Calibri"/>
          <w:color w:val="002060"/>
          <w:shd w:val="clear" w:color="auto" w:fill="FEFEFE"/>
        </w:rPr>
        <w:t>),</w:t>
      </w:r>
      <w:r w:rsidR="00482A9F">
        <w:rPr>
          <w:rFonts w:ascii="Calibri" w:hAnsi="Calibri" w:cs="Calibri"/>
          <w:color w:val="002060"/>
          <w:shd w:val="clear" w:color="auto" w:fill="FEFEFE"/>
        </w:rPr>
        <w:t xml:space="preserve"> </w:t>
      </w:r>
      <w:r w:rsidR="00482A9F" w:rsidRPr="00472A09">
        <w:rPr>
          <w:rFonts w:ascii="Calibri" w:hAnsi="Calibri" w:cs="Calibri"/>
          <w:color w:val="002060"/>
          <w:shd w:val="clear" w:color="auto" w:fill="FEFEFE"/>
        </w:rPr>
        <w:t>Gruzja (922 zezwole</w:t>
      </w:r>
      <w:r w:rsidR="00482A9F">
        <w:rPr>
          <w:rFonts w:ascii="Calibri" w:hAnsi="Calibri" w:cs="Calibri"/>
          <w:color w:val="002060"/>
          <w:shd w:val="clear" w:color="auto" w:fill="FEFEFE"/>
        </w:rPr>
        <w:t>nia</w:t>
      </w:r>
      <w:r w:rsidR="00482A9F" w:rsidRPr="00472A09">
        <w:rPr>
          <w:rFonts w:ascii="Calibri" w:hAnsi="Calibri" w:cs="Calibri"/>
          <w:color w:val="002060"/>
          <w:shd w:val="clear" w:color="auto" w:fill="FEFEFE"/>
        </w:rPr>
        <w:t>)</w:t>
      </w:r>
      <w:r w:rsidR="00482A9F">
        <w:rPr>
          <w:rFonts w:ascii="Calibri" w:hAnsi="Calibri" w:cs="Calibri"/>
          <w:color w:val="002060"/>
          <w:shd w:val="clear" w:color="auto" w:fill="FEFEFE"/>
        </w:rPr>
        <w:t>,</w:t>
      </w:r>
      <w:r w:rsidRPr="00472A09">
        <w:rPr>
          <w:rFonts w:ascii="Calibri" w:hAnsi="Calibri" w:cs="Calibri"/>
          <w:color w:val="002060"/>
          <w:shd w:val="clear" w:color="auto" w:fill="FEFEFE"/>
        </w:rPr>
        <w:t xml:space="preserve"> Filipiny (895 zezwoleń)</w:t>
      </w:r>
      <w:r w:rsidR="00482A9F">
        <w:rPr>
          <w:rFonts w:ascii="Calibri" w:hAnsi="Calibri" w:cs="Calibri"/>
          <w:color w:val="002060"/>
          <w:shd w:val="clear" w:color="auto" w:fill="FEFEFE"/>
        </w:rPr>
        <w:t xml:space="preserve">. </w:t>
      </w:r>
    </w:p>
    <w:p w14:paraId="3FAF6563" w14:textId="0B587063" w:rsidR="000C5484" w:rsidRDefault="000C5484" w:rsidP="006C1E37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  <w:shd w:val="clear" w:color="auto" w:fill="FEFEFE"/>
        </w:rPr>
      </w:pPr>
      <w:r>
        <w:rPr>
          <w:rFonts w:ascii="Calibri" w:hAnsi="Calibri" w:cs="Calibri"/>
          <w:color w:val="002060"/>
          <w:shd w:val="clear" w:color="auto" w:fill="FEFEFE"/>
        </w:rPr>
        <w:lastRenderedPageBreak/>
        <w:t>Bez zwiększenia liczby cudzoziemców</w:t>
      </w:r>
      <w:r w:rsidR="00472A09">
        <w:rPr>
          <w:rFonts w:ascii="Calibri" w:hAnsi="Calibri" w:cs="Calibri"/>
          <w:color w:val="002060"/>
          <w:shd w:val="clear" w:color="auto" w:fill="FEFEFE"/>
        </w:rPr>
        <w:t xml:space="preserve"> na polskim rynku pracy</w:t>
      </w:r>
      <w:r>
        <w:rPr>
          <w:rFonts w:ascii="Calibri" w:hAnsi="Calibri" w:cs="Calibri"/>
          <w:color w:val="002060"/>
          <w:shd w:val="clear" w:color="auto" w:fill="FEFEFE"/>
        </w:rPr>
        <w:t xml:space="preserve"> </w:t>
      </w:r>
      <w:r w:rsidR="00472A09">
        <w:rPr>
          <w:rFonts w:ascii="Calibri" w:hAnsi="Calibri" w:cs="Calibri"/>
          <w:color w:val="002060"/>
          <w:shd w:val="clear" w:color="auto" w:fill="FEFEFE"/>
        </w:rPr>
        <w:t xml:space="preserve">na </w:t>
      </w:r>
      <w:r>
        <w:rPr>
          <w:rFonts w:ascii="Calibri" w:hAnsi="Calibri" w:cs="Calibri"/>
          <w:color w:val="002060"/>
          <w:shd w:val="clear" w:color="auto" w:fill="FEFEFE"/>
        </w:rPr>
        <w:t xml:space="preserve">wiele inwestycji będzie </w:t>
      </w:r>
      <w:r w:rsidR="00472A09">
        <w:rPr>
          <w:rFonts w:ascii="Calibri" w:hAnsi="Calibri" w:cs="Calibri"/>
          <w:color w:val="002060"/>
          <w:shd w:val="clear" w:color="auto" w:fill="FEFEFE"/>
        </w:rPr>
        <w:t>trzeba trochę poczekać. J</w:t>
      </w:r>
      <w:r w:rsidR="000B150D" w:rsidRPr="0009531C">
        <w:rPr>
          <w:rFonts w:ascii="Calibri" w:hAnsi="Calibri" w:cs="Calibri"/>
          <w:color w:val="002060"/>
          <w:shd w:val="clear" w:color="auto" w:fill="FEFEFE"/>
        </w:rPr>
        <w:t xml:space="preserve">ak wynika z danych </w:t>
      </w:r>
      <w:r>
        <w:rPr>
          <w:rFonts w:ascii="Calibri" w:hAnsi="Calibri" w:cs="Calibri"/>
          <w:color w:val="002060"/>
          <w:shd w:val="clear" w:color="auto" w:fill="FEFEFE"/>
        </w:rPr>
        <w:t>GUS</w:t>
      </w:r>
      <w:r w:rsidR="00950029">
        <w:rPr>
          <w:rFonts w:ascii="Calibri" w:hAnsi="Calibri" w:cs="Calibri"/>
          <w:color w:val="002060"/>
          <w:shd w:val="clear" w:color="auto" w:fill="FEFEFE"/>
        </w:rPr>
        <w:t>,</w:t>
      </w:r>
      <w:r>
        <w:rPr>
          <w:rFonts w:ascii="Calibri" w:hAnsi="Calibri" w:cs="Calibri"/>
          <w:color w:val="002060"/>
          <w:shd w:val="clear" w:color="auto" w:fill="FEFEFE"/>
        </w:rPr>
        <w:t xml:space="preserve"> </w:t>
      </w:r>
      <w:r w:rsidRPr="000C5484">
        <w:rPr>
          <w:rFonts w:ascii="Calibri" w:hAnsi="Calibri" w:cs="Calibri"/>
          <w:color w:val="002060"/>
          <w:shd w:val="clear" w:color="auto" w:fill="FEFEFE"/>
        </w:rPr>
        <w:t xml:space="preserve">przeciętny proces budowy nowego </w:t>
      </w:r>
      <w:r>
        <w:rPr>
          <w:rFonts w:ascii="Calibri" w:hAnsi="Calibri" w:cs="Calibri"/>
          <w:color w:val="002060"/>
          <w:shd w:val="clear" w:color="auto" w:fill="FEFEFE"/>
        </w:rPr>
        <w:t xml:space="preserve">wielorodzinnego </w:t>
      </w:r>
      <w:r w:rsidRPr="000C5484">
        <w:rPr>
          <w:rFonts w:ascii="Calibri" w:hAnsi="Calibri" w:cs="Calibri"/>
          <w:color w:val="002060"/>
          <w:shd w:val="clear" w:color="auto" w:fill="FEFEFE"/>
        </w:rPr>
        <w:t>budynku mieszkalnego jest coraz dłuższy.</w:t>
      </w:r>
      <w:r w:rsidRPr="000C5484">
        <w:t xml:space="preserve"> </w:t>
      </w:r>
      <w:r>
        <w:rPr>
          <w:rFonts w:ascii="Calibri" w:hAnsi="Calibri" w:cs="Calibri"/>
          <w:color w:val="002060"/>
          <w:shd w:val="clear" w:color="auto" w:fill="FEFEFE"/>
        </w:rPr>
        <w:t>W</w:t>
      </w:r>
      <w:r w:rsidRPr="000C5484">
        <w:rPr>
          <w:rFonts w:ascii="Calibri" w:hAnsi="Calibri" w:cs="Calibri"/>
          <w:color w:val="002060"/>
          <w:shd w:val="clear" w:color="auto" w:fill="FEFEFE"/>
        </w:rPr>
        <w:t xml:space="preserve"> okresie 2022 r</w:t>
      </w:r>
      <w:r>
        <w:rPr>
          <w:rFonts w:ascii="Calibri" w:hAnsi="Calibri" w:cs="Calibri"/>
          <w:color w:val="002060"/>
          <w:shd w:val="clear" w:color="auto" w:fill="FEFEFE"/>
        </w:rPr>
        <w:t xml:space="preserve">. </w:t>
      </w:r>
      <w:r w:rsidRPr="000C5484">
        <w:rPr>
          <w:rFonts w:ascii="Calibri" w:hAnsi="Calibri" w:cs="Calibri"/>
          <w:color w:val="002060"/>
          <w:shd w:val="clear" w:color="auto" w:fill="FEFEFE"/>
        </w:rPr>
        <w:t>wyniósł 42,5 miesiąca (</w:t>
      </w:r>
      <w:r>
        <w:rPr>
          <w:rFonts w:ascii="Calibri" w:hAnsi="Calibri" w:cs="Calibri"/>
          <w:color w:val="002060"/>
          <w:shd w:val="clear" w:color="auto" w:fill="FEFEFE"/>
        </w:rPr>
        <w:t xml:space="preserve">liczone </w:t>
      </w:r>
      <w:r w:rsidRPr="000C5484">
        <w:rPr>
          <w:rFonts w:ascii="Calibri" w:hAnsi="Calibri" w:cs="Calibri"/>
          <w:color w:val="002060"/>
          <w:shd w:val="clear" w:color="auto" w:fill="FEFEFE"/>
        </w:rPr>
        <w:t xml:space="preserve">od daty jej rozpoczęcia do terminu oddania budynku do użytkowania) </w:t>
      </w:r>
      <w:r>
        <w:rPr>
          <w:rFonts w:ascii="Calibri" w:hAnsi="Calibri" w:cs="Calibri"/>
          <w:color w:val="002060"/>
          <w:shd w:val="clear" w:color="auto" w:fill="FEFEFE"/>
        </w:rPr>
        <w:t xml:space="preserve">i </w:t>
      </w:r>
      <w:r w:rsidRPr="000C5484">
        <w:rPr>
          <w:rFonts w:ascii="Calibri" w:hAnsi="Calibri" w:cs="Calibri"/>
          <w:color w:val="002060"/>
          <w:shd w:val="clear" w:color="auto" w:fill="FEFEFE"/>
        </w:rPr>
        <w:t xml:space="preserve">zwiększył się o 1,5 miesiąca w stosunku do analogicznego okresu </w:t>
      </w:r>
      <w:r>
        <w:rPr>
          <w:rFonts w:ascii="Calibri" w:hAnsi="Calibri" w:cs="Calibri"/>
          <w:color w:val="002060"/>
          <w:shd w:val="clear" w:color="auto" w:fill="FEFEFE"/>
        </w:rPr>
        <w:t xml:space="preserve">2021 r. </w:t>
      </w:r>
    </w:p>
    <w:p w14:paraId="55E6718E" w14:textId="200EDEA0" w:rsidR="004C7F1D" w:rsidRPr="00611B5A" w:rsidRDefault="004C7F1D" w:rsidP="002C796E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611B5A">
        <w:rPr>
          <w:rFonts w:asciiTheme="minorHAnsi" w:hAnsiTheme="minorHAnsi" w:cstheme="minorHAnsi"/>
          <w:b/>
          <w:color w:val="002060"/>
          <w:sz w:val="22"/>
          <w:szCs w:val="22"/>
        </w:rPr>
        <w:t>************</w:t>
      </w:r>
    </w:p>
    <w:p w14:paraId="41011F83" w14:textId="1B975C9F" w:rsidR="00CD3F5B" w:rsidRDefault="00CD3F5B" w:rsidP="00D35019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</w:pPr>
      <w:r w:rsidRPr="00CD3F5B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 xml:space="preserve">Holding Grupy Progres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zagranicą. Organizacja była wielokrotnie nagradzana w prestiżowych konkursach, plebiscytach i rankingach tj. m.in. Diamenty Forbesa (2017 r. – laureat)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</w:t>
      </w:r>
      <w:proofErr w:type="gramStart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We!come</w:t>
      </w:r>
      <w:proofErr w:type="gramEnd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– zrzeszającego pracodawców zatrudniających cudzoziemców w Polsce, posiada też certyfikat Równości Płac przyznawany przez Business Center Club.</w:t>
      </w:r>
    </w:p>
    <w:p w14:paraId="7D823DCC" w14:textId="4D93FA96" w:rsidR="005C23D0" w:rsidRPr="00D35019" w:rsidRDefault="005C23D0" w:rsidP="00D35019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color w:val="002060"/>
          <w:sz w:val="20"/>
          <w:szCs w:val="20"/>
        </w:rPr>
        <w:t>*************</w:t>
      </w:r>
    </w:p>
    <w:p w14:paraId="4DF2F9F7" w14:textId="4F55FE57" w:rsidR="00370E5A" w:rsidRPr="00D35019" w:rsidRDefault="00370E5A" w:rsidP="00370E5A">
      <w:pPr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b/>
          <w:color w:val="002060"/>
          <w:sz w:val="20"/>
          <w:szCs w:val="20"/>
        </w:rPr>
        <w:t>Biuro prasowe</w:t>
      </w:r>
      <w:r w:rsidR="000B298E">
        <w:rPr>
          <w:rFonts w:asciiTheme="minorHAnsi" w:hAnsiTheme="minorHAnsi" w:cstheme="minorHAnsi"/>
          <w:b/>
          <w:color w:val="002060"/>
          <w:sz w:val="20"/>
          <w:szCs w:val="20"/>
        </w:rPr>
        <w:t>:</w:t>
      </w:r>
    </w:p>
    <w:p w14:paraId="7D6C64B3" w14:textId="77777777" w:rsidR="00370E5A" w:rsidRPr="00D35019" w:rsidRDefault="00370E5A" w:rsidP="00370E5A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color w:val="002060"/>
          <w:sz w:val="20"/>
          <w:szCs w:val="20"/>
        </w:rPr>
        <w:t>Kamila Tyniec</w:t>
      </w:r>
    </w:p>
    <w:p w14:paraId="42601D6A" w14:textId="77777777" w:rsidR="00370E5A" w:rsidRPr="005B5E15" w:rsidRDefault="00370E5A" w:rsidP="00370E5A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5B5E15">
        <w:rPr>
          <w:rFonts w:asciiTheme="minorHAnsi" w:hAnsiTheme="minorHAnsi" w:cstheme="minorHAnsi"/>
          <w:color w:val="002060"/>
          <w:sz w:val="20"/>
          <w:szCs w:val="20"/>
        </w:rPr>
        <w:t xml:space="preserve">e-mail: </w:t>
      </w:r>
      <w:hyperlink r:id="rId8" w:history="1">
        <w:r w:rsidRPr="005B5E15">
          <w:rPr>
            <w:rStyle w:val="Hipercze"/>
            <w:rFonts w:asciiTheme="minorHAnsi" w:hAnsiTheme="minorHAnsi" w:cstheme="minorHAnsi"/>
            <w:sz w:val="20"/>
            <w:szCs w:val="20"/>
          </w:rPr>
          <w:t>k.tyniec@bepr.pl</w:t>
        </w:r>
      </w:hyperlink>
      <w:r w:rsidRPr="005B5E15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</w:p>
    <w:p w14:paraId="3603FE32" w14:textId="70447F1E" w:rsidR="00DF5583" w:rsidRPr="00D35019" w:rsidRDefault="00370E5A" w:rsidP="0078550F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color w:val="002060"/>
          <w:sz w:val="20"/>
          <w:szCs w:val="20"/>
        </w:rPr>
        <w:t>kom. +48 500 690 965</w:t>
      </w:r>
    </w:p>
    <w:sectPr w:rsidR="00DF5583" w:rsidRPr="00D35019" w:rsidSect="005D25D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6994" w14:textId="77777777" w:rsidR="00557D52" w:rsidRDefault="00557D52" w:rsidP="00B332FF">
      <w:r>
        <w:separator/>
      </w:r>
    </w:p>
  </w:endnote>
  <w:endnote w:type="continuationSeparator" w:id="0">
    <w:p w14:paraId="7FCA336E" w14:textId="77777777" w:rsidR="00557D52" w:rsidRDefault="00557D52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C842" w14:textId="77777777" w:rsidR="00B332FF" w:rsidRDefault="00F92323" w:rsidP="004903D7">
    <w:pPr>
      <w:pStyle w:val="Stopka"/>
      <w:jc w:val="center"/>
    </w:pPr>
    <w:r w:rsidRPr="00656E61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59ABF683" wp14:editId="351CDEAD">
          <wp:simplePos x="0" y="0"/>
          <wp:positionH relativeFrom="margin">
            <wp:posOffset>1594485</wp:posOffset>
          </wp:positionH>
          <wp:positionV relativeFrom="paragraph">
            <wp:posOffset>-215376</wp:posOffset>
          </wp:positionV>
          <wp:extent cx="2569845" cy="788035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mowa_stopka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84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E61"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2F975995" wp14:editId="5C546E96">
          <wp:simplePos x="0" y="0"/>
          <wp:positionH relativeFrom="margin">
            <wp:posOffset>156210</wp:posOffset>
          </wp:positionH>
          <wp:positionV relativeFrom="margin">
            <wp:posOffset>8232775</wp:posOffset>
          </wp:positionV>
          <wp:extent cx="5445760" cy="735330"/>
          <wp:effectExtent l="0" t="0" r="2540" b="762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4576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5D39" w14:textId="77777777" w:rsidR="00557D52" w:rsidRDefault="00557D52" w:rsidP="00B332FF">
      <w:r>
        <w:separator/>
      </w:r>
    </w:p>
  </w:footnote>
  <w:footnote w:type="continuationSeparator" w:id="0">
    <w:p w14:paraId="33173C7B" w14:textId="77777777" w:rsidR="00557D52" w:rsidRDefault="00557D52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9046" w14:textId="77777777" w:rsidR="000924FC" w:rsidRDefault="00257792" w:rsidP="00AA7EA1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6E130B17" wp14:editId="6B9D6C4F">
          <wp:simplePos x="0" y="0"/>
          <wp:positionH relativeFrom="column">
            <wp:posOffset>-555238</wp:posOffset>
          </wp:positionH>
          <wp:positionV relativeFrom="paragraph">
            <wp:posOffset>-164657</wp:posOffset>
          </wp:positionV>
          <wp:extent cx="947530" cy="654002"/>
          <wp:effectExtent l="0" t="0" r="508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750" cy="660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4B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115115C1" wp14:editId="6EBC34BF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2358F2" w14:textId="77777777" w:rsidR="00AA7EA1" w:rsidRDefault="00AA7EA1" w:rsidP="00AA7EA1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Grupa Progres Sp. z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o.o. </w:t>
                          </w:r>
                        </w:p>
                        <w:p w14:paraId="1D17F756" w14:textId="77777777" w:rsidR="00AA7EA1" w:rsidRPr="009F7EC3" w:rsidRDefault="00AA7EA1" w:rsidP="00AA7EA1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Al. Grunwaldzka 411, 80 - 309 Gdańsk</w:t>
                          </w:r>
                        </w:p>
                        <w:p w14:paraId="3B78534B" w14:textId="77777777" w:rsidR="00AA7EA1" w:rsidRPr="009F7EC3" w:rsidRDefault="00AA7EA1" w:rsidP="00AA7EA1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NIP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>584-27-39-004</w:t>
                          </w: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; REGON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>360182321</w:t>
                          </w:r>
                        </w:p>
                        <w:p w14:paraId="12202ECE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5115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" filled="f" stroked="f">
              <v:textbox style="mso-fit-shape-to-text:t">
                <w:txbxContent>
                  <w:p w14:paraId="2E2358F2" w14:textId="77777777" w:rsidR="00AA7EA1" w:rsidRDefault="00AA7EA1" w:rsidP="00AA7EA1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Grupa Progres Sp. z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 xml:space="preserve">o.o. </w:t>
                    </w:r>
                  </w:p>
                  <w:p w14:paraId="1D17F756" w14:textId="77777777" w:rsidR="00AA7EA1" w:rsidRPr="009F7EC3" w:rsidRDefault="00AA7EA1" w:rsidP="00AA7EA1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Al. Grunwaldzka 411, 80 - 309 Gdańsk</w:t>
                    </w:r>
                  </w:p>
                  <w:p w14:paraId="3B78534B" w14:textId="77777777" w:rsidR="00AA7EA1" w:rsidRPr="009F7EC3" w:rsidRDefault="00AA7EA1" w:rsidP="00AA7EA1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NIP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>584-27-39-004</w:t>
                    </w: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; REGON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>360182321</w:t>
                    </w:r>
                  </w:p>
                  <w:p w14:paraId="12202ECE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A7EA1">
      <w:tab/>
    </w:r>
  </w:p>
  <w:p w14:paraId="5382D307" w14:textId="77777777" w:rsidR="000924FC" w:rsidRDefault="000924FC">
    <w:pPr>
      <w:pStyle w:val="Nagwek"/>
    </w:pPr>
  </w:p>
  <w:p w14:paraId="5CE68849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54086F6" wp14:editId="578663B5">
          <wp:simplePos x="0" y="0"/>
          <wp:positionH relativeFrom="column">
            <wp:posOffset>-614045</wp:posOffset>
          </wp:positionH>
          <wp:positionV relativeFrom="paragraph">
            <wp:posOffset>676275</wp:posOffset>
          </wp:positionV>
          <wp:extent cx="165371" cy="801052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" cy="8852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E1D"/>
    <w:multiLevelType w:val="multilevel"/>
    <w:tmpl w:val="3CBC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400CA"/>
    <w:multiLevelType w:val="hybridMultilevel"/>
    <w:tmpl w:val="E0802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60B2"/>
    <w:multiLevelType w:val="hybridMultilevel"/>
    <w:tmpl w:val="A4D06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3B13"/>
    <w:multiLevelType w:val="hybridMultilevel"/>
    <w:tmpl w:val="28E8A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0E5A"/>
    <w:multiLevelType w:val="hybridMultilevel"/>
    <w:tmpl w:val="8E84B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A3D39"/>
    <w:multiLevelType w:val="hybridMultilevel"/>
    <w:tmpl w:val="DC8CA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67417"/>
    <w:multiLevelType w:val="multilevel"/>
    <w:tmpl w:val="E426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5137847"/>
    <w:multiLevelType w:val="multilevel"/>
    <w:tmpl w:val="F79A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7C781B"/>
    <w:multiLevelType w:val="multilevel"/>
    <w:tmpl w:val="E52EA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A5700D0"/>
    <w:multiLevelType w:val="hybridMultilevel"/>
    <w:tmpl w:val="36E8ADD8"/>
    <w:lvl w:ilvl="0" w:tplc="7BC8475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6B21"/>
    <w:multiLevelType w:val="hybridMultilevel"/>
    <w:tmpl w:val="61F69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00CB1"/>
    <w:multiLevelType w:val="multilevel"/>
    <w:tmpl w:val="0F26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275100"/>
    <w:multiLevelType w:val="hybridMultilevel"/>
    <w:tmpl w:val="8542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2BA1"/>
    <w:multiLevelType w:val="hybridMultilevel"/>
    <w:tmpl w:val="F83CD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B4636"/>
    <w:multiLevelType w:val="multilevel"/>
    <w:tmpl w:val="7AA0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E3620"/>
    <w:multiLevelType w:val="hybridMultilevel"/>
    <w:tmpl w:val="471A1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246A5"/>
    <w:multiLevelType w:val="hybridMultilevel"/>
    <w:tmpl w:val="F98CF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A12D1"/>
    <w:multiLevelType w:val="hybridMultilevel"/>
    <w:tmpl w:val="42F2B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C2399"/>
    <w:multiLevelType w:val="multilevel"/>
    <w:tmpl w:val="B8FC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8D2671"/>
    <w:multiLevelType w:val="multilevel"/>
    <w:tmpl w:val="024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EA7C8B"/>
    <w:multiLevelType w:val="hybridMultilevel"/>
    <w:tmpl w:val="4DEC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D057B"/>
    <w:multiLevelType w:val="multilevel"/>
    <w:tmpl w:val="FA1C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B2B68"/>
    <w:multiLevelType w:val="multilevel"/>
    <w:tmpl w:val="E8D2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9835D95"/>
    <w:multiLevelType w:val="multilevel"/>
    <w:tmpl w:val="D0BE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380469"/>
    <w:multiLevelType w:val="multilevel"/>
    <w:tmpl w:val="C7E6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48490C"/>
    <w:multiLevelType w:val="hybridMultilevel"/>
    <w:tmpl w:val="306E6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66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175209">
    <w:abstractNumId w:val="18"/>
  </w:num>
  <w:num w:numId="3" w16cid:durableId="383531110">
    <w:abstractNumId w:val="27"/>
  </w:num>
  <w:num w:numId="4" w16cid:durableId="143131178">
    <w:abstractNumId w:val="8"/>
  </w:num>
  <w:num w:numId="5" w16cid:durableId="195124147">
    <w:abstractNumId w:val="24"/>
  </w:num>
  <w:num w:numId="6" w16cid:durableId="64107586">
    <w:abstractNumId w:val="11"/>
  </w:num>
  <w:num w:numId="7" w16cid:durableId="1808156605">
    <w:abstractNumId w:val="29"/>
  </w:num>
  <w:num w:numId="8" w16cid:durableId="929780594">
    <w:abstractNumId w:val="2"/>
  </w:num>
  <w:num w:numId="9" w16cid:durableId="757948367">
    <w:abstractNumId w:val="21"/>
  </w:num>
  <w:num w:numId="10" w16cid:durableId="656685560">
    <w:abstractNumId w:val="32"/>
  </w:num>
  <w:num w:numId="11" w16cid:durableId="1975138187">
    <w:abstractNumId w:val="13"/>
  </w:num>
  <w:num w:numId="12" w16cid:durableId="730034647">
    <w:abstractNumId w:val="25"/>
  </w:num>
  <w:num w:numId="13" w16cid:durableId="1104299966">
    <w:abstractNumId w:val="1"/>
  </w:num>
  <w:num w:numId="14" w16cid:durableId="1531842224">
    <w:abstractNumId w:val="5"/>
  </w:num>
  <w:num w:numId="15" w16cid:durableId="597449328">
    <w:abstractNumId w:val="15"/>
  </w:num>
  <w:num w:numId="16" w16cid:durableId="867107479">
    <w:abstractNumId w:val="20"/>
  </w:num>
  <w:num w:numId="17" w16cid:durableId="1427114961">
    <w:abstractNumId w:val="12"/>
  </w:num>
  <w:num w:numId="18" w16cid:durableId="973604957">
    <w:abstractNumId w:val="9"/>
  </w:num>
  <w:num w:numId="19" w16cid:durableId="431361786">
    <w:abstractNumId w:val="26"/>
  </w:num>
  <w:num w:numId="20" w16cid:durableId="1616257087">
    <w:abstractNumId w:val="14"/>
  </w:num>
  <w:num w:numId="21" w16cid:durableId="849414057">
    <w:abstractNumId w:val="4"/>
  </w:num>
  <w:num w:numId="22" w16cid:durableId="493762290">
    <w:abstractNumId w:val="7"/>
  </w:num>
  <w:num w:numId="23" w16cid:durableId="1676613449">
    <w:abstractNumId w:val="10"/>
  </w:num>
  <w:num w:numId="24" w16cid:durableId="1867599695">
    <w:abstractNumId w:val="0"/>
  </w:num>
  <w:num w:numId="25" w16cid:durableId="773330374">
    <w:abstractNumId w:val="28"/>
  </w:num>
  <w:num w:numId="26" w16cid:durableId="1890454907">
    <w:abstractNumId w:val="31"/>
  </w:num>
  <w:num w:numId="27" w16cid:durableId="1027755178">
    <w:abstractNumId w:val="22"/>
  </w:num>
  <w:num w:numId="28" w16cid:durableId="1898205515">
    <w:abstractNumId w:val="23"/>
  </w:num>
  <w:num w:numId="29" w16cid:durableId="482627353">
    <w:abstractNumId w:val="30"/>
  </w:num>
  <w:num w:numId="30" w16cid:durableId="2055499398">
    <w:abstractNumId w:val="19"/>
  </w:num>
  <w:num w:numId="31" w16cid:durableId="2079555252">
    <w:abstractNumId w:val="3"/>
  </w:num>
  <w:num w:numId="32" w16cid:durableId="241566611">
    <w:abstractNumId w:val="16"/>
  </w:num>
  <w:num w:numId="33" w16cid:durableId="1888300121">
    <w:abstractNumId w:val="6"/>
  </w:num>
  <w:num w:numId="34" w16cid:durableId="6500567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85C"/>
    <w:rsid w:val="00004779"/>
    <w:rsid w:val="000151BA"/>
    <w:rsid w:val="00015E32"/>
    <w:rsid w:val="000161FA"/>
    <w:rsid w:val="00017319"/>
    <w:rsid w:val="00023663"/>
    <w:rsid w:val="000263E5"/>
    <w:rsid w:val="00027043"/>
    <w:rsid w:val="000300CB"/>
    <w:rsid w:val="00032403"/>
    <w:rsid w:val="00032BB7"/>
    <w:rsid w:val="00035A48"/>
    <w:rsid w:val="00043884"/>
    <w:rsid w:val="000476F0"/>
    <w:rsid w:val="00050A3E"/>
    <w:rsid w:val="000516EF"/>
    <w:rsid w:val="00052FF6"/>
    <w:rsid w:val="00053A50"/>
    <w:rsid w:val="0005500C"/>
    <w:rsid w:val="0005602C"/>
    <w:rsid w:val="00057338"/>
    <w:rsid w:val="000575E5"/>
    <w:rsid w:val="0006333F"/>
    <w:rsid w:val="00070D8D"/>
    <w:rsid w:val="00082F9B"/>
    <w:rsid w:val="000852FF"/>
    <w:rsid w:val="000924FC"/>
    <w:rsid w:val="00093C81"/>
    <w:rsid w:val="0009531C"/>
    <w:rsid w:val="00096747"/>
    <w:rsid w:val="000970C7"/>
    <w:rsid w:val="000A0037"/>
    <w:rsid w:val="000A2B8A"/>
    <w:rsid w:val="000A5131"/>
    <w:rsid w:val="000B150D"/>
    <w:rsid w:val="000B298E"/>
    <w:rsid w:val="000B54D5"/>
    <w:rsid w:val="000B7A5B"/>
    <w:rsid w:val="000C0EE4"/>
    <w:rsid w:val="000C5484"/>
    <w:rsid w:val="000C60C2"/>
    <w:rsid w:val="000D2D07"/>
    <w:rsid w:val="000D4993"/>
    <w:rsid w:val="000D5952"/>
    <w:rsid w:val="000D70AC"/>
    <w:rsid w:val="000D7425"/>
    <w:rsid w:val="000E00E2"/>
    <w:rsid w:val="000E0D1E"/>
    <w:rsid w:val="000E18F0"/>
    <w:rsid w:val="000E264F"/>
    <w:rsid w:val="000E3712"/>
    <w:rsid w:val="000E4A5D"/>
    <w:rsid w:val="000E4EC3"/>
    <w:rsid w:val="000E5533"/>
    <w:rsid w:val="000E5EA3"/>
    <w:rsid w:val="000E6326"/>
    <w:rsid w:val="00103C97"/>
    <w:rsid w:val="0010475D"/>
    <w:rsid w:val="00106A4F"/>
    <w:rsid w:val="001078A0"/>
    <w:rsid w:val="00110090"/>
    <w:rsid w:val="00110862"/>
    <w:rsid w:val="00110F64"/>
    <w:rsid w:val="00113ED4"/>
    <w:rsid w:val="00113F7A"/>
    <w:rsid w:val="00114128"/>
    <w:rsid w:val="00114250"/>
    <w:rsid w:val="00115D96"/>
    <w:rsid w:val="001164A7"/>
    <w:rsid w:val="001237A6"/>
    <w:rsid w:val="00124433"/>
    <w:rsid w:val="00125316"/>
    <w:rsid w:val="00126635"/>
    <w:rsid w:val="0012759F"/>
    <w:rsid w:val="00127E58"/>
    <w:rsid w:val="00131071"/>
    <w:rsid w:val="001335BE"/>
    <w:rsid w:val="00134C43"/>
    <w:rsid w:val="001354AB"/>
    <w:rsid w:val="00137CC1"/>
    <w:rsid w:val="001404AA"/>
    <w:rsid w:val="001427E1"/>
    <w:rsid w:val="001432D5"/>
    <w:rsid w:val="001449BF"/>
    <w:rsid w:val="001467A5"/>
    <w:rsid w:val="00147C17"/>
    <w:rsid w:val="00155F5F"/>
    <w:rsid w:val="00160B3B"/>
    <w:rsid w:val="00161D6B"/>
    <w:rsid w:val="001670B0"/>
    <w:rsid w:val="00170018"/>
    <w:rsid w:val="00170C1D"/>
    <w:rsid w:val="00174994"/>
    <w:rsid w:val="00176386"/>
    <w:rsid w:val="00180098"/>
    <w:rsid w:val="001830EB"/>
    <w:rsid w:val="001834B1"/>
    <w:rsid w:val="00185425"/>
    <w:rsid w:val="00191033"/>
    <w:rsid w:val="00194169"/>
    <w:rsid w:val="00194198"/>
    <w:rsid w:val="00194E05"/>
    <w:rsid w:val="001973C7"/>
    <w:rsid w:val="001A3193"/>
    <w:rsid w:val="001A3B2A"/>
    <w:rsid w:val="001A559E"/>
    <w:rsid w:val="001A56CA"/>
    <w:rsid w:val="001A5F92"/>
    <w:rsid w:val="001B06F9"/>
    <w:rsid w:val="001B19DA"/>
    <w:rsid w:val="001B2016"/>
    <w:rsid w:val="001B210E"/>
    <w:rsid w:val="001B2F52"/>
    <w:rsid w:val="001B7CCF"/>
    <w:rsid w:val="001C15A0"/>
    <w:rsid w:val="001C711B"/>
    <w:rsid w:val="001D32F0"/>
    <w:rsid w:val="001D41E2"/>
    <w:rsid w:val="001D5DB7"/>
    <w:rsid w:val="001D6159"/>
    <w:rsid w:val="001D6575"/>
    <w:rsid w:val="001E0D16"/>
    <w:rsid w:val="001E2C1C"/>
    <w:rsid w:val="001E623B"/>
    <w:rsid w:val="001E6AF9"/>
    <w:rsid w:val="001E759B"/>
    <w:rsid w:val="001F32D0"/>
    <w:rsid w:val="001F3F3F"/>
    <w:rsid w:val="001F4D12"/>
    <w:rsid w:val="001F5851"/>
    <w:rsid w:val="001F59A4"/>
    <w:rsid w:val="001F75ED"/>
    <w:rsid w:val="00200393"/>
    <w:rsid w:val="00206587"/>
    <w:rsid w:val="002069FB"/>
    <w:rsid w:val="0020700C"/>
    <w:rsid w:val="00210F04"/>
    <w:rsid w:val="00211134"/>
    <w:rsid w:val="002140F6"/>
    <w:rsid w:val="0021569F"/>
    <w:rsid w:val="00226A9B"/>
    <w:rsid w:val="00227F40"/>
    <w:rsid w:val="002300F2"/>
    <w:rsid w:val="002309B3"/>
    <w:rsid w:val="00230BD2"/>
    <w:rsid w:val="00235D2E"/>
    <w:rsid w:val="00242A04"/>
    <w:rsid w:val="00243ABB"/>
    <w:rsid w:val="00243C58"/>
    <w:rsid w:val="00246DEC"/>
    <w:rsid w:val="0025210C"/>
    <w:rsid w:val="0025377A"/>
    <w:rsid w:val="00257792"/>
    <w:rsid w:val="00260F1B"/>
    <w:rsid w:val="0026215F"/>
    <w:rsid w:val="0026539E"/>
    <w:rsid w:val="00265CBC"/>
    <w:rsid w:val="00271838"/>
    <w:rsid w:val="0027271F"/>
    <w:rsid w:val="0027284C"/>
    <w:rsid w:val="002816FB"/>
    <w:rsid w:val="002827C9"/>
    <w:rsid w:val="00282A18"/>
    <w:rsid w:val="00284E07"/>
    <w:rsid w:val="0028515D"/>
    <w:rsid w:val="00285BAD"/>
    <w:rsid w:val="00286391"/>
    <w:rsid w:val="002876E2"/>
    <w:rsid w:val="00287E3A"/>
    <w:rsid w:val="00293101"/>
    <w:rsid w:val="00297783"/>
    <w:rsid w:val="00297D22"/>
    <w:rsid w:val="002A2826"/>
    <w:rsid w:val="002A3B89"/>
    <w:rsid w:val="002A44DA"/>
    <w:rsid w:val="002A6477"/>
    <w:rsid w:val="002B552F"/>
    <w:rsid w:val="002C1934"/>
    <w:rsid w:val="002C3461"/>
    <w:rsid w:val="002C51C1"/>
    <w:rsid w:val="002C796E"/>
    <w:rsid w:val="002D1CC4"/>
    <w:rsid w:val="002D3216"/>
    <w:rsid w:val="002D4CA9"/>
    <w:rsid w:val="002D716A"/>
    <w:rsid w:val="002D73A9"/>
    <w:rsid w:val="002D7609"/>
    <w:rsid w:val="002E357C"/>
    <w:rsid w:val="002E53FC"/>
    <w:rsid w:val="002E63A2"/>
    <w:rsid w:val="002F018C"/>
    <w:rsid w:val="002F3FCA"/>
    <w:rsid w:val="002F5AE2"/>
    <w:rsid w:val="002F6EF1"/>
    <w:rsid w:val="002F7021"/>
    <w:rsid w:val="00302387"/>
    <w:rsid w:val="00305B22"/>
    <w:rsid w:val="00311810"/>
    <w:rsid w:val="00317487"/>
    <w:rsid w:val="00323B4B"/>
    <w:rsid w:val="00323BFE"/>
    <w:rsid w:val="00333296"/>
    <w:rsid w:val="0033376D"/>
    <w:rsid w:val="00336968"/>
    <w:rsid w:val="00337441"/>
    <w:rsid w:val="00337A02"/>
    <w:rsid w:val="00340EFB"/>
    <w:rsid w:val="00343FB3"/>
    <w:rsid w:val="003462B1"/>
    <w:rsid w:val="00346FC5"/>
    <w:rsid w:val="00347D97"/>
    <w:rsid w:val="00350919"/>
    <w:rsid w:val="00356196"/>
    <w:rsid w:val="003612E7"/>
    <w:rsid w:val="00367E15"/>
    <w:rsid w:val="00370E5A"/>
    <w:rsid w:val="00374D71"/>
    <w:rsid w:val="00380762"/>
    <w:rsid w:val="003813ED"/>
    <w:rsid w:val="0038256F"/>
    <w:rsid w:val="00382C47"/>
    <w:rsid w:val="00386092"/>
    <w:rsid w:val="003861F2"/>
    <w:rsid w:val="00387DF2"/>
    <w:rsid w:val="00390A8F"/>
    <w:rsid w:val="00396E53"/>
    <w:rsid w:val="00397D00"/>
    <w:rsid w:val="003A19F3"/>
    <w:rsid w:val="003A2C73"/>
    <w:rsid w:val="003A7B89"/>
    <w:rsid w:val="003B045B"/>
    <w:rsid w:val="003B204C"/>
    <w:rsid w:val="003B2C2A"/>
    <w:rsid w:val="003B4FE5"/>
    <w:rsid w:val="003B635D"/>
    <w:rsid w:val="003C264B"/>
    <w:rsid w:val="003C3367"/>
    <w:rsid w:val="003C506C"/>
    <w:rsid w:val="003D085C"/>
    <w:rsid w:val="003D17E4"/>
    <w:rsid w:val="003D4CD1"/>
    <w:rsid w:val="003D4FEA"/>
    <w:rsid w:val="003D61A8"/>
    <w:rsid w:val="003E2B54"/>
    <w:rsid w:val="003E6330"/>
    <w:rsid w:val="003E65D4"/>
    <w:rsid w:val="003E7F52"/>
    <w:rsid w:val="003F0C61"/>
    <w:rsid w:val="003F2822"/>
    <w:rsid w:val="003F6012"/>
    <w:rsid w:val="004016DB"/>
    <w:rsid w:val="004029C4"/>
    <w:rsid w:val="00402AB0"/>
    <w:rsid w:val="0040347C"/>
    <w:rsid w:val="00404CC6"/>
    <w:rsid w:val="00404CD8"/>
    <w:rsid w:val="004100C2"/>
    <w:rsid w:val="00412FD9"/>
    <w:rsid w:val="004149EB"/>
    <w:rsid w:val="004164A5"/>
    <w:rsid w:val="00416B98"/>
    <w:rsid w:val="004325B0"/>
    <w:rsid w:val="004370DB"/>
    <w:rsid w:val="00442219"/>
    <w:rsid w:val="00444AEE"/>
    <w:rsid w:val="00444FED"/>
    <w:rsid w:val="0044580B"/>
    <w:rsid w:val="004473E1"/>
    <w:rsid w:val="0045038C"/>
    <w:rsid w:val="00451E70"/>
    <w:rsid w:val="00453FC8"/>
    <w:rsid w:val="00454537"/>
    <w:rsid w:val="00464183"/>
    <w:rsid w:val="004657FE"/>
    <w:rsid w:val="00465B97"/>
    <w:rsid w:val="00466882"/>
    <w:rsid w:val="004729DB"/>
    <w:rsid w:val="00472A09"/>
    <w:rsid w:val="00474D03"/>
    <w:rsid w:val="00475410"/>
    <w:rsid w:val="00480645"/>
    <w:rsid w:val="00480791"/>
    <w:rsid w:val="004815B8"/>
    <w:rsid w:val="00482A9F"/>
    <w:rsid w:val="004903D7"/>
    <w:rsid w:val="00492895"/>
    <w:rsid w:val="00494640"/>
    <w:rsid w:val="00496280"/>
    <w:rsid w:val="00496B5E"/>
    <w:rsid w:val="00496E46"/>
    <w:rsid w:val="004975BC"/>
    <w:rsid w:val="00497EB1"/>
    <w:rsid w:val="004A2A50"/>
    <w:rsid w:val="004A3011"/>
    <w:rsid w:val="004B18BE"/>
    <w:rsid w:val="004B6BF5"/>
    <w:rsid w:val="004C0ACA"/>
    <w:rsid w:val="004C3242"/>
    <w:rsid w:val="004C3910"/>
    <w:rsid w:val="004C640D"/>
    <w:rsid w:val="004C651D"/>
    <w:rsid w:val="004C7F1D"/>
    <w:rsid w:val="004D0684"/>
    <w:rsid w:val="004D27BC"/>
    <w:rsid w:val="004D2E0F"/>
    <w:rsid w:val="004D6232"/>
    <w:rsid w:val="004D7823"/>
    <w:rsid w:val="004E3C6F"/>
    <w:rsid w:val="004E5C4C"/>
    <w:rsid w:val="004E6E15"/>
    <w:rsid w:val="004E7918"/>
    <w:rsid w:val="004F254B"/>
    <w:rsid w:val="004F4625"/>
    <w:rsid w:val="004F7242"/>
    <w:rsid w:val="004F7365"/>
    <w:rsid w:val="0050104D"/>
    <w:rsid w:val="005016A3"/>
    <w:rsid w:val="00501A94"/>
    <w:rsid w:val="00502B59"/>
    <w:rsid w:val="005075B0"/>
    <w:rsid w:val="00507EFB"/>
    <w:rsid w:val="00510366"/>
    <w:rsid w:val="00512EA1"/>
    <w:rsid w:val="00514044"/>
    <w:rsid w:val="00515835"/>
    <w:rsid w:val="00515D4A"/>
    <w:rsid w:val="00516DAC"/>
    <w:rsid w:val="00522CD6"/>
    <w:rsid w:val="00530C1C"/>
    <w:rsid w:val="005357A0"/>
    <w:rsid w:val="00540F74"/>
    <w:rsid w:val="00543382"/>
    <w:rsid w:val="0054338D"/>
    <w:rsid w:val="00550DA4"/>
    <w:rsid w:val="00553C96"/>
    <w:rsid w:val="00554D10"/>
    <w:rsid w:val="00557D52"/>
    <w:rsid w:val="00562AC0"/>
    <w:rsid w:val="00565443"/>
    <w:rsid w:val="00567478"/>
    <w:rsid w:val="00570440"/>
    <w:rsid w:val="00572431"/>
    <w:rsid w:val="00572923"/>
    <w:rsid w:val="00572D05"/>
    <w:rsid w:val="0057380F"/>
    <w:rsid w:val="005755FA"/>
    <w:rsid w:val="005765C9"/>
    <w:rsid w:val="00584A2F"/>
    <w:rsid w:val="005862F3"/>
    <w:rsid w:val="00586397"/>
    <w:rsid w:val="00587853"/>
    <w:rsid w:val="005878DE"/>
    <w:rsid w:val="005904B5"/>
    <w:rsid w:val="005905CD"/>
    <w:rsid w:val="00593B80"/>
    <w:rsid w:val="005945B8"/>
    <w:rsid w:val="00594E9D"/>
    <w:rsid w:val="00595937"/>
    <w:rsid w:val="00595D9F"/>
    <w:rsid w:val="00596F6E"/>
    <w:rsid w:val="00597893"/>
    <w:rsid w:val="005A0A2B"/>
    <w:rsid w:val="005A2711"/>
    <w:rsid w:val="005A349D"/>
    <w:rsid w:val="005A45BC"/>
    <w:rsid w:val="005A48E4"/>
    <w:rsid w:val="005A5421"/>
    <w:rsid w:val="005A5A8C"/>
    <w:rsid w:val="005A6E32"/>
    <w:rsid w:val="005A7A28"/>
    <w:rsid w:val="005B0821"/>
    <w:rsid w:val="005B0D21"/>
    <w:rsid w:val="005B23C9"/>
    <w:rsid w:val="005B3BAF"/>
    <w:rsid w:val="005B5E15"/>
    <w:rsid w:val="005C23D0"/>
    <w:rsid w:val="005C5921"/>
    <w:rsid w:val="005D25DB"/>
    <w:rsid w:val="005E11BB"/>
    <w:rsid w:val="005E161F"/>
    <w:rsid w:val="005E3DE1"/>
    <w:rsid w:val="005E4DE0"/>
    <w:rsid w:val="005E6C3B"/>
    <w:rsid w:val="005F03FD"/>
    <w:rsid w:val="005F0845"/>
    <w:rsid w:val="005F1115"/>
    <w:rsid w:val="005F1426"/>
    <w:rsid w:val="005F1AD4"/>
    <w:rsid w:val="005F42B0"/>
    <w:rsid w:val="005F49B5"/>
    <w:rsid w:val="005F69F8"/>
    <w:rsid w:val="00602FE2"/>
    <w:rsid w:val="006069DA"/>
    <w:rsid w:val="00611B5A"/>
    <w:rsid w:val="006142BF"/>
    <w:rsid w:val="00615D77"/>
    <w:rsid w:val="0062209F"/>
    <w:rsid w:val="00624673"/>
    <w:rsid w:val="00625F13"/>
    <w:rsid w:val="00626BCA"/>
    <w:rsid w:val="0063177A"/>
    <w:rsid w:val="006325F4"/>
    <w:rsid w:val="006343A1"/>
    <w:rsid w:val="00641C6A"/>
    <w:rsid w:val="00642D63"/>
    <w:rsid w:val="006437BB"/>
    <w:rsid w:val="00656E61"/>
    <w:rsid w:val="00660009"/>
    <w:rsid w:val="00660AA2"/>
    <w:rsid w:val="00662BA2"/>
    <w:rsid w:val="006632EA"/>
    <w:rsid w:val="00665BF7"/>
    <w:rsid w:val="00667A8E"/>
    <w:rsid w:val="00670266"/>
    <w:rsid w:val="00671346"/>
    <w:rsid w:val="0067282A"/>
    <w:rsid w:val="006751EB"/>
    <w:rsid w:val="006755E8"/>
    <w:rsid w:val="00677CB5"/>
    <w:rsid w:val="00682DA2"/>
    <w:rsid w:val="00685EDF"/>
    <w:rsid w:val="00685F25"/>
    <w:rsid w:val="00696F0F"/>
    <w:rsid w:val="006A0DE7"/>
    <w:rsid w:val="006A3BB8"/>
    <w:rsid w:val="006A60DD"/>
    <w:rsid w:val="006A6821"/>
    <w:rsid w:val="006B135B"/>
    <w:rsid w:val="006B52E0"/>
    <w:rsid w:val="006C0F34"/>
    <w:rsid w:val="006C1E37"/>
    <w:rsid w:val="006C2B94"/>
    <w:rsid w:val="006C374B"/>
    <w:rsid w:val="006C479B"/>
    <w:rsid w:val="006C4BB2"/>
    <w:rsid w:val="006C527D"/>
    <w:rsid w:val="006D00EF"/>
    <w:rsid w:val="006D24ED"/>
    <w:rsid w:val="006D280D"/>
    <w:rsid w:val="006D38F5"/>
    <w:rsid w:val="006E1669"/>
    <w:rsid w:val="006E1D45"/>
    <w:rsid w:val="006E306F"/>
    <w:rsid w:val="006E39A8"/>
    <w:rsid w:val="006E4108"/>
    <w:rsid w:val="006E4BA7"/>
    <w:rsid w:val="006E5E2E"/>
    <w:rsid w:val="006E66AE"/>
    <w:rsid w:val="006F054F"/>
    <w:rsid w:val="006F0E10"/>
    <w:rsid w:val="006F3015"/>
    <w:rsid w:val="006F3D3D"/>
    <w:rsid w:val="006F4D59"/>
    <w:rsid w:val="006F50A3"/>
    <w:rsid w:val="006F6509"/>
    <w:rsid w:val="006F6F66"/>
    <w:rsid w:val="006F71D2"/>
    <w:rsid w:val="006F7F42"/>
    <w:rsid w:val="0070577F"/>
    <w:rsid w:val="0070635E"/>
    <w:rsid w:val="007121D0"/>
    <w:rsid w:val="0071244F"/>
    <w:rsid w:val="00712509"/>
    <w:rsid w:val="00713E36"/>
    <w:rsid w:val="00714491"/>
    <w:rsid w:val="00716B7F"/>
    <w:rsid w:val="007207B1"/>
    <w:rsid w:val="00725C4A"/>
    <w:rsid w:val="00726FAB"/>
    <w:rsid w:val="00731CEA"/>
    <w:rsid w:val="007352C9"/>
    <w:rsid w:val="00743DB5"/>
    <w:rsid w:val="00745047"/>
    <w:rsid w:val="00747826"/>
    <w:rsid w:val="0075293E"/>
    <w:rsid w:val="00754E17"/>
    <w:rsid w:val="00755724"/>
    <w:rsid w:val="00756BF9"/>
    <w:rsid w:val="0076055E"/>
    <w:rsid w:val="00761544"/>
    <w:rsid w:val="0076203C"/>
    <w:rsid w:val="00762342"/>
    <w:rsid w:val="00763BE8"/>
    <w:rsid w:val="0076469A"/>
    <w:rsid w:val="007669E2"/>
    <w:rsid w:val="00771488"/>
    <w:rsid w:val="007721C4"/>
    <w:rsid w:val="007761B4"/>
    <w:rsid w:val="00782EF5"/>
    <w:rsid w:val="00784164"/>
    <w:rsid w:val="0078550F"/>
    <w:rsid w:val="0078739C"/>
    <w:rsid w:val="00790187"/>
    <w:rsid w:val="00790D4C"/>
    <w:rsid w:val="007925E9"/>
    <w:rsid w:val="00792A6D"/>
    <w:rsid w:val="00794C94"/>
    <w:rsid w:val="007B3FBA"/>
    <w:rsid w:val="007B4DA8"/>
    <w:rsid w:val="007B7BE1"/>
    <w:rsid w:val="007C3459"/>
    <w:rsid w:val="007C4A8E"/>
    <w:rsid w:val="007C63BE"/>
    <w:rsid w:val="007D1955"/>
    <w:rsid w:val="007D69B2"/>
    <w:rsid w:val="007D7674"/>
    <w:rsid w:val="007E063F"/>
    <w:rsid w:val="007E2370"/>
    <w:rsid w:val="007E3717"/>
    <w:rsid w:val="007E400A"/>
    <w:rsid w:val="007E4361"/>
    <w:rsid w:val="007E4C61"/>
    <w:rsid w:val="007E5D0A"/>
    <w:rsid w:val="007E6E18"/>
    <w:rsid w:val="00801FAA"/>
    <w:rsid w:val="00802497"/>
    <w:rsid w:val="00810D0A"/>
    <w:rsid w:val="0081178D"/>
    <w:rsid w:val="00812689"/>
    <w:rsid w:val="008214FC"/>
    <w:rsid w:val="0082532F"/>
    <w:rsid w:val="00825BA4"/>
    <w:rsid w:val="008335C7"/>
    <w:rsid w:val="0083498C"/>
    <w:rsid w:val="0083586D"/>
    <w:rsid w:val="00837988"/>
    <w:rsid w:val="00837E97"/>
    <w:rsid w:val="008562D6"/>
    <w:rsid w:val="00864D50"/>
    <w:rsid w:val="008706C1"/>
    <w:rsid w:val="008708BA"/>
    <w:rsid w:val="00872CA1"/>
    <w:rsid w:val="008765A6"/>
    <w:rsid w:val="0087779A"/>
    <w:rsid w:val="00886F60"/>
    <w:rsid w:val="0089087A"/>
    <w:rsid w:val="008971C7"/>
    <w:rsid w:val="0089723D"/>
    <w:rsid w:val="008A0E49"/>
    <w:rsid w:val="008A18D6"/>
    <w:rsid w:val="008A207E"/>
    <w:rsid w:val="008A28CC"/>
    <w:rsid w:val="008A7BE8"/>
    <w:rsid w:val="008B12E9"/>
    <w:rsid w:val="008B4775"/>
    <w:rsid w:val="008B676E"/>
    <w:rsid w:val="008B7179"/>
    <w:rsid w:val="008B767B"/>
    <w:rsid w:val="008C1C15"/>
    <w:rsid w:val="008C4299"/>
    <w:rsid w:val="008D22D8"/>
    <w:rsid w:val="008D654D"/>
    <w:rsid w:val="008E026E"/>
    <w:rsid w:val="008E214D"/>
    <w:rsid w:val="008E2FF2"/>
    <w:rsid w:val="008F4BDA"/>
    <w:rsid w:val="008F4CCF"/>
    <w:rsid w:val="00902134"/>
    <w:rsid w:val="00903076"/>
    <w:rsid w:val="00905C25"/>
    <w:rsid w:val="0090666B"/>
    <w:rsid w:val="0090683E"/>
    <w:rsid w:val="009149C3"/>
    <w:rsid w:val="00914EAC"/>
    <w:rsid w:val="009155E1"/>
    <w:rsid w:val="009336DE"/>
    <w:rsid w:val="00933F80"/>
    <w:rsid w:val="00943664"/>
    <w:rsid w:val="00945284"/>
    <w:rsid w:val="00946897"/>
    <w:rsid w:val="00947809"/>
    <w:rsid w:val="00950029"/>
    <w:rsid w:val="0095234E"/>
    <w:rsid w:val="009537B3"/>
    <w:rsid w:val="009544EA"/>
    <w:rsid w:val="00955F0C"/>
    <w:rsid w:val="0097125A"/>
    <w:rsid w:val="00976E5D"/>
    <w:rsid w:val="009772D6"/>
    <w:rsid w:val="0098740B"/>
    <w:rsid w:val="00992240"/>
    <w:rsid w:val="00992AB3"/>
    <w:rsid w:val="009A0D7C"/>
    <w:rsid w:val="009A7EC4"/>
    <w:rsid w:val="009B2A34"/>
    <w:rsid w:val="009B585D"/>
    <w:rsid w:val="009B7C91"/>
    <w:rsid w:val="009C1AFB"/>
    <w:rsid w:val="009C5171"/>
    <w:rsid w:val="009C593A"/>
    <w:rsid w:val="009C6ED4"/>
    <w:rsid w:val="009C7557"/>
    <w:rsid w:val="009D24FC"/>
    <w:rsid w:val="009E1134"/>
    <w:rsid w:val="009E4E61"/>
    <w:rsid w:val="009E5B91"/>
    <w:rsid w:val="009E5F8B"/>
    <w:rsid w:val="009E77A6"/>
    <w:rsid w:val="009E7BCD"/>
    <w:rsid w:val="009F0275"/>
    <w:rsid w:val="009F03F7"/>
    <w:rsid w:val="009F274F"/>
    <w:rsid w:val="009F2C3C"/>
    <w:rsid w:val="009F7EC3"/>
    <w:rsid w:val="009F7F0F"/>
    <w:rsid w:val="00A010B4"/>
    <w:rsid w:val="00A03CF7"/>
    <w:rsid w:val="00A07E16"/>
    <w:rsid w:val="00A13069"/>
    <w:rsid w:val="00A22AC8"/>
    <w:rsid w:val="00A24FF8"/>
    <w:rsid w:val="00A26701"/>
    <w:rsid w:val="00A30503"/>
    <w:rsid w:val="00A41771"/>
    <w:rsid w:val="00A41905"/>
    <w:rsid w:val="00A51614"/>
    <w:rsid w:val="00A56329"/>
    <w:rsid w:val="00A61A35"/>
    <w:rsid w:val="00A636C7"/>
    <w:rsid w:val="00A655B8"/>
    <w:rsid w:val="00A65D43"/>
    <w:rsid w:val="00A7049D"/>
    <w:rsid w:val="00A7532F"/>
    <w:rsid w:val="00A81813"/>
    <w:rsid w:val="00A82491"/>
    <w:rsid w:val="00A832F8"/>
    <w:rsid w:val="00A87FE3"/>
    <w:rsid w:val="00A91C30"/>
    <w:rsid w:val="00A93981"/>
    <w:rsid w:val="00A95A84"/>
    <w:rsid w:val="00A963B5"/>
    <w:rsid w:val="00A97D99"/>
    <w:rsid w:val="00AA28F1"/>
    <w:rsid w:val="00AA7474"/>
    <w:rsid w:val="00AA7EA1"/>
    <w:rsid w:val="00AB3CC3"/>
    <w:rsid w:val="00AB424D"/>
    <w:rsid w:val="00AB7F7E"/>
    <w:rsid w:val="00AC03B8"/>
    <w:rsid w:val="00AC46E2"/>
    <w:rsid w:val="00AC5641"/>
    <w:rsid w:val="00AC7003"/>
    <w:rsid w:val="00AC7204"/>
    <w:rsid w:val="00AC782C"/>
    <w:rsid w:val="00AD5004"/>
    <w:rsid w:val="00AE284F"/>
    <w:rsid w:val="00AE3716"/>
    <w:rsid w:val="00AE5751"/>
    <w:rsid w:val="00AE6751"/>
    <w:rsid w:val="00AF0725"/>
    <w:rsid w:val="00AF1A6C"/>
    <w:rsid w:val="00AF3070"/>
    <w:rsid w:val="00AF5F45"/>
    <w:rsid w:val="00B0709B"/>
    <w:rsid w:val="00B17CA1"/>
    <w:rsid w:val="00B241E6"/>
    <w:rsid w:val="00B242C3"/>
    <w:rsid w:val="00B24EB8"/>
    <w:rsid w:val="00B332FF"/>
    <w:rsid w:val="00B34683"/>
    <w:rsid w:val="00B36BF1"/>
    <w:rsid w:val="00B45A0E"/>
    <w:rsid w:val="00B46C1D"/>
    <w:rsid w:val="00B56A7D"/>
    <w:rsid w:val="00B61BA6"/>
    <w:rsid w:val="00B6537A"/>
    <w:rsid w:val="00B81DE1"/>
    <w:rsid w:val="00B831BD"/>
    <w:rsid w:val="00B834E1"/>
    <w:rsid w:val="00B83AF7"/>
    <w:rsid w:val="00B85D11"/>
    <w:rsid w:val="00B9039C"/>
    <w:rsid w:val="00B94DCA"/>
    <w:rsid w:val="00B96812"/>
    <w:rsid w:val="00B9702F"/>
    <w:rsid w:val="00BA1575"/>
    <w:rsid w:val="00BA2E9E"/>
    <w:rsid w:val="00BA44C6"/>
    <w:rsid w:val="00BA7C9B"/>
    <w:rsid w:val="00BB2F46"/>
    <w:rsid w:val="00BB614A"/>
    <w:rsid w:val="00BB6E4F"/>
    <w:rsid w:val="00BC1D28"/>
    <w:rsid w:val="00BC2849"/>
    <w:rsid w:val="00BC295B"/>
    <w:rsid w:val="00BC3DCF"/>
    <w:rsid w:val="00BC7CDA"/>
    <w:rsid w:val="00BD010E"/>
    <w:rsid w:val="00BD116E"/>
    <w:rsid w:val="00BD371F"/>
    <w:rsid w:val="00BD3E5B"/>
    <w:rsid w:val="00BD48E8"/>
    <w:rsid w:val="00BD4F52"/>
    <w:rsid w:val="00BE0263"/>
    <w:rsid w:val="00BE34D1"/>
    <w:rsid w:val="00BE59DE"/>
    <w:rsid w:val="00BE7867"/>
    <w:rsid w:val="00BF19E8"/>
    <w:rsid w:val="00BF1E4A"/>
    <w:rsid w:val="00BF35FB"/>
    <w:rsid w:val="00BF6042"/>
    <w:rsid w:val="00BF62D8"/>
    <w:rsid w:val="00BF6335"/>
    <w:rsid w:val="00BF653B"/>
    <w:rsid w:val="00BF7CCD"/>
    <w:rsid w:val="00C00032"/>
    <w:rsid w:val="00C0050E"/>
    <w:rsid w:val="00C00EEB"/>
    <w:rsid w:val="00C02761"/>
    <w:rsid w:val="00C06E60"/>
    <w:rsid w:val="00C103AF"/>
    <w:rsid w:val="00C10517"/>
    <w:rsid w:val="00C111A1"/>
    <w:rsid w:val="00C11D0E"/>
    <w:rsid w:val="00C14496"/>
    <w:rsid w:val="00C17970"/>
    <w:rsid w:val="00C2465A"/>
    <w:rsid w:val="00C2578B"/>
    <w:rsid w:val="00C313C5"/>
    <w:rsid w:val="00C33B46"/>
    <w:rsid w:val="00C44459"/>
    <w:rsid w:val="00C45AC4"/>
    <w:rsid w:val="00C465E2"/>
    <w:rsid w:val="00C468AE"/>
    <w:rsid w:val="00C50683"/>
    <w:rsid w:val="00C545AB"/>
    <w:rsid w:val="00C549C0"/>
    <w:rsid w:val="00C6242B"/>
    <w:rsid w:val="00C62484"/>
    <w:rsid w:val="00C63AAE"/>
    <w:rsid w:val="00C668A0"/>
    <w:rsid w:val="00C70B18"/>
    <w:rsid w:val="00C734C1"/>
    <w:rsid w:val="00C7398A"/>
    <w:rsid w:val="00C80459"/>
    <w:rsid w:val="00C82FBF"/>
    <w:rsid w:val="00C83C65"/>
    <w:rsid w:val="00C866FB"/>
    <w:rsid w:val="00C92496"/>
    <w:rsid w:val="00C92543"/>
    <w:rsid w:val="00C93EB9"/>
    <w:rsid w:val="00C94555"/>
    <w:rsid w:val="00C9774E"/>
    <w:rsid w:val="00C97752"/>
    <w:rsid w:val="00CA49C6"/>
    <w:rsid w:val="00CB2526"/>
    <w:rsid w:val="00CB75DA"/>
    <w:rsid w:val="00CB7889"/>
    <w:rsid w:val="00CC1C2E"/>
    <w:rsid w:val="00CC37C7"/>
    <w:rsid w:val="00CC5AFA"/>
    <w:rsid w:val="00CC628E"/>
    <w:rsid w:val="00CC685A"/>
    <w:rsid w:val="00CD04EF"/>
    <w:rsid w:val="00CD3F5B"/>
    <w:rsid w:val="00CF2639"/>
    <w:rsid w:val="00CF3779"/>
    <w:rsid w:val="00CF4955"/>
    <w:rsid w:val="00CF7176"/>
    <w:rsid w:val="00CF7E8C"/>
    <w:rsid w:val="00D00DFB"/>
    <w:rsid w:val="00D03EBA"/>
    <w:rsid w:val="00D047A7"/>
    <w:rsid w:val="00D10EF6"/>
    <w:rsid w:val="00D117BD"/>
    <w:rsid w:val="00D13070"/>
    <w:rsid w:val="00D16D79"/>
    <w:rsid w:val="00D171AE"/>
    <w:rsid w:val="00D22D9A"/>
    <w:rsid w:val="00D24642"/>
    <w:rsid w:val="00D25F53"/>
    <w:rsid w:val="00D313F0"/>
    <w:rsid w:val="00D32CAA"/>
    <w:rsid w:val="00D35019"/>
    <w:rsid w:val="00D378DD"/>
    <w:rsid w:val="00D45875"/>
    <w:rsid w:val="00D46FB4"/>
    <w:rsid w:val="00D52700"/>
    <w:rsid w:val="00D53AB3"/>
    <w:rsid w:val="00D557DA"/>
    <w:rsid w:val="00D609E2"/>
    <w:rsid w:val="00D629AA"/>
    <w:rsid w:val="00D64874"/>
    <w:rsid w:val="00D6608F"/>
    <w:rsid w:val="00D70E5C"/>
    <w:rsid w:val="00D742CA"/>
    <w:rsid w:val="00D77E05"/>
    <w:rsid w:val="00D81E4F"/>
    <w:rsid w:val="00D83420"/>
    <w:rsid w:val="00D85E64"/>
    <w:rsid w:val="00D943F8"/>
    <w:rsid w:val="00D94838"/>
    <w:rsid w:val="00D96B50"/>
    <w:rsid w:val="00DA18C7"/>
    <w:rsid w:val="00DB0579"/>
    <w:rsid w:val="00DB4092"/>
    <w:rsid w:val="00DB4486"/>
    <w:rsid w:val="00DC3282"/>
    <w:rsid w:val="00DC40E6"/>
    <w:rsid w:val="00DC5AB1"/>
    <w:rsid w:val="00DC660C"/>
    <w:rsid w:val="00DD1FD9"/>
    <w:rsid w:val="00DD2EDC"/>
    <w:rsid w:val="00DD7244"/>
    <w:rsid w:val="00DE2737"/>
    <w:rsid w:val="00DE33B6"/>
    <w:rsid w:val="00DE60F3"/>
    <w:rsid w:val="00DF4C58"/>
    <w:rsid w:val="00DF5583"/>
    <w:rsid w:val="00DF7563"/>
    <w:rsid w:val="00E01C27"/>
    <w:rsid w:val="00E03F72"/>
    <w:rsid w:val="00E04C10"/>
    <w:rsid w:val="00E04F57"/>
    <w:rsid w:val="00E05455"/>
    <w:rsid w:val="00E07B68"/>
    <w:rsid w:val="00E10478"/>
    <w:rsid w:val="00E16A5C"/>
    <w:rsid w:val="00E2067F"/>
    <w:rsid w:val="00E218D6"/>
    <w:rsid w:val="00E22638"/>
    <w:rsid w:val="00E2372B"/>
    <w:rsid w:val="00E31B5D"/>
    <w:rsid w:val="00E34A98"/>
    <w:rsid w:val="00E36300"/>
    <w:rsid w:val="00E373D6"/>
    <w:rsid w:val="00E41931"/>
    <w:rsid w:val="00E45E7E"/>
    <w:rsid w:val="00E47379"/>
    <w:rsid w:val="00E516A2"/>
    <w:rsid w:val="00E52348"/>
    <w:rsid w:val="00E5378E"/>
    <w:rsid w:val="00E552B4"/>
    <w:rsid w:val="00E63366"/>
    <w:rsid w:val="00E64944"/>
    <w:rsid w:val="00E65520"/>
    <w:rsid w:val="00E718CC"/>
    <w:rsid w:val="00E723CC"/>
    <w:rsid w:val="00E74CAD"/>
    <w:rsid w:val="00E755CA"/>
    <w:rsid w:val="00E77B3F"/>
    <w:rsid w:val="00E81BC3"/>
    <w:rsid w:val="00E8263E"/>
    <w:rsid w:val="00E82C07"/>
    <w:rsid w:val="00E83B25"/>
    <w:rsid w:val="00E90533"/>
    <w:rsid w:val="00E91B81"/>
    <w:rsid w:val="00E94A2C"/>
    <w:rsid w:val="00EA20F8"/>
    <w:rsid w:val="00EA2341"/>
    <w:rsid w:val="00EA475A"/>
    <w:rsid w:val="00EB30F4"/>
    <w:rsid w:val="00EB528D"/>
    <w:rsid w:val="00EB59DB"/>
    <w:rsid w:val="00EB63FB"/>
    <w:rsid w:val="00EC2F73"/>
    <w:rsid w:val="00EC3094"/>
    <w:rsid w:val="00EC3958"/>
    <w:rsid w:val="00EC74E8"/>
    <w:rsid w:val="00ED06F1"/>
    <w:rsid w:val="00ED0AA5"/>
    <w:rsid w:val="00ED2FF8"/>
    <w:rsid w:val="00ED62E3"/>
    <w:rsid w:val="00ED6684"/>
    <w:rsid w:val="00EF3296"/>
    <w:rsid w:val="00EF330A"/>
    <w:rsid w:val="00EF6FE1"/>
    <w:rsid w:val="00F024BD"/>
    <w:rsid w:val="00F15234"/>
    <w:rsid w:val="00F1569A"/>
    <w:rsid w:val="00F20F10"/>
    <w:rsid w:val="00F23E4B"/>
    <w:rsid w:val="00F27452"/>
    <w:rsid w:val="00F2760E"/>
    <w:rsid w:val="00F337ED"/>
    <w:rsid w:val="00F33C37"/>
    <w:rsid w:val="00F34CAF"/>
    <w:rsid w:val="00F37BFC"/>
    <w:rsid w:val="00F41172"/>
    <w:rsid w:val="00F42860"/>
    <w:rsid w:val="00F44E01"/>
    <w:rsid w:val="00F5001B"/>
    <w:rsid w:val="00F515E3"/>
    <w:rsid w:val="00F5399E"/>
    <w:rsid w:val="00F57D4D"/>
    <w:rsid w:val="00F60946"/>
    <w:rsid w:val="00F60AF1"/>
    <w:rsid w:val="00F60BB9"/>
    <w:rsid w:val="00F63C41"/>
    <w:rsid w:val="00F64765"/>
    <w:rsid w:val="00F64AA5"/>
    <w:rsid w:val="00F653ED"/>
    <w:rsid w:val="00F662BC"/>
    <w:rsid w:val="00F72A6A"/>
    <w:rsid w:val="00F73E1A"/>
    <w:rsid w:val="00F7563D"/>
    <w:rsid w:val="00F76738"/>
    <w:rsid w:val="00F769D5"/>
    <w:rsid w:val="00F80AC9"/>
    <w:rsid w:val="00F83660"/>
    <w:rsid w:val="00F83C01"/>
    <w:rsid w:val="00F8535A"/>
    <w:rsid w:val="00F86483"/>
    <w:rsid w:val="00F92323"/>
    <w:rsid w:val="00F9280C"/>
    <w:rsid w:val="00F95299"/>
    <w:rsid w:val="00F96BEF"/>
    <w:rsid w:val="00F97C2B"/>
    <w:rsid w:val="00FA314D"/>
    <w:rsid w:val="00FA4E7E"/>
    <w:rsid w:val="00FA5893"/>
    <w:rsid w:val="00FA59D4"/>
    <w:rsid w:val="00FA7911"/>
    <w:rsid w:val="00FA7BF2"/>
    <w:rsid w:val="00FB2979"/>
    <w:rsid w:val="00FB4781"/>
    <w:rsid w:val="00FB6BBB"/>
    <w:rsid w:val="00FB7015"/>
    <w:rsid w:val="00FC3EEE"/>
    <w:rsid w:val="00FC547C"/>
    <w:rsid w:val="00FC5761"/>
    <w:rsid w:val="00FD05E6"/>
    <w:rsid w:val="00FD7789"/>
    <w:rsid w:val="00FE064F"/>
    <w:rsid w:val="00FE4CEF"/>
    <w:rsid w:val="00FF3B67"/>
    <w:rsid w:val="00FF4FE9"/>
    <w:rsid w:val="00FF5835"/>
    <w:rsid w:val="00FF6475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91940"/>
  <w15:chartTrackingRefBased/>
  <w15:docId w15:val="{BE4829EE-D588-42D9-B556-7746C657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52F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0A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kern w:val="2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D0A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B3464" w:themeColor="accent1" w:themeShade="BF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370E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82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D7609"/>
    <w:rPr>
      <w:b/>
      <w:bCs/>
    </w:rPr>
  </w:style>
  <w:style w:type="character" w:customStyle="1" w:styleId="apple-converted-space">
    <w:name w:val="apple-converted-space"/>
    <w:basedOn w:val="Domylnaczcionkaakapitu"/>
    <w:rsid w:val="002D7609"/>
  </w:style>
  <w:style w:type="character" w:styleId="Odwoaniedokomentarza">
    <w:name w:val="annotation reference"/>
    <w:basedOn w:val="Domylnaczcionkaakapitu"/>
    <w:uiPriority w:val="99"/>
    <w:semiHidden/>
    <w:unhideWhenUsed/>
    <w:rsid w:val="00D96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B50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6B5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B50"/>
    <w:rPr>
      <w:rFonts w:ascii="Calibri" w:hAnsi="Calibri" w:cs="Calibr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B701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D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ddengrammarerror">
    <w:name w:val="hiddengrammarerror"/>
    <w:basedOn w:val="Domylnaczcionkaakapitu"/>
    <w:rsid w:val="000B298E"/>
  </w:style>
  <w:style w:type="character" w:customStyle="1" w:styleId="hiddenspellerror">
    <w:name w:val="hiddenspellerror"/>
    <w:basedOn w:val="Domylnaczcionkaakapitu"/>
    <w:rsid w:val="000B298E"/>
  </w:style>
  <w:style w:type="character" w:customStyle="1" w:styleId="hiddensuggestion">
    <w:name w:val="hiddensuggestion"/>
    <w:basedOn w:val="Domylnaczcionkaakapitu"/>
    <w:rsid w:val="000B298E"/>
  </w:style>
  <w:style w:type="paragraph" w:styleId="Podtytu">
    <w:name w:val="Subtitle"/>
    <w:basedOn w:val="Normalny"/>
    <w:next w:val="Normalny"/>
    <w:link w:val="PodtytuZnak"/>
    <w:uiPriority w:val="11"/>
    <w:qFormat/>
    <w:rsid w:val="005F42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046A9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F42B0"/>
    <w:rPr>
      <w:rFonts w:eastAsiaTheme="minorEastAsia"/>
      <w:color w:val="5046A9" w:themeColor="text1" w:themeTint="A5"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52F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FB297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0AA5"/>
    <w:rPr>
      <w:rFonts w:asciiTheme="majorHAnsi" w:eastAsiaTheme="majorEastAsia" w:hAnsiTheme="majorHAnsi" w:cstheme="majorBidi"/>
      <w:color w:val="522342" w:themeColor="accent1" w:themeShade="7F"/>
      <w:kern w:val="2"/>
      <w:sz w:val="24"/>
      <w:szCs w:val="24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rsid w:val="00ED0AA5"/>
    <w:rPr>
      <w:rFonts w:asciiTheme="majorHAnsi" w:eastAsiaTheme="majorEastAsia" w:hAnsiTheme="majorHAnsi" w:cstheme="majorBidi"/>
      <w:i/>
      <w:iCs/>
      <w:color w:val="7B3464" w:themeColor="accent1" w:themeShade="BF"/>
      <w:kern w:val="2"/>
      <w:sz w:val="24"/>
      <w:szCs w:val="24"/>
      <w14:ligatures w14:val="standardContextual"/>
    </w:rPr>
  </w:style>
  <w:style w:type="character" w:customStyle="1" w:styleId="js-median-gross">
    <w:name w:val="js-median-gross"/>
    <w:basedOn w:val="Domylnaczcionkaakapitu"/>
    <w:rsid w:val="00685F25"/>
  </w:style>
  <w:style w:type="character" w:customStyle="1" w:styleId="js-p25-gross">
    <w:name w:val="js-p25-gross"/>
    <w:basedOn w:val="Domylnaczcionkaakapitu"/>
    <w:rsid w:val="00685F25"/>
  </w:style>
  <w:style w:type="character" w:customStyle="1" w:styleId="js-p75-gross">
    <w:name w:val="js-p75-gross"/>
    <w:basedOn w:val="Domylnaczcionkaakapitu"/>
    <w:rsid w:val="00685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utunowicz.j\AppData\Local\Microsoft\Windows\INetCache\Content.Outlook\22B5HWU5\1.03.2022_Polski%20rynek%20pracy%20nie%20by&#322;%20przygotowany%20na%20wojn&#281;%20rozp&#281;tan&#261;%20przez%20Rosj&#281;.dotx" TargetMode="External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0C38-FFAB-41B1-888D-4055A882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C:\Users\makutunowicz.j\AppData\Local\Microsoft\Windows\INetCache\Content.Outlook\22B5HWU5\1.03.2022_Polski rynek pracy nie był przygotowany na wojnę rozpętaną przez Rosję.dotx</Template>
  <TotalTime>1</TotalTime>
  <Pages>3</Pages>
  <Words>1134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Makutunowicz</dc:creator>
  <cp:keywords/>
  <dc:description/>
  <cp:lastModifiedBy>Kamila Tyniec</cp:lastModifiedBy>
  <cp:revision>3</cp:revision>
  <cp:lastPrinted>2019-07-24T11:39:00Z</cp:lastPrinted>
  <dcterms:created xsi:type="dcterms:W3CDTF">2024-02-01T09:24:00Z</dcterms:created>
  <dcterms:modified xsi:type="dcterms:W3CDTF">2024-02-01T09:28:00Z</dcterms:modified>
</cp:coreProperties>
</file>