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3949AC">
      <w:pPr>
        <w:jc w:val="right"/>
        <w:rPr>
          <w:b/>
          <w:color w:val="002060"/>
        </w:rPr>
      </w:pPr>
    </w:p>
    <w:p w14:paraId="5BF4C05E" w14:textId="39AA459D" w:rsidR="003A7C17" w:rsidRPr="00161A44" w:rsidRDefault="00FB77FC" w:rsidP="003E2B3B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3E2B3B">
        <w:rPr>
          <w:rFonts w:asciiTheme="minorHAnsi" w:hAnsiTheme="minorHAnsi" w:cstheme="minorHAnsi"/>
          <w:color w:val="002060"/>
          <w:sz w:val="22"/>
          <w:szCs w:val="20"/>
        </w:rPr>
        <w:t xml:space="preserve">    </w:t>
      </w:r>
      <w:r w:rsidR="004B6508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4B6508">
        <w:rPr>
          <w:rFonts w:asciiTheme="minorHAnsi" w:hAnsiTheme="minorHAnsi" w:cstheme="minorHAnsi"/>
          <w:color w:val="002060"/>
          <w:sz w:val="22"/>
          <w:szCs w:val="20"/>
        </w:rPr>
        <w:t>5</w:t>
      </w:r>
      <w:r w:rsidR="00DD25D9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4B6508">
        <w:rPr>
          <w:rFonts w:asciiTheme="minorHAnsi" w:hAnsiTheme="minorHAnsi" w:cstheme="minorHAnsi"/>
          <w:color w:val="002060"/>
          <w:sz w:val="22"/>
          <w:szCs w:val="20"/>
        </w:rPr>
        <w:t>czerwca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2055D348" w14:textId="77777777" w:rsidR="00FA27CC" w:rsidRPr="00132496" w:rsidRDefault="00FA27CC" w:rsidP="00FA27CC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78A70175" w14:textId="3A9DB50B" w:rsidR="00161A44" w:rsidRDefault="004B6508" w:rsidP="0028404F">
      <w:pPr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HoReCa – ruch turystyczny rozkręca się przed wakacjami. Gorzej z ruchem w rekrutacji</w:t>
      </w:r>
    </w:p>
    <w:p w14:paraId="5AD7C61A" w14:textId="46560493" w:rsidR="0028404F" w:rsidRDefault="0028404F" w:rsidP="0028404F">
      <w:pPr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 xml:space="preserve">Lub </w:t>
      </w:r>
    </w:p>
    <w:p w14:paraId="59128F4D" w14:textId="0CD9F888" w:rsidR="0028404F" w:rsidRDefault="004B6508" w:rsidP="0028404F">
      <w:pPr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HoReCa – turysta obsłuży się sam</w:t>
      </w:r>
      <w:r w:rsidR="005B26A2">
        <w:rPr>
          <w:b/>
          <w:bCs/>
          <w:color w:val="002060"/>
          <w:sz w:val="26"/>
          <w:szCs w:val="26"/>
        </w:rPr>
        <w:t>, czy zrobi to za niego robot</w:t>
      </w:r>
      <w:r>
        <w:rPr>
          <w:b/>
          <w:bCs/>
          <w:color w:val="002060"/>
          <w:sz w:val="26"/>
          <w:szCs w:val="26"/>
        </w:rPr>
        <w:t>?</w:t>
      </w:r>
    </w:p>
    <w:p w14:paraId="4D972FF5" w14:textId="77777777" w:rsidR="0028404F" w:rsidRPr="0028404F" w:rsidRDefault="0028404F" w:rsidP="0028404F">
      <w:pPr>
        <w:jc w:val="both"/>
        <w:rPr>
          <w:b/>
          <w:bCs/>
          <w:color w:val="002060"/>
        </w:rPr>
      </w:pPr>
    </w:p>
    <w:p w14:paraId="63B5B5A2" w14:textId="7E0B8BE4" w:rsidR="0028404F" w:rsidRDefault="00F26361" w:rsidP="0028404F">
      <w:pPr>
        <w:spacing w:line="276" w:lineRule="auto"/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Jak co roku, sezon turystyczny nabiera tempa przed wakacjami</w:t>
      </w:r>
      <w:r w:rsidR="00D44A18">
        <w:rPr>
          <w:b/>
          <w:bCs/>
          <w:color w:val="002060"/>
          <w:sz w:val="24"/>
          <w:szCs w:val="24"/>
        </w:rPr>
        <w:t xml:space="preserve">, a wraz z nim rośnie popularność </w:t>
      </w:r>
      <w:r>
        <w:rPr>
          <w:b/>
          <w:bCs/>
          <w:color w:val="002060"/>
          <w:sz w:val="24"/>
          <w:szCs w:val="24"/>
        </w:rPr>
        <w:t xml:space="preserve">miejsc noclegowych </w:t>
      </w:r>
      <w:r w:rsidR="00D44A18">
        <w:rPr>
          <w:b/>
          <w:bCs/>
          <w:color w:val="002060"/>
          <w:sz w:val="24"/>
          <w:szCs w:val="24"/>
        </w:rPr>
        <w:t xml:space="preserve">na letni wypoczynek </w:t>
      </w:r>
      <w:r>
        <w:rPr>
          <w:b/>
          <w:bCs/>
          <w:color w:val="002060"/>
          <w:sz w:val="24"/>
          <w:szCs w:val="24"/>
        </w:rPr>
        <w:t>w Polsce</w:t>
      </w:r>
      <w:r w:rsidR="00D44A18">
        <w:rPr>
          <w:b/>
          <w:bCs/>
          <w:color w:val="002060"/>
          <w:sz w:val="24"/>
          <w:szCs w:val="24"/>
        </w:rPr>
        <w:t>.</w:t>
      </w:r>
      <w:r>
        <w:rPr>
          <w:b/>
          <w:bCs/>
          <w:color w:val="002060"/>
          <w:sz w:val="24"/>
          <w:szCs w:val="24"/>
        </w:rPr>
        <w:t xml:space="preserve"> </w:t>
      </w:r>
      <w:r w:rsidR="006541E3">
        <w:rPr>
          <w:b/>
          <w:bCs/>
          <w:color w:val="002060"/>
          <w:sz w:val="24"/>
          <w:szCs w:val="24"/>
        </w:rPr>
        <w:t>P</w:t>
      </w:r>
      <w:r>
        <w:rPr>
          <w:b/>
          <w:bCs/>
          <w:color w:val="002060"/>
          <w:sz w:val="24"/>
          <w:szCs w:val="24"/>
        </w:rPr>
        <w:t>otwierdzają</w:t>
      </w:r>
      <w:r w:rsidR="00D44A18">
        <w:rPr>
          <w:b/>
          <w:bCs/>
          <w:color w:val="002060"/>
          <w:sz w:val="24"/>
          <w:szCs w:val="24"/>
        </w:rPr>
        <w:t xml:space="preserve"> </w:t>
      </w:r>
      <w:r w:rsidR="006541E3">
        <w:rPr>
          <w:b/>
          <w:bCs/>
          <w:color w:val="002060"/>
          <w:sz w:val="24"/>
          <w:szCs w:val="24"/>
        </w:rPr>
        <w:t xml:space="preserve">to </w:t>
      </w:r>
      <w:r w:rsidR="00D44A18">
        <w:rPr>
          <w:b/>
          <w:bCs/>
          <w:color w:val="002060"/>
          <w:sz w:val="24"/>
          <w:szCs w:val="24"/>
        </w:rPr>
        <w:t>m.in.</w:t>
      </w:r>
      <w:r>
        <w:rPr>
          <w:b/>
          <w:bCs/>
          <w:color w:val="002060"/>
          <w:sz w:val="24"/>
          <w:szCs w:val="24"/>
        </w:rPr>
        <w:t xml:space="preserve"> dane opublikowane przez Główny Urząd Statystyczny</w:t>
      </w:r>
      <w:r w:rsidR="00D44A18">
        <w:rPr>
          <w:b/>
          <w:bCs/>
          <w:color w:val="002060"/>
          <w:sz w:val="24"/>
          <w:szCs w:val="24"/>
        </w:rPr>
        <w:t xml:space="preserve">, z których wynika, że </w:t>
      </w:r>
      <w:r>
        <w:rPr>
          <w:b/>
          <w:bCs/>
          <w:color w:val="002060"/>
          <w:sz w:val="24"/>
          <w:szCs w:val="24"/>
        </w:rPr>
        <w:t>obłożenie w bazie hotelowej w czerwcu 2022 r</w:t>
      </w:r>
      <w:r w:rsidR="00D44A18">
        <w:rPr>
          <w:b/>
          <w:bCs/>
          <w:color w:val="002060"/>
          <w:sz w:val="24"/>
          <w:szCs w:val="24"/>
        </w:rPr>
        <w:t>.</w:t>
      </w:r>
      <w:r>
        <w:rPr>
          <w:b/>
          <w:bCs/>
          <w:color w:val="002060"/>
          <w:sz w:val="24"/>
          <w:szCs w:val="24"/>
        </w:rPr>
        <w:t xml:space="preserve"> było </w:t>
      </w:r>
      <w:r w:rsidR="002C6438">
        <w:rPr>
          <w:b/>
          <w:bCs/>
          <w:color w:val="002060"/>
          <w:sz w:val="24"/>
          <w:szCs w:val="24"/>
        </w:rPr>
        <w:t>o 54% wyższe niż w roku. poprzednim</w:t>
      </w:r>
      <w:r>
        <w:rPr>
          <w:b/>
          <w:bCs/>
          <w:color w:val="002060"/>
          <w:sz w:val="24"/>
          <w:szCs w:val="24"/>
        </w:rPr>
        <w:t>. Wzrost widać także w bieżącym roku. Czy oznacza to również wzmożone zapotrzebowanie na pracowników w branży turystycznej?</w:t>
      </w:r>
    </w:p>
    <w:p w14:paraId="15F599F3" w14:textId="77777777" w:rsidR="00F26361" w:rsidRDefault="00F26361" w:rsidP="0028404F">
      <w:pPr>
        <w:spacing w:line="276" w:lineRule="auto"/>
        <w:jc w:val="both"/>
        <w:rPr>
          <w:b/>
          <w:bCs/>
          <w:color w:val="002060"/>
          <w:sz w:val="24"/>
          <w:szCs w:val="24"/>
        </w:rPr>
      </w:pPr>
    </w:p>
    <w:p w14:paraId="79170DC9" w14:textId="3781EFC1" w:rsidR="0028404F" w:rsidRDefault="00D44A18" w:rsidP="0028404F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color w:val="002060"/>
          <w:sz w:val="24"/>
          <w:szCs w:val="24"/>
          <w:shd w:val="clear" w:color="auto" w:fill="FFFFFF"/>
        </w:rPr>
        <w:t xml:space="preserve">Według </w:t>
      </w:r>
      <w:r w:rsidR="00F26361">
        <w:rPr>
          <w:color w:val="002060"/>
          <w:sz w:val="24"/>
          <w:szCs w:val="24"/>
          <w:shd w:val="clear" w:color="auto" w:fill="FFFFFF"/>
        </w:rPr>
        <w:t xml:space="preserve">GUS, </w:t>
      </w:r>
      <w:r w:rsidR="00F26361">
        <w:rPr>
          <w:rFonts w:asciiTheme="minorHAnsi" w:hAnsiTheme="minorHAnsi" w:cstheme="minorHAnsi"/>
          <w:color w:val="002060"/>
          <w:sz w:val="24"/>
          <w:szCs w:val="24"/>
        </w:rPr>
        <w:t>w</w:t>
      </w:r>
      <w:r w:rsidR="00F26361" w:rsidRPr="00F26361">
        <w:rPr>
          <w:rFonts w:asciiTheme="minorHAnsi" w:hAnsiTheme="minorHAnsi" w:cstheme="minorHAnsi"/>
          <w:color w:val="002060"/>
          <w:sz w:val="24"/>
          <w:szCs w:val="24"/>
        </w:rPr>
        <w:t xml:space="preserve"> 1</w:t>
      </w:r>
      <w:r w:rsidR="006541E3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F26361" w:rsidRPr="00F26361">
        <w:rPr>
          <w:rFonts w:asciiTheme="minorHAnsi" w:hAnsiTheme="minorHAnsi" w:cstheme="minorHAnsi"/>
          <w:color w:val="002060"/>
          <w:sz w:val="24"/>
          <w:szCs w:val="24"/>
        </w:rPr>
        <w:t xml:space="preserve"> półroczu 2022 r. z turystycznych obiektów noclegowych skorzystało 14,7 mln </w:t>
      </w:r>
      <w:r>
        <w:rPr>
          <w:rFonts w:asciiTheme="minorHAnsi" w:hAnsiTheme="minorHAnsi" w:cstheme="minorHAnsi"/>
          <w:color w:val="002060"/>
          <w:sz w:val="24"/>
          <w:szCs w:val="24"/>
        </w:rPr>
        <w:t>osób</w:t>
      </w:r>
      <w:r w:rsidR="00F26361" w:rsidRPr="00F26361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 w:rsidR="00F26361">
        <w:rPr>
          <w:rFonts w:asciiTheme="minorHAnsi" w:hAnsiTheme="minorHAnsi" w:cstheme="minorHAnsi"/>
          <w:color w:val="002060"/>
          <w:sz w:val="24"/>
          <w:szCs w:val="24"/>
        </w:rPr>
        <w:t xml:space="preserve">tj. o 177,1 proc. więcej niż w analogicznym okresie roku 2021. 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Szczyt turystyczny odnotowano w czerwcu </w:t>
      </w:r>
      <w:r w:rsidR="00F26361">
        <w:rPr>
          <w:rFonts w:asciiTheme="minorHAnsi" w:hAnsiTheme="minorHAnsi" w:cstheme="minorHAnsi"/>
          <w:color w:val="002060"/>
          <w:sz w:val="24"/>
          <w:szCs w:val="24"/>
        </w:rPr>
        <w:t xml:space="preserve">– 3,5 mln </w:t>
      </w:r>
      <w:r>
        <w:rPr>
          <w:rFonts w:asciiTheme="minorHAnsi" w:hAnsiTheme="minorHAnsi" w:cstheme="minorHAnsi"/>
          <w:color w:val="002060"/>
          <w:sz w:val="24"/>
          <w:szCs w:val="24"/>
        </w:rPr>
        <w:t>gości</w:t>
      </w:r>
      <w:r w:rsidR="00F2636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nocowało </w:t>
      </w:r>
      <w:r w:rsidR="00F26361">
        <w:rPr>
          <w:rFonts w:asciiTheme="minorHAnsi" w:hAnsiTheme="minorHAnsi" w:cstheme="minorHAnsi"/>
          <w:color w:val="002060"/>
          <w:sz w:val="24"/>
          <w:szCs w:val="24"/>
        </w:rPr>
        <w:t xml:space="preserve">w obiektach </w:t>
      </w:r>
      <w:r>
        <w:rPr>
          <w:rFonts w:asciiTheme="minorHAnsi" w:hAnsiTheme="minorHAnsi" w:cstheme="minorHAnsi"/>
          <w:color w:val="002060"/>
          <w:sz w:val="24"/>
          <w:szCs w:val="24"/>
        </w:rPr>
        <w:t>oferujących zakwaterowanie.</w:t>
      </w:r>
      <w:r w:rsidR="00F26361">
        <w:rPr>
          <w:rFonts w:asciiTheme="minorHAnsi" w:hAnsiTheme="minorHAnsi" w:cstheme="minorHAnsi"/>
          <w:color w:val="002060"/>
          <w:sz w:val="24"/>
          <w:szCs w:val="24"/>
        </w:rPr>
        <w:t xml:space="preserve"> To o 54,3 proc. więcej niż rok wcześniej. Pierwsze miesiące tego roku również wykazują tendencję wzrostową. W styczniu z zakwaterowania w obiektach turystycznych posiadających 10 lub więcej miejsc noclegowych skorzystało 2 213 510 osób. W marcu było ich o blisko 293 tys. więcej. Miesiące letnie z pewnością będą kontynuacją tej rosnącej tendencji.</w:t>
      </w:r>
    </w:p>
    <w:p w14:paraId="07536575" w14:textId="77777777" w:rsidR="00F26361" w:rsidRDefault="00F26361" w:rsidP="0028404F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216AEECB" w14:textId="08FD7A19" w:rsidR="00F26361" w:rsidRDefault="00F26361" w:rsidP="0028404F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Rozwój ruchu turystycznego wiąże się również z rosnącym zapotrzebowaniem na pracowników w branży gastronomicznej, hotelarskiej i handlowej. </w:t>
      </w:r>
      <w:r w:rsidR="00EA43C5">
        <w:rPr>
          <w:rFonts w:asciiTheme="minorHAnsi" w:hAnsiTheme="minorHAnsi" w:cstheme="minorHAnsi"/>
          <w:color w:val="002060"/>
          <w:sz w:val="24"/>
          <w:szCs w:val="24"/>
        </w:rPr>
        <w:t>W</w:t>
      </w:r>
      <w:r>
        <w:rPr>
          <w:rFonts w:asciiTheme="minorHAnsi" w:hAnsiTheme="minorHAnsi" w:cstheme="minorHAnsi"/>
          <w:color w:val="002060"/>
          <w:sz w:val="24"/>
          <w:szCs w:val="24"/>
        </w:rPr>
        <w:t>zmożone rekrutacje w sektorze HoReCa na stanowiska związane z obsługą gości</w:t>
      </w:r>
      <w:r w:rsidR="00EA43C5">
        <w:rPr>
          <w:rFonts w:asciiTheme="minorHAnsi" w:hAnsiTheme="minorHAnsi" w:cstheme="minorHAnsi"/>
          <w:color w:val="002060"/>
          <w:sz w:val="24"/>
          <w:szCs w:val="24"/>
        </w:rPr>
        <w:t xml:space="preserve"> można było zaobserwować już przed majówką.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Potrzebni </w:t>
      </w:r>
      <w:r w:rsidR="00EA43C5">
        <w:rPr>
          <w:rFonts w:asciiTheme="minorHAnsi" w:hAnsiTheme="minorHAnsi" w:cstheme="minorHAnsi"/>
          <w:color w:val="002060"/>
          <w:sz w:val="24"/>
          <w:szCs w:val="24"/>
        </w:rPr>
        <w:t>byli i nadal s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ą kelnerzy, kucharze, bariści, recepcjoniści czy personel sprzątający. </w:t>
      </w:r>
    </w:p>
    <w:p w14:paraId="5AE5C613" w14:textId="77777777" w:rsidR="00F26361" w:rsidRDefault="00F26361" w:rsidP="0028404F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F107401" w14:textId="25F4EF8B" w:rsidR="00F26361" w:rsidRDefault="00EA43C5" w:rsidP="0028404F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="00F26361" w:rsidRPr="00F2636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Ofert pracy sezonowej jest coraz więcej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, bo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m.in. w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turystyce, handlu i gastronomii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z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bliża się 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najgorętszy okres.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N</w:t>
      </w:r>
      <w:r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ajwiększe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z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apotrzebowanie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tradycyjnie odnotowujemy w 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miejscowościach turystycznych. Niemniej jest ono niższe w porównaniu z rokiem poprzednim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– </w:t>
      </w:r>
      <w:r w:rsidR="00F26361" w:rsidRPr="00F26361">
        <w:rPr>
          <w:rFonts w:asciiTheme="minorHAnsi" w:hAnsiTheme="minorHAnsi" w:cstheme="minorHAnsi"/>
          <w:b/>
          <w:bCs/>
          <w:color w:val="002060"/>
          <w:sz w:val="24"/>
          <w:szCs w:val="24"/>
        </w:rPr>
        <w:t>mówi Katarzyna Balicka,</w:t>
      </w:r>
      <w:r w:rsidR="00F26361" w:rsidRPr="00F26361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 xml:space="preserve"> </w:t>
      </w:r>
      <w:r w:rsidR="000B4B61">
        <w:rPr>
          <w:rFonts w:asciiTheme="minorHAnsi" w:hAnsiTheme="minorHAnsi" w:cstheme="minorHAnsi"/>
          <w:b/>
          <w:bCs/>
          <w:color w:val="002060"/>
          <w:sz w:val="24"/>
          <w:szCs w:val="24"/>
        </w:rPr>
        <w:t>K</w:t>
      </w:r>
      <w:r w:rsidR="00F26361" w:rsidRPr="00F2636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ierownik </w:t>
      </w:r>
      <w:r w:rsidR="000B4B61">
        <w:rPr>
          <w:rFonts w:asciiTheme="minorHAnsi" w:hAnsiTheme="minorHAnsi" w:cstheme="minorHAnsi"/>
          <w:b/>
          <w:bCs/>
          <w:color w:val="002060"/>
          <w:sz w:val="24"/>
          <w:szCs w:val="24"/>
        </w:rPr>
        <w:t>R</w:t>
      </w:r>
      <w:r w:rsidR="00F26361" w:rsidRPr="00F2636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egionu w Grupie Progres. </w:t>
      </w:r>
    </w:p>
    <w:p w14:paraId="38E5FB8A" w14:textId="77777777" w:rsidR="005B26A2" w:rsidRDefault="005B26A2" w:rsidP="0028404F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16F04DEC" w14:textId="1DC654D5" w:rsidR="00264F26" w:rsidRDefault="005B26A2" w:rsidP="005B26A2">
      <w:pPr>
        <w:spacing w:line="276" w:lineRule="auto"/>
        <w:jc w:val="both"/>
        <w:rPr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Rafał Krzycki, </w:t>
      </w:r>
      <w:r w:rsidRPr="00F26361">
        <w:rPr>
          <w:b/>
          <w:bCs/>
          <w:color w:val="002060"/>
          <w:sz w:val="24"/>
          <w:szCs w:val="24"/>
        </w:rPr>
        <w:t>wydawca Horeca Business Club</w:t>
      </w:r>
      <w:r>
        <w:rPr>
          <w:b/>
          <w:bCs/>
          <w:color w:val="002060"/>
          <w:sz w:val="24"/>
          <w:szCs w:val="24"/>
        </w:rPr>
        <w:t xml:space="preserve"> dodaje, że </w:t>
      </w:r>
      <w:r w:rsidRPr="00737DB2">
        <w:rPr>
          <w:color w:val="002060"/>
          <w:sz w:val="24"/>
          <w:szCs w:val="24"/>
        </w:rPr>
        <w:t xml:space="preserve">przygotowania do sezonu, a tym samym rekrutacje, trwają. </w:t>
      </w:r>
      <w:r w:rsidR="0033335A">
        <w:rPr>
          <w:color w:val="002060"/>
          <w:sz w:val="24"/>
          <w:szCs w:val="24"/>
        </w:rPr>
        <w:t xml:space="preserve">Braki kadrowe w sektorze </w:t>
      </w:r>
      <w:proofErr w:type="spellStart"/>
      <w:r w:rsidR="0033335A">
        <w:rPr>
          <w:color w:val="002060"/>
          <w:sz w:val="24"/>
          <w:szCs w:val="24"/>
        </w:rPr>
        <w:t>HoReCa</w:t>
      </w:r>
      <w:proofErr w:type="spellEnd"/>
      <w:r w:rsidR="0033335A">
        <w:rPr>
          <w:color w:val="002060"/>
          <w:sz w:val="24"/>
          <w:szCs w:val="24"/>
        </w:rPr>
        <w:t xml:space="preserve"> są zauważalne, jednak nie wydaje się, aby były większe niż w poprzednich latach. </w:t>
      </w:r>
    </w:p>
    <w:p w14:paraId="5655E46A" w14:textId="77777777" w:rsidR="00264F26" w:rsidRDefault="00264F26" w:rsidP="005B26A2">
      <w:pPr>
        <w:spacing w:line="276" w:lineRule="auto"/>
        <w:jc w:val="both"/>
        <w:rPr>
          <w:color w:val="002060"/>
          <w:sz w:val="24"/>
          <w:szCs w:val="24"/>
        </w:rPr>
      </w:pPr>
    </w:p>
    <w:p w14:paraId="0702BA56" w14:textId="6B57B157" w:rsidR="00264F26" w:rsidRPr="00264F26" w:rsidRDefault="00264F26" w:rsidP="005B26A2">
      <w:pPr>
        <w:spacing w:line="276" w:lineRule="auto"/>
        <w:jc w:val="both"/>
        <w:rPr>
          <w:b/>
          <w:bCs/>
          <w:color w:val="002060"/>
          <w:sz w:val="24"/>
          <w:szCs w:val="24"/>
        </w:rPr>
      </w:pPr>
      <w:r w:rsidRPr="00264F26">
        <w:rPr>
          <w:b/>
          <w:bCs/>
          <w:color w:val="002060"/>
          <w:sz w:val="24"/>
          <w:szCs w:val="24"/>
        </w:rPr>
        <w:t xml:space="preserve">HoReCa vs. demografia </w:t>
      </w:r>
    </w:p>
    <w:p w14:paraId="7D03C65F" w14:textId="77777777" w:rsidR="00264F26" w:rsidRDefault="00264F26" w:rsidP="005B26A2">
      <w:pPr>
        <w:spacing w:line="276" w:lineRule="auto"/>
        <w:jc w:val="both"/>
        <w:rPr>
          <w:color w:val="002060"/>
          <w:sz w:val="24"/>
          <w:szCs w:val="24"/>
        </w:rPr>
      </w:pPr>
    </w:p>
    <w:p w14:paraId="114DE35A" w14:textId="235FBAED" w:rsidR="00F26361" w:rsidRDefault="00264F26" w:rsidP="00F26361">
      <w:pPr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Widoczna jest jednak zmiana pokoleniowa w HoReCe. </w:t>
      </w:r>
      <w:r w:rsidR="00EA43C5">
        <w:rPr>
          <w:color w:val="002060"/>
          <w:sz w:val="24"/>
          <w:szCs w:val="24"/>
        </w:rPr>
        <w:t xml:space="preserve">Na pracę w </w:t>
      </w:r>
      <w:r>
        <w:rPr>
          <w:color w:val="002060"/>
          <w:sz w:val="24"/>
          <w:szCs w:val="24"/>
        </w:rPr>
        <w:t xml:space="preserve">tym </w:t>
      </w:r>
      <w:r w:rsidR="00EA43C5">
        <w:rPr>
          <w:color w:val="002060"/>
          <w:sz w:val="24"/>
          <w:szCs w:val="24"/>
        </w:rPr>
        <w:t>sektorze mogą liczyć również emeryci</w:t>
      </w:r>
      <w:r w:rsidR="00F26361" w:rsidRPr="00F26361">
        <w:rPr>
          <w:color w:val="002060"/>
          <w:sz w:val="24"/>
          <w:szCs w:val="24"/>
        </w:rPr>
        <w:t>.</w:t>
      </w:r>
      <w:r w:rsidR="00F26361">
        <w:rPr>
          <w:color w:val="002060"/>
          <w:sz w:val="24"/>
          <w:szCs w:val="24"/>
        </w:rPr>
        <w:t xml:space="preserve"> Okazuje się</w:t>
      </w:r>
      <w:r w:rsidR="00EA43C5">
        <w:rPr>
          <w:color w:val="002060"/>
          <w:sz w:val="24"/>
          <w:szCs w:val="24"/>
        </w:rPr>
        <w:t xml:space="preserve"> bowiem</w:t>
      </w:r>
      <w:r w:rsidR="00F26361">
        <w:rPr>
          <w:color w:val="002060"/>
          <w:sz w:val="24"/>
          <w:szCs w:val="24"/>
        </w:rPr>
        <w:t>, że turystyka – jako jed</w:t>
      </w:r>
      <w:r>
        <w:rPr>
          <w:color w:val="002060"/>
          <w:sz w:val="24"/>
          <w:szCs w:val="24"/>
        </w:rPr>
        <w:t>na</w:t>
      </w:r>
      <w:r w:rsidR="00F26361">
        <w:rPr>
          <w:color w:val="002060"/>
          <w:sz w:val="24"/>
          <w:szCs w:val="24"/>
        </w:rPr>
        <w:t xml:space="preserve"> z niewielu </w:t>
      </w:r>
      <w:r>
        <w:rPr>
          <w:color w:val="002060"/>
          <w:sz w:val="24"/>
          <w:szCs w:val="24"/>
        </w:rPr>
        <w:t>branż</w:t>
      </w:r>
      <w:r w:rsidR="00F26361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–</w:t>
      </w:r>
      <w:r w:rsidR="00F26361">
        <w:rPr>
          <w:color w:val="002060"/>
          <w:sz w:val="24"/>
          <w:szCs w:val="24"/>
        </w:rPr>
        <w:t xml:space="preserve"> nie pozwala, by ageizm dyktował warunki zatrudnienia i nie boi się stawiać na osoby z długoletnim doświadczeniem.</w:t>
      </w:r>
    </w:p>
    <w:p w14:paraId="21E2EC00" w14:textId="77777777" w:rsidR="00F26361" w:rsidRDefault="00F26361" w:rsidP="00F26361">
      <w:pPr>
        <w:jc w:val="both"/>
        <w:rPr>
          <w:color w:val="002060"/>
          <w:sz w:val="24"/>
          <w:szCs w:val="24"/>
        </w:rPr>
      </w:pPr>
    </w:p>
    <w:p w14:paraId="6711EABC" w14:textId="43A4BCEC" w:rsidR="00F26361" w:rsidRDefault="00EA43C5" w:rsidP="00F26361">
      <w:pPr>
        <w:spacing w:line="276" w:lineRule="auto"/>
        <w:jc w:val="both"/>
        <w:rPr>
          <w:rStyle w:val="Pogrubienie"/>
          <w:b w:val="0"/>
          <w:bCs w:val="0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="00F26361" w:rsidRPr="00F26361">
        <w:rPr>
          <w:i/>
          <w:iCs/>
          <w:color w:val="002060"/>
          <w:sz w:val="24"/>
          <w:szCs w:val="24"/>
        </w:rPr>
        <w:t>Na całym świecie w</w:t>
      </w:r>
      <w:r>
        <w:rPr>
          <w:i/>
          <w:iCs/>
          <w:color w:val="002060"/>
          <w:sz w:val="24"/>
          <w:szCs w:val="24"/>
        </w:rPr>
        <w:t xml:space="preserve"> sektorze HoReCa</w:t>
      </w:r>
      <w:r w:rsidR="00F26361" w:rsidRPr="00F26361">
        <w:rPr>
          <w:i/>
          <w:iCs/>
          <w:color w:val="002060"/>
          <w:sz w:val="24"/>
          <w:szCs w:val="24"/>
        </w:rPr>
        <w:t xml:space="preserve"> </w:t>
      </w:r>
      <w:r w:rsidR="000154FE">
        <w:rPr>
          <w:i/>
          <w:iCs/>
          <w:color w:val="002060"/>
          <w:sz w:val="24"/>
          <w:szCs w:val="24"/>
        </w:rPr>
        <w:t>na etat decydują się</w:t>
      </w:r>
      <w:r w:rsidR="00F26361" w:rsidRPr="00F26361">
        <w:rPr>
          <w:i/>
          <w:iCs/>
          <w:color w:val="002060"/>
          <w:sz w:val="24"/>
          <w:szCs w:val="24"/>
        </w:rPr>
        <w:t xml:space="preserve"> zarówno młodzi ludzie, dla których jest to tylko dodatkow</w:t>
      </w:r>
      <w:r w:rsidR="000154FE">
        <w:rPr>
          <w:i/>
          <w:iCs/>
          <w:color w:val="002060"/>
          <w:sz w:val="24"/>
          <w:szCs w:val="24"/>
        </w:rPr>
        <w:t>e</w:t>
      </w:r>
      <w:r w:rsidR="00F26361" w:rsidRPr="00F26361">
        <w:rPr>
          <w:i/>
          <w:iCs/>
          <w:color w:val="002060"/>
          <w:sz w:val="24"/>
          <w:szCs w:val="24"/>
        </w:rPr>
        <w:t xml:space="preserve"> zajęcie, jak i starsze pokolenia traktują</w:t>
      </w:r>
      <w:r>
        <w:rPr>
          <w:i/>
          <w:iCs/>
          <w:color w:val="002060"/>
          <w:sz w:val="24"/>
          <w:szCs w:val="24"/>
        </w:rPr>
        <w:t>ce</w:t>
      </w:r>
      <w:r w:rsidR="00F26361" w:rsidRPr="00F26361">
        <w:rPr>
          <w:i/>
          <w:iCs/>
          <w:color w:val="002060"/>
          <w:sz w:val="24"/>
          <w:szCs w:val="24"/>
        </w:rPr>
        <w:t xml:space="preserve"> tę pracę bardzo poważnie. </w:t>
      </w:r>
      <w:r>
        <w:rPr>
          <w:i/>
          <w:iCs/>
          <w:color w:val="002060"/>
          <w:sz w:val="24"/>
          <w:szCs w:val="24"/>
        </w:rPr>
        <w:t xml:space="preserve">I właśnie seniorów </w:t>
      </w:r>
      <w:r w:rsidR="000154FE">
        <w:rPr>
          <w:i/>
          <w:iCs/>
          <w:color w:val="002060"/>
          <w:sz w:val="24"/>
          <w:szCs w:val="24"/>
        </w:rPr>
        <w:t xml:space="preserve">ta branża </w:t>
      </w:r>
      <w:r w:rsidRPr="00F26361">
        <w:rPr>
          <w:i/>
          <w:iCs/>
          <w:color w:val="002060"/>
          <w:sz w:val="24"/>
          <w:szCs w:val="24"/>
        </w:rPr>
        <w:t xml:space="preserve">będzie </w:t>
      </w:r>
      <w:r w:rsidR="000154FE">
        <w:rPr>
          <w:i/>
          <w:iCs/>
          <w:color w:val="002060"/>
          <w:sz w:val="24"/>
          <w:szCs w:val="24"/>
        </w:rPr>
        <w:t xml:space="preserve">zatrudniała </w:t>
      </w:r>
      <w:r w:rsidRPr="00F26361">
        <w:rPr>
          <w:i/>
          <w:iCs/>
          <w:color w:val="002060"/>
          <w:sz w:val="24"/>
          <w:szCs w:val="24"/>
        </w:rPr>
        <w:t xml:space="preserve">coraz </w:t>
      </w:r>
      <w:r w:rsidR="000154FE" w:rsidRPr="00F26361">
        <w:rPr>
          <w:i/>
          <w:iCs/>
          <w:color w:val="002060"/>
          <w:sz w:val="24"/>
          <w:szCs w:val="24"/>
        </w:rPr>
        <w:t>chętniej,</w:t>
      </w:r>
      <w:r w:rsidR="000154FE">
        <w:rPr>
          <w:i/>
          <w:iCs/>
          <w:color w:val="002060"/>
          <w:sz w:val="24"/>
          <w:szCs w:val="24"/>
        </w:rPr>
        <w:t xml:space="preserve"> ponieważ są oni nie tylko doświadczeni, ale też </w:t>
      </w:r>
      <w:r w:rsidRPr="00F26361">
        <w:rPr>
          <w:i/>
          <w:iCs/>
          <w:color w:val="002060"/>
          <w:sz w:val="24"/>
          <w:szCs w:val="24"/>
        </w:rPr>
        <w:t xml:space="preserve">mają </w:t>
      </w:r>
      <w:r>
        <w:rPr>
          <w:i/>
          <w:iCs/>
          <w:color w:val="002060"/>
          <w:sz w:val="24"/>
          <w:szCs w:val="24"/>
        </w:rPr>
        <w:t>poczucie</w:t>
      </w:r>
      <w:r w:rsidRPr="00F26361">
        <w:rPr>
          <w:i/>
          <w:iCs/>
          <w:color w:val="002060"/>
          <w:sz w:val="24"/>
          <w:szCs w:val="24"/>
        </w:rPr>
        <w:t xml:space="preserve"> odpowiedzialności za powierzone zadania</w:t>
      </w:r>
      <w:r w:rsidR="000154FE">
        <w:rPr>
          <w:i/>
          <w:iCs/>
          <w:color w:val="002060"/>
          <w:sz w:val="24"/>
          <w:szCs w:val="24"/>
        </w:rPr>
        <w:t>. Co więcej,</w:t>
      </w:r>
      <w:r w:rsidRPr="00F26361">
        <w:rPr>
          <w:i/>
          <w:iCs/>
          <w:color w:val="002060"/>
          <w:sz w:val="24"/>
          <w:szCs w:val="24"/>
        </w:rPr>
        <w:t xml:space="preserve"> po prostu</w:t>
      </w:r>
      <w:r w:rsidR="000154FE">
        <w:rPr>
          <w:i/>
          <w:iCs/>
          <w:color w:val="002060"/>
          <w:sz w:val="24"/>
          <w:szCs w:val="24"/>
        </w:rPr>
        <w:t xml:space="preserve"> chcą pracować. </w:t>
      </w:r>
      <w:r w:rsidR="00264F26">
        <w:rPr>
          <w:i/>
          <w:iCs/>
          <w:color w:val="002060"/>
          <w:sz w:val="24"/>
          <w:szCs w:val="24"/>
        </w:rPr>
        <w:t xml:space="preserve">Uważam, że </w:t>
      </w:r>
      <w:r w:rsidR="00737DB2">
        <w:rPr>
          <w:i/>
          <w:iCs/>
          <w:color w:val="002060"/>
          <w:sz w:val="24"/>
          <w:szCs w:val="24"/>
        </w:rPr>
        <w:t>HoReCa</w:t>
      </w:r>
      <w:r w:rsidR="00F26361" w:rsidRPr="00F26361">
        <w:rPr>
          <w:i/>
          <w:iCs/>
          <w:color w:val="002060"/>
          <w:sz w:val="24"/>
          <w:szCs w:val="24"/>
        </w:rPr>
        <w:t xml:space="preserve"> jest przygotowana</w:t>
      </w:r>
      <w:r w:rsidR="00F26361">
        <w:rPr>
          <w:i/>
          <w:iCs/>
          <w:color w:val="002060"/>
          <w:sz w:val="24"/>
          <w:szCs w:val="24"/>
        </w:rPr>
        <w:t>,</w:t>
      </w:r>
      <w:r w:rsidR="00F26361" w:rsidRPr="00F26361">
        <w:rPr>
          <w:i/>
          <w:iCs/>
          <w:color w:val="002060"/>
          <w:sz w:val="24"/>
          <w:szCs w:val="24"/>
        </w:rPr>
        <w:t xml:space="preserve"> by zatrudniać emerytów</w:t>
      </w:r>
      <w:r w:rsidR="00737DB2">
        <w:rPr>
          <w:i/>
          <w:iCs/>
          <w:color w:val="002060"/>
          <w:sz w:val="24"/>
          <w:szCs w:val="24"/>
        </w:rPr>
        <w:t>.</w:t>
      </w:r>
      <w:r w:rsidR="00F26361" w:rsidRPr="00F26361">
        <w:rPr>
          <w:i/>
          <w:iCs/>
          <w:color w:val="002060"/>
          <w:sz w:val="24"/>
          <w:szCs w:val="24"/>
        </w:rPr>
        <w:t xml:space="preserve"> </w:t>
      </w:r>
      <w:r w:rsidR="00737DB2">
        <w:rPr>
          <w:i/>
          <w:iCs/>
          <w:color w:val="002060"/>
          <w:sz w:val="24"/>
          <w:szCs w:val="24"/>
        </w:rPr>
        <w:t>W</w:t>
      </w:r>
      <w:r w:rsidR="00F26361" w:rsidRPr="00F26361">
        <w:rPr>
          <w:i/>
          <w:iCs/>
          <w:color w:val="002060"/>
          <w:sz w:val="24"/>
          <w:szCs w:val="24"/>
        </w:rPr>
        <w:t xml:space="preserve">idać ich coraz częściej </w:t>
      </w:r>
      <w:r w:rsidR="000154FE">
        <w:rPr>
          <w:i/>
          <w:iCs/>
          <w:color w:val="002060"/>
          <w:sz w:val="24"/>
          <w:szCs w:val="24"/>
        </w:rPr>
        <w:t>na stanowiskach związanych z obsługą gości w</w:t>
      </w:r>
      <w:r w:rsidR="00F26361" w:rsidRPr="00F26361">
        <w:rPr>
          <w:i/>
          <w:iCs/>
          <w:color w:val="002060"/>
          <w:sz w:val="24"/>
          <w:szCs w:val="24"/>
        </w:rPr>
        <w:t xml:space="preserve"> restauracjach czy </w:t>
      </w:r>
      <w:r w:rsidR="000154FE">
        <w:rPr>
          <w:i/>
          <w:iCs/>
          <w:color w:val="002060"/>
          <w:sz w:val="24"/>
          <w:szCs w:val="24"/>
        </w:rPr>
        <w:t xml:space="preserve">w roli </w:t>
      </w:r>
      <w:r w:rsidR="00F26361" w:rsidRPr="00F26361">
        <w:rPr>
          <w:i/>
          <w:iCs/>
          <w:color w:val="002060"/>
          <w:sz w:val="24"/>
          <w:szCs w:val="24"/>
        </w:rPr>
        <w:t>kurierów dowożących jedzenie</w:t>
      </w:r>
      <w:r w:rsidR="000154FE">
        <w:rPr>
          <w:i/>
          <w:iCs/>
          <w:color w:val="002060"/>
          <w:sz w:val="24"/>
          <w:szCs w:val="24"/>
        </w:rPr>
        <w:t xml:space="preserve"> </w:t>
      </w:r>
      <w:r w:rsidR="00F26361">
        <w:rPr>
          <w:i/>
          <w:iCs/>
          <w:color w:val="002060"/>
          <w:sz w:val="24"/>
          <w:szCs w:val="24"/>
        </w:rPr>
        <w:t xml:space="preserve">– </w:t>
      </w:r>
      <w:r w:rsidR="00F26361" w:rsidRPr="00F26361">
        <w:rPr>
          <w:b/>
          <w:bCs/>
          <w:color w:val="002060"/>
          <w:sz w:val="24"/>
          <w:szCs w:val="24"/>
        </w:rPr>
        <w:t>mówi Rafał Krzycki, wydawca Horeca Business Club.</w:t>
      </w:r>
      <w:r w:rsidR="00F26361" w:rsidRPr="00F26361">
        <w:rPr>
          <w:color w:val="002060"/>
          <w:sz w:val="24"/>
          <w:szCs w:val="24"/>
        </w:rPr>
        <w:t xml:space="preserve"> </w:t>
      </w:r>
      <w:r w:rsidR="00737DB2">
        <w:rPr>
          <w:color w:val="002060"/>
          <w:sz w:val="24"/>
          <w:szCs w:val="24"/>
        </w:rPr>
        <w:t xml:space="preserve">I </w:t>
      </w:r>
      <w:r w:rsidR="00264F26">
        <w:rPr>
          <w:color w:val="002060"/>
          <w:sz w:val="24"/>
          <w:szCs w:val="24"/>
        </w:rPr>
        <w:t>podkreśla</w:t>
      </w:r>
      <w:r w:rsidR="00737DB2">
        <w:rPr>
          <w:color w:val="002060"/>
          <w:sz w:val="24"/>
          <w:szCs w:val="24"/>
        </w:rPr>
        <w:t>, że</w:t>
      </w:r>
      <w:r w:rsidR="00264F26">
        <w:rPr>
          <w:i/>
          <w:iCs/>
          <w:color w:val="002060"/>
          <w:sz w:val="24"/>
          <w:szCs w:val="24"/>
        </w:rPr>
        <w:t xml:space="preserve"> – </w:t>
      </w:r>
      <w:r w:rsidR="00264F26" w:rsidRPr="00264F26">
        <w:rPr>
          <w:color w:val="002060"/>
          <w:sz w:val="24"/>
          <w:szCs w:val="24"/>
        </w:rPr>
        <w:t>bez względu na wiek</w:t>
      </w:r>
      <w:r w:rsidR="00264F26">
        <w:rPr>
          <w:i/>
          <w:iCs/>
          <w:color w:val="002060"/>
          <w:sz w:val="24"/>
          <w:szCs w:val="24"/>
        </w:rPr>
        <w:t xml:space="preserve"> </w:t>
      </w:r>
      <w:r w:rsidR="00264F26">
        <w:rPr>
          <w:rStyle w:val="Pogrubienie"/>
          <w:b w:val="0"/>
          <w:bCs w:val="0"/>
          <w:color w:val="002060"/>
          <w:sz w:val="24"/>
          <w:szCs w:val="24"/>
        </w:rPr>
        <w:t>kandydata –</w:t>
      </w:r>
      <w:r w:rsidR="005B26A2" w:rsidRPr="00737DB2">
        <w:rPr>
          <w:rStyle w:val="Pogrubienie"/>
          <w:b w:val="0"/>
          <w:bCs w:val="0"/>
          <w:color w:val="002060"/>
          <w:sz w:val="24"/>
          <w:szCs w:val="24"/>
        </w:rPr>
        <w:t xml:space="preserve"> kluczowym elementem dotyczącym stabilności zatrudnienia i braku rotacji będzie bezpieczeństwo,</w:t>
      </w:r>
      <w:r w:rsidR="005B26A2">
        <w:rPr>
          <w:rStyle w:val="Pogrubienie"/>
          <w:b w:val="0"/>
          <w:bCs w:val="0"/>
          <w:color w:val="002060"/>
          <w:sz w:val="24"/>
          <w:szCs w:val="24"/>
        </w:rPr>
        <w:t xml:space="preserve"> czyli</w:t>
      </w:r>
      <w:r w:rsidR="005B26A2" w:rsidRPr="00737DB2">
        <w:rPr>
          <w:rStyle w:val="Pogrubienie"/>
          <w:b w:val="0"/>
          <w:bCs w:val="0"/>
          <w:color w:val="002060"/>
          <w:sz w:val="24"/>
          <w:szCs w:val="24"/>
        </w:rPr>
        <w:t xml:space="preserve"> także gwarancja wypłaty wynagrodzeń bez opóźnień. Ważnymi elementami </w:t>
      </w:r>
      <w:r w:rsidR="00264F26">
        <w:rPr>
          <w:rStyle w:val="Pogrubienie"/>
          <w:b w:val="0"/>
          <w:bCs w:val="0"/>
          <w:color w:val="002060"/>
          <w:sz w:val="24"/>
          <w:szCs w:val="24"/>
        </w:rPr>
        <w:t xml:space="preserve">dla ludzi ubiegających się o etat w hotelarstwie czy gastronomii </w:t>
      </w:r>
      <w:r w:rsidR="005B26A2" w:rsidRPr="00737DB2">
        <w:rPr>
          <w:rStyle w:val="Pogrubienie"/>
          <w:b w:val="0"/>
          <w:bCs w:val="0"/>
          <w:color w:val="002060"/>
          <w:sz w:val="24"/>
          <w:szCs w:val="24"/>
        </w:rPr>
        <w:t>są te</w:t>
      </w:r>
      <w:r w:rsidR="005B26A2">
        <w:rPr>
          <w:rStyle w:val="Pogrubienie"/>
          <w:b w:val="0"/>
          <w:bCs w:val="0"/>
          <w:color w:val="002060"/>
          <w:sz w:val="24"/>
          <w:szCs w:val="24"/>
        </w:rPr>
        <w:t>ż</w:t>
      </w:r>
      <w:r w:rsidR="005B26A2" w:rsidRPr="00737DB2">
        <w:rPr>
          <w:rStyle w:val="Pogrubienie"/>
          <w:b w:val="0"/>
          <w:bCs w:val="0"/>
          <w:color w:val="002060"/>
          <w:sz w:val="24"/>
          <w:szCs w:val="24"/>
        </w:rPr>
        <w:t xml:space="preserve"> atmosfera, możliwości rozwoju i sposób zarządzania. Coraz więcej przedsiębiorców ma świadomość tego, że era dyktowania warunków minęła. Teraz, aby mieć dobrych pracowników, należy być dla nich partnerem i liderem, a nie ciągle krytykującym szefem</w:t>
      </w:r>
      <w:r w:rsidR="005B26A2">
        <w:rPr>
          <w:rStyle w:val="Pogrubienie"/>
          <w:b w:val="0"/>
          <w:bCs w:val="0"/>
          <w:color w:val="002060"/>
          <w:sz w:val="24"/>
          <w:szCs w:val="24"/>
        </w:rPr>
        <w:t>.</w:t>
      </w:r>
    </w:p>
    <w:p w14:paraId="24D47A7B" w14:textId="77777777" w:rsidR="00264F26" w:rsidRDefault="00264F26" w:rsidP="00F26361">
      <w:pPr>
        <w:spacing w:line="276" w:lineRule="auto"/>
        <w:jc w:val="both"/>
        <w:rPr>
          <w:rStyle w:val="Pogrubienie"/>
          <w:color w:val="002060"/>
          <w:sz w:val="24"/>
          <w:szCs w:val="24"/>
        </w:rPr>
      </w:pPr>
    </w:p>
    <w:p w14:paraId="624DB9AC" w14:textId="70B71722" w:rsidR="00264F26" w:rsidRDefault="00264F26" w:rsidP="00F26361">
      <w:pPr>
        <w:spacing w:line="276" w:lineRule="auto"/>
        <w:jc w:val="both"/>
        <w:rPr>
          <w:rStyle w:val="Pogrubienie"/>
          <w:color w:val="002060"/>
          <w:sz w:val="24"/>
          <w:szCs w:val="24"/>
        </w:rPr>
      </w:pPr>
      <w:r>
        <w:rPr>
          <w:rStyle w:val="Pogrubienie"/>
          <w:color w:val="002060"/>
          <w:sz w:val="24"/>
          <w:szCs w:val="24"/>
        </w:rPr>
        <w:t>Sezonowe reperowanie budżetu</w:t>
      </w:r>
    </w:p>
    <w:p w14:paraId="70CDD0B3" w14:textId="77777777" w:rsidR="00264F26" w:rsidRDefault="00264F26" w:rsidP="00F26361">
      <w:pPr>
        <w:spacing w:line="276" w:lineRule="auto"/>
        <w:jc w:val="both"/>
        <w:rPr>
          <w:rStyle w:val="Pogrubienie"/>
          <w:color w:val="002060"/>
          <w:sz w:val="24"/>
          <w:szCs w:val="24"/>
        </w:rPr>
      </w:pPr>
    </w:p>
    <w:p w14:paraId="5075CCEF" w14:textId="2A51E130" w:rsidR="00F26361" w:rsidRDefault="00F26361" w:rsidP="00F26361">
      <w:pPr>
        <w:spacing w:line="276" w:lineRule="auto"/>
        <w:jc w:val="both"/>
        <w:rPr>
          <w:rFonts w:cstheme="minorHAnsi"/>
          <w:color w:val="002060"/>
        </w:rPr>
      </w:pPr>
      <w:r>
        <w:rPr>
          <w:color w:val="002060"/>
          <w:sz w:val="24"/>
          <w:szCs w:val="24"/>
        </w:rPr>
        <w:t xml:space="preserve">Atmosfera w zespole jest ważna niezależnie od branży. Podobnie jest z wynagrodzeniem. By chętnych do pracy nie brakowało, pieniądze </w:t>
      </w:r>
      <w:r w:rsidR="00737DB2">
        <w:rPr>
          <w:color w:val="002060"/>
          <w:sz w:val="24"/>
          <w:szCs w:val="24"/>
        </w:rPr>
        <w:t>trzeba</w:t>
      </w:r>
      <w:r>
        <w:rPr>
          <w:color w:val="002060"/>
          <w:sz w:val="24"/>
          <w:szCs w:val="24"/>
        </w:rPr>
        <w:t xml:space="preserve"> wypłaca</w:t>
      </w:r>
      <w:r w:rsidR="00737DB2">
        <w:rPr>
          <w:color w:val="002060"/>
          <w:sz w:val="24"/>
          <w:szCs w:val="24"/>
        </w:rPr>
        <w:t>ć</w:t>
      </w:r>
      <w:r>
        <w:rPr>
          <w:color w:val="002060"/>
          <w:sz w:val="24"/>
          <w:szCs w:val="24"/>
        </w:rPr>
        <w:t xml:space="preserve"> w terminie i nie mogą być</w:t>
      </w:r>
      <w:r w:rsidR="00737DB2">
        <w:rPr>
          <w:color w:val="002060"/>
          <w:sz w:val="24"/>
          <w:szCs w:val="24"/>
        </w:rPr>
        <w:t xml:space="preserve"> one</w:t>
      </w:r>
      <w:r>
        <w:rPr>
          <w:color w:val="002060"/>
          <w:sz w:val="24"/>
          <w:szCs w:val="24"/>
        </w:rPr>
        <w:t xml:space="preserve"> małe. </w:t>
      </w:r>
      <w:r w:rsidR="00264F26">
        <w:rPr>
          <w:color w:val="002060"/>
          <w:sz w:val="24"/>
          <w:szCs w:val="24"/>
        </w:rPr>
        <w:t xml:space="preserve">Nie zawsze jednak oferowane stawki są zadowalające dla kandydatów. </w:t>
      </w:r>
      <w:r>
        <w:rPr>
          <w:color w:val="002060"/>
          <w:sz w:val="24"/>
          <w:szCs w:val="24"/>
        </w:rPr>
        <w:t>We</w:t>
      </w:r>
      <w:r w:rsidR="00264F26">
        <w:rPr>
          <w:color w:val="002060"/>
          <w:sz w:val="24"/>
          <w:szCs w:val="24"/>
        </w:rPr>
        <w:t xml:space="preserve">dług </w:t>
      </w:r>
      <w:r>
        <w:rPr>
          <w:color w:val="002060"/>
          <w:sz w:val="24"/>
          <w:szCs w:val="24"/>
        </w:rPr>
        <w:t xml:space="preserve">danych GUS w pierwszym kwartale bieżącego roku przeciętne </w:t>
      </w:r>
      <w:r w:rsidR="0050321C">
        <w:rPr>
          <w:color w:val="002060"/>
          <w:sz w:val="24"/>
          <w:szCs w:val="24"/>
        </w:rPr>
        <w:t xml:space="preserve">miesięczne </w:t>
      </w:r>
      <w:r>
        <w:rPr>
          <w:color w:val="002060"/>
          <w:sz w:val="24"/>
          <w:szCs w:val="24"/>
        </w:rPr>
        <w:t xml:space="preserve">wynagrodzenie w sektorze zakwaterowania i gastronomii wyniosło </w:t>
      </w:r>
      <w:r w:rsidRPr="00F26361">
        <w:rPr>
          <w:rFonts w:cstheme="minorHAnsi"/>
          <w:color w:val="002060"/>
          <w:sz w:val="24"/>
          <w:szCs w:val="24"/>
        </w:rPr>
        <w:t>5 244,65 zł brutto.</w:t>
      </w:r>
      <w:r w:rsidRPr="00F26361">
        <w:rPr>
          <w:rFonts w:cstheme="minorHAnsi"/>
          <w:color w:val="002060"/>
        </w:rPr>
        <w:t xml:space="preserve"> </w:t>
      </w:r>
    </w:p>
    <w:p w14:paraId="334B0499" w14:textId="77777777" w:rsidR="00F26361" w:rsidRPr="00F26361" w:rsidRDefault="00F26361" w:rsidP="00F26361">
      <w:pPr>
        <w:spacing w:line="276" w:lineRule="auto"/>
        <w:jc w:val="both"/>
        <w:rPr>
          <w:rFonts w:cstheme="minorHAnsi"/>
          <w:color w:val="002060"/>
          <w:sz w:val="24"/>
          <w:szCs w:val="24"/>
        </w:rPr>
      </w:pPr>
    </w:p>
    <w:p w14:paraId="0881D8BE" w14:textId="21E5022E" w:rsidR="00F26361" w:rsidRDefault="005B26A2" w:rsidP="00F26361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–</w:t>
      </w:r>
      <w:r>
        <w:rPr>
          <w:rFonts w:cstheme="minorHAnsi"/>
          <w:i/>
          <w:iCs/>
          <w:color w:val="002060"/>
          <w:sz w:val="24"/>
          <w:szCs w:val="24"/>
        </w:rPr>
        <w:t xml:space="preserve"> </w:t>
      </w:r>
      <w:r w:rsidR="00F26361">
        <w:rPr>
          <w:i/>
          <w:iCs/>
          <w:color w:val="002060"/>
          <w:sz w:val="24"/>
          <w:szCs w:val="24"/>
        </w:rPr>
        <w:t>Letnich prac</w:t>
      </w:r>
      <w:r w:rsidR="00F26361" w:rsidRPr="00F26361">
        <w:rPr>
          <w:i/>
          <w:iCs/>
          <w:color w:val="002060"/>
          <w:sz w:val="24"/>
          <w:szCs w:val="24"/>
        </w:rPr>
        <w:t xml:space="preserve"> </w:t>
      </w:r>
      <w:r w:rsidR="00264F26">
        <w:rPr>
          <w:i/>
          <w:iCs/>
          <w:color w:val="002060"/>
          <w:sz w:val="24"/>
          <w:szCs w:val="24"/>
        </w:rPr>
        <w:t xml:space="preserve">często </w:t>
      </w:r>
      <w:r w:rsidR="00F26361" w:rsidRPr="00F26361">
        <w:rPr>
          <w:i/>
          <w:iCs/>
          <w:color w:val="002060"/>
          <w:sz w:val="24"/>
          <w:szCs w:val="24"/>
        </w:rPr>
        <w:t xml:space="preserve">podejmują się ludzie młodzi – bezpośrednio po szkole średniej lub mający przerwę wakacyjną na studiach. Chcą w ten sposób dorobić i zebrać pierwsze doświadczenia w pracy. </w:t>
      </w:r>
      <w:r w:rsidR="00F26361">
        <w:rPr>
          <w:i/>
          <w:iCs/>
          <w:color w:val="002060"/>
          <w:sz w:val="24"/>
          <w:szCs w:val="24"/>
        </w:rPr>
        <w:t>Sektor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HoReCa </w:t>
      </w:r>
      <w:r w:rsidR="00264F26">
        <w:rPr>
          <w:rFonts w:asciiTheme="minorHAnsi" w:hAnsiTheme="minorHAnsi" w:cstheme="minorHAnsi"/>
          <w:i/>
          <w:iCs/>
          <w:color w:val="002060"/>
          <w:sz w:val="24"/>
          <w:szCs w:val="24"/>
        </w:rPr>
        <w:t>wydaje się dla nich idealnym miejscem,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45513B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a 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dla wielu</w:t>
      </w:r>
      <w:r w:rsidR="0045513B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starszych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osób</w:t>
      </w:r>
      <w:r w:rsidR="00264F26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stanowi okazję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do 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dodatkowego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zarobku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. Szczególnie cennym rozwiązaniem jest dla tych,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któr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zy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mają już sta</w:t>
      </w:r>
      <w:r w:rsidR="00FC251E">
        <w:rPr>
          <w:rFonts w:asciiTheme="minorHAnsi" w:hAnsiTheme="minorHAnsi" w:cstheme="minorHAnsi"/>
          <w:i/>
          <w:iCs/>
          <w:color w:val="002060"/>
          <w:sz w:val="24"/>
          <w:szCs w:val="24"/>
        </w:rPr>
        <w:t>ł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ą pracę, ale w wolnych i dogodnych dla 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>siebie</w:t>
      </w:r>
      <w:r w:rsidR="00F26361" w:rsidRP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godzinach chcą podreperować budżet</w:t>
      </w:r>
      <w:r w:rsidR="0050321C">
        <w:rPr>
          <w:rFonts w:asciiTheme="minorHAnsi" w:hAnsiTheme="minorHAnsi" w:cstheme="minorHAnsi"/>
          <w:i/>
          <w:iCs/>
          <w:color w:val="002060"/>
          <w:sz w:val="24"/>
          <w:szCs w:val="24"/>
        </w:rPr>
        <w:t>. Kilka dodatkowych tysięcy, bo tyle można zarobić, to cenny zastrzyk gotówki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–</w:t>
      </w:r>
      <w:r w:rsidR="00F26361" w:rsidRPr="00F2636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="0050321C">
        <w:rPr>
          <w:rFonts w:asciiTheme="minorHAnsi" w:hAnsiTheme="minorHAnsi" w:cstheme="minorHAnsi"/>
          <w:b/>
          <w:bCs/>
          <w:color w:val="002060"/>
          <w:sz w:val="24"/>
          <w:szCs w:val="24"/>
        </w:rPr>
        <w:t>mówi</w:t>
      </w:r>
      <w:r w:rsidR="00F26361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F26361" w:rsidRPr="00F26361">
        <w:rPr>
          <w:rFonts w:asciiTheme="minorHAnsi" w:hAnsiTheme="minorHAnsi" w:cstheme="minorHAnsi"/>
          <w:b/>
          <w:bCs/>
          <w:color w:val="002060"/>
          <w:sz w:val="24"/>
          <w:szCs w:val="24"/>
        </w:rPr>
        <w:t>Katarzyna Balicka,</w:t>
      </w:r>
      <w:r w:rsidR="00F26361" w:rsidRPr="00F26361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</w:rPr>
        <w:t xml:space="preserve"> </w:t>
      </w:r>
      <w:r w:rsidR="000B4B61">
        <w:rPr>
          <w:rFonts w:asciiTheme="minorHAnsi" w:hAnsiTheme="minorHAnsi" w:cstheme="minorHAnsi"/>
          <w:b/>
          <w:bCs/>
          <w:color w:val="002060"/>
          <w:sz w:val="24"/>
          <w:szCs w:val="24"/>
        </w:rPr>
        <w:t>K</w:t>
      </w:r>
      <w:r w:rsidR="00F26361" w:rsidRPr="00F2636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ierownik </w:t>
      </w:r>
      <w:r w:rsidR="000B4B61">
        <w:rPr>
          <w:rFonts w:asciiTheme="minorHAnsi" w:hAnsiTheme="minorHAnsi" w:cstheme="minorHAnsi"/>
          <w:b/>
          <w:bCs/>
          <w:color w:val="002060"/>
          <w:sz w:val="24"/>
          <w:szCs w:val="24"/>
        </w:rPr>
        <w:t>R</w:t>
      </w:r>
      <w:r w:rsidR="00F26361" w:rsidRPr="00F2636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egionu w Grupie Progres. </w:t>
      </w:r>
    </w:p>
    <w:p w14:paraId="2835EA51" w14:textId="77777777" w:rsidR="0050321C" w:rsidRDefault="0050321C" w:rsidP="00F26361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00079525" w14:textId="247F200E" w:rsidR="0045513B" w:rsidRDefault="0045513B" w:rsidP="00F26361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Napiwek dla robota</w:t>
      </w:r>
    </w:p>
    <w:p w14:paraId="04CA5B86" w14:textId="77777777" w:rsidR="0045513B" w:rsidRDefault="0045513B" w:rsidP="00F26361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43BAA80B" w14:textId="1A32D119" w:rsidR="0050321C" w:rsidRPr="0045513B" w:rsidRDefault="0050321C" w:rsidP="0045513B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Coraz większą rolę w s</w:t>
      </w:r>
      <w:r w:rsidRPr="0050321C">
        <w:rPr>
          <w:rFonts w:asciiTheme="minorHAnsi" w:hAnsiTheme="minorHAnsi" w:cstheme="minorHAnsi"/>
          <w:color w:val="002060"/>
          <w:sz w:val="24"/>
          <w:szCs w:val="24"/>
        </w:rPr>
        <w:t>zeroko pojęt</w:t>
      </w:r>
      <w:r>
        <w:rPr>
          <w:rFonts w:asciiTheme="minorHAnsi" w:hAnsiTheme="minorHAnsi" w:cstheme="minorHAnsi"/>
          <w:color w:val="002060"/>
          <w:sz w:val="24"/>
          <w:szCs w:val="24"/>
        </w:rPr>
        <w:t>ej</w:t>
      </w:r>
      <w:r w:rsidRPr="0050321C">
        <w:rPr>
          <w:rFonts w:asciiTheme="minorHAnsi" w:hAnsiTheme="minorHAnsi" w:cstheme="minorHAnsi"/>
          <w:color w:val="002060"/>
          <w:sz w:val="24"/>
          <w:szCs w:val="24"/>
        </w:rPr>
        <w:t xml:space="preserve"> branż</w:t>
      </w:r>
      <w:r>
        <w:rPr>
          <w:rFonts w:asciiTheme="minorHAnsi" w:hAnsiTheme="minorHAnsi" w:cstheme="minorHAnsi"/>
          <w:color w:val="002060"/>
          <w:sz w:val="24"/>
          <w:szCs w:val="24"/>
        </w:rPr>
        <w:t>y</w:t>
      </w:r>
      <w:r w:rsidRPr="0050321C">
        <w:rPr>
          <w:rFonts w:asciiTheme="minorHAnsi" w:hAnsiTheme="minorHAnsi" w:cstheme="minorHAnsi"/>
          <w:color w:val="002060"/>
          <w:sz w:val="24"/>
          <w:szCs w:val="24"/>
        </w:rPr>
        <w:t xml:space="preserve"> turystyczn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ej odgrywa automatyzacja. Liczne programy, aplikacje i inne rozwiązania technologiczne, jak </w:t>
      </w:r>
      <w:proofErr w:type="spellStart"/>
      <w:r>
        <w:rPr>
          <w:rFonts w:asciiTheme="minorHAnsi" w:hAnsiTheme="minorHAnsi" w:cstheme="minorHAnsi"/>
          <w:color w:val="002060"/>
          <w:sz w:val="24"/>
          <w:szCs w:val="24"/>
        </w:rPr>
        <w:t>GoManager</w:t>
      </w:r>
      <w:proofErr w:type="spellEnd"/>
      <w:r>
        <w:rPr>
          <w:rFonts w:asciiTheme="minorHAnsi" w:hAnsiTheme="minorHAnsi" w:cstheme="minorHAnsi"/>
          <w:color w:val="002060"/>
          <w:sz w:val="24"/>
          <w:szCs w:val="24"/>
        </w:rPr>
        <w:t>, Mobilny Kelner czy e-menu,</w:t>
      </w:r>
      <w:r w:rsidRPr="0050321C">
        <w:rPr>
          <w:rFonts w:asciiTheme="minorHAnsi" w:hAnsiTheme="minorHAnsi" w:cstheme="minorHAnsi"/>
          <w:color w:val="002060"/>
          <w:sz w:val="24"/>
          <w:szCs w:val="24"/>
        </w:rPr>
        <w:t xml:space="preserve"> mo</w:t>
      </w:r>
      <w:r>
        <w:rPr>
          <w:rFonts w:asciiTheme="minorHAnsi" w:hAnsiTheme="minorHAnsi" w:cstheme="minorHAnsi"/>
          <w:color w:val="002060"/>
          <w:sz w:val="24"/>
          <w:szCs w:val="24"/>
        </w:rPr>
        <w:t>gą</w:t>
      </w:r>
      <w:r w:rsidRPr="0050321C">
        <w:rPr>
          <w:rFonts w:asciiTheme="minorHAnsi" w:hAnsiTheme="minorHAnsi" w:cstheme="minorHAnsi"/>
          <w:color w:val="002060"/>
          <w:sz w:val="24"/>
          <w:szCs w:val="24"/>
        </w:rPr>
        <w:t xml:space="preserve"> znacząco usprawnić procesy zarządzania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, szczególnie w sezonie letnim, gdy ruch </w:t>
      </w:r>
      <w:r>
        <w:rPr>
          <w:rFonts w:asciiTheme="minorHAnsi" w:hAnsiTheme="minorHAnsi" w:cstheme="minorHAnsi"/>
          <w:color w:val="002060"/>
          <w:sz w:val="24"/>
          <w:szCs w:val="24"/>
        </w:rPr>
        <w:lastRenderedPageBreak/>
        <w:t>jest wzmożony. Czy oznacza to, że człowiek nie będzie już niedługo potrzebny do obsługi klienta?</w:t>
      </w:r>
      <w:r w:rsidR="0045513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45513B" w:rsidRPr="0045513B">
        <w:rPr>
          <w:rFonts w:asciiTheme="minorHAnsi" w:hAnsiTheme="minorHAnsi" w:cstheme="minorHAnsi"/>
          <w:b/>
          <w:bCs/>
          <w:color w:val="002060"/>
          <w:sz w:val="24"/>
          <w:szCs w:val="24"/>
        </w:rPr>
        <w:t>Rafał Krzycki prognozuje, że</w:t>
      </w:r>
      <w:r w:rsidR="0045513B" w:rsidRPr="0045513B">
        <w:rPr>
          <w:rFonts w:asciiTheme="minorHAnsi" w:hAnsiTheme="minorHAnsi" w:cstheme="minorHAnsi"/>
          <w:color w:val="002060"/>
          <w:sz w:val="24"/>
          <w:szCs w:val="24"/>
        </w:rPr>
        <w:t xml:space="preserve"> a</w:t>
      </w:r>
      <w:r w:rsidRPr="0045513B">
        <w:rPr>
          <w:rFonts w:asciiTheme="minorHAnsi" w:hAnsiTheme="minorHAnsi" w:cstheme="minorHAnsi"/>
          <w:color w:val="002060"/>
          <w:sz w:val="24"/>
          <w:szCs w:val="24"/>
        </w:rPr>
        <w:t>utomatyzacja, czy mówiąc szerzej technologia, jest już obecna w gastronomii i będzie nabierała coraz większego znaczenia.</w:t>
      </w:r>
      <w:r w:rsidRPr="0045513B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Pr="0045513B">
        <w:rPr>
          <w:rFonts w:asciiTheme="minorHAnsi" w:hAnsiTheme="minorHAnsi" w:cstheme="minorHAnsi"/>
          <w:color w:val="002060"/>
          <w:sz w:val="24"/>
          <w:szCs w:val="24"/>
        </w:rPr>
        <w:t xml:space="preserve">Człowiek będzie zastępowany wszędzie tam, gdzie tylko będzie to możliwe. </w:t>
      </w:r>
      <w:r w:rsidR="0045513B">
        <w:rPr>
          <w:rFonts w:asciiTheme="minorHAnsi" w:hAnsiTheme="minorHAnsi" w:cstheme="minorHAnsi"/>
          <w:color w:val="002060"/>
          <w:sz w:val="24"/>
          <w:szCs w:val="24"/>
        </w:rPr>
        <w:t xml:space="preserve">Do tej pory jego pracę przyjmowały na siebie np. </w:t>
      </w:r>
      <w:r w:rsidRPr="0045513B">
        <w:rPr>
          <w:rFonts w:asciiTheme="minorHAnsi" w:hAnsiTheme="minorHAnsi" w:cstheme="minorHAnsi"/>
          <w:color w:val="002060"/>
          <w:sz w:val="24"/>
          <w:szCs w:val="24"/>
        </w:rPr>
        <w:t>systemy do składania zamówień</w:t>
      </w:r>
      <w:r w:rsidR="0045513B">
        <w:rPr>
          <w:rFonts w:asciiTheme="minorHAnsi" w:hAnsiTheme="minorHAnsi" w:cstheme="minorHAnsi"/>
          <w:color w:val="002060"/>
          <w:sz w:val="24"/>
          <w:szCs w:val="24"/>
        </w:rPr>
        <w:t xml:space="preserve"> czy</w:t>
      </w:r>
      <w:r w:rsidRPr="0045513B">
        <w:rPr>
          <w:rFonts w:asciiTheme="minorHAnsi" w:hAnsiTheme="minorHAnsi" w:cstheme="minorHAnsi"/>
          <w:color w:val="002060"/>
          <w:sz w:val="24"/>
          <w:szCs w:val="24"/>
        </w:rPr>
        <w:t xml:space="preserve"> pośredni</w:t>
      </w:r>
      <w:r w:rsidR="0045513B">
        <w:rPr>
          <w:rFonts w:asciiTheme="minorHAnsi" w:hAnsiTheme="minorHAnsi" w:cstheme="minorHAnsi"/>
          <w:color w:val="002060"/>
          <w:sz w:val="24"/>
          <w:szCs w:val="24"/>
        </w:rPr>
        <w:t>cy</w:t>
      </w:r>
      <w:r w:rsidRPr="0045513B">
        <w:rPr>
          <w:rFonts w:asciiTheme="minorHAnsi" w:hAnsiTheme="minorHAnsi" w:cstheme="minorHAnsi"/>
          <w:color w:val="002060"/>
          <w:sz w:val="24"/>
          <w:szCs w:val="24"/>
        </w:rPr>
        <w:t xml:space="preserve"> w postaci agregatorów zamówień, a to przecież technologia. </w:t>
      </w:r>
      <w:r w:rsidR="0045513B">
        <w:rPr>
          <w:rFonts w:asciiTheme="minorHAnsi" w:hAnsiTheme="minorHAnsi" w:cstheme="minorHAnsi"/>
          <w:color w:val="002060"/>
          <w:sz w:val="24"/>
          <w:szCs w:val="24"/>
        </w:rPr>
        <w:t xml:space="preserve">Ekspert zaznacza, że w branży gastro pojawiają się już </w:t>
      </w:r>
      <w:r w:rsidRPr="0045513B">
        <w:rPr>
          <w:rFonts w:asciiTheme="minorHAnsi" w:hAnsiTheme="minorHAnsi" w:cstheme="minorHAnsi"/>
          <w:color w:val="002060"/>
          <w:sz w:val="24"/>
          <w:szCs w:val="24"/>
        </w:rPr>
        <w:t>roboty dowożące jedzenie</w:t>
      </w:r>
      <w:r w:rsidR="0045513B">
        <w:rPr>
          <w:rFonts w:asciiTheme="minorHAnsi" w:hAnsiTheme="minorHAnsi" w:cstheme="minorHAnsi"/>
          <w:color w:val="002060"/>
          <w:sz w:val="24"/>
          <w:szCs w:val="24"/>
        </w:rPr>
        <w:t xml:space="preserve"> czy „pracujące” jako kelnerzy</w:t>
      </w:r>
      <w:r w:rsidRPr="0045513B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45513B">
        <w:rPr>
          <w:rFonts w:asciiTheme="minorHAnsi" w:hAnsiTheme="minorHAnsi" w:cstheme="minorHAnsi"/>
          <w:color w:val="002060"/>
          <w:sz w:val="24"/>
          <w:szCs w:val="24"/>
        </w:rPr>
        <w:t xml:space="preserve">I chociaż na tym etapie </w:t>
      </w:r>
      <w:r w:rsidRPr="0045513B">
        <w:rPr>
          <w:rFonts w:asciiTheme="minorHAnsi" w:hAnsiTheme="minorHAnsi" w:cstheme="minorHAnsi"/>
          <w:color w:val="002060"/>
          <w:sz w:val="24"/>
          <w:szCs w:val="24"/>
        </w:rPr>
        <w:t xml:space="preserve">te rozwiązania nie zastąpią jeszcze ludzi, </w:t>
      </w:r>
      <w:r w:rsidR="0045513B">
        <w:rPr>
          <w:rFonts w:asciiTheme="minorHAnsi" w:hAnsiTheme="minorHAnsi" w:cstheme="minorHAnsi"/>
          <w:color w:val="002060"/>
          <w:sz w:val="24"/>
          <w:szCs w:val="24"/>
        </w:rPr>
        <w:t>to j</w:t>
      </w:r>
      <w:r w:rsidRPr="0045513B">
        <w:rPr>
          <w:rFonts w:asciiTheme="minorHAnsi" w:hAnsiTheme="minorHAnsi" w:cstheme="minorHAnsi"/>
          <w:color w:val="002060"/>
          <w:sz w:val="24"/>
          <w:szCs w:val="24"/>
        </w:rPr>
        <w:t>esteśmy na progu kolejnej rewolucji przemysłowej, a więc niedługo wielu czynności nie będzie musiał już wykonywać człowiek</w:t>
      </w:r>
      <w:r w:rsidR="0045513B" w:rsidRPr="0045513B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</w:p>
    <w:p w14:paraId="73B6F467" w14:textId="77777777" w:rsidR="0028404F" w:rsidRPr="0028404F" w:rsidRDefault="0028404F" w:rsidP="0028404F">
      <w:pPr>
        <w:jc w:val="both"/>
        <w:rPr>
          <w:color w:val="002060"/>
        </w:rPr>
      </w:pPr>
    </w:p>
    <w:p w14:paraId="056062BD" w14:textId="7C628B6C" w:rsidR="003E1F86" w:rsidRPr="00AA499A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A499A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5DB89771" w14:textId="77777777" w:rsidR="003E1F86" w:rsidRDefault="003E1F86" w:rsidP="003949AC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0D96BF64" w14:textId="77777777" w:rsidR="003E1F86" w:rsidRPr="003E1F86" w:rsidRDefault="003E1F86" w:rsidP="003949AC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E1F86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2EBB875D" w14:textId="77777777" w:rsidR="00E05548" w:rsidRPr="003E1F86" w:rsidRDefault="00E05548" w:rsidP="003949AC">
      <w:pPr>
        <w:rPr>
          <w:b/>
          <w:color w:val="002060"/>
        </w:rPr>
      </w:pPr>
      <w:r w:rsidRPr="003E1F86">
        <w:rPr>
          <w:b/>
          <w:color w:val="002060"/>
        </w:rPr>
        <w:t xml:space="preserve">Biuro prasowe Grupy Progres: </w:t>
      </w:r>
    </w:p>
    <w:p w14:paraId="6B44D79E" w14:textId="77777777" w:rsidR="00E05548" w:rsidRPr="003E1F86" w:rsidRDefault="00E05548" w:rsidP="003949AC">
      <w:pPr>
        <w:rPr>
          <w:color w:val="002060"/>
        </w:rPr>
      </w:pPr>
      <w:r w:rsidRPr="003E1F86">
        <w:rPr>
          <w:color w:val="002060"/>
        </w:rPr>
        <w:t>Kamila Tyniec</w:t>
      </w:r>
    </w:p>
    <w:p w14:paraId="7F5D49C2" w14:textId="0EC64921" w:rsidR="00DF5583" w:rsidRPr="003E1F86" w:rsidRDefault="00E05548" w:rsidP="003949AC">
      <w:pPr>
        <w:rPr>
          <w:color w:val="002060"/>
          <w:lang w:val="en-US"/>
        </w:rPr>
      </w:pPr>
      <w:r w:rsidRPr="003E1F86">
        <w:rPr>
          <w:color w:val="002060"/>
        </w:rPr>
        <w:t xml:space="preserve">e-mail: </w:t>
      </w:r>
      <w:hyperlink r:id="rId8" w:history="1">
        <w:r w:rsidRPr="003E1F86">
          <w:rPr>
            <w:rStyle w:val="Hipercze"/>
          </w:rPr>
          <w:t>k.tyniec@bepr.pl</w:t>
        </w:r>
      </w:hyperlink>
      <w:r w:rsidR="006D016D" w:rsidRPr="003E1F86">
        <w:rPr>
          <w:color w:val="002060"/>
        </w:rPr>
        <w:t xml:space="preserve"> lub </w:t>
      </w:r>
      <w:r w:rsidRPr="003E1F86">
        <w:rPr>
          <w:color w:val="002060"/>
        </w:rPr>
        <w:t xml:space="preserve">kom. </w:t>
      </w:r>
      <w:r w:rsidRPr="003E1F86">
        <w:rPr>
          <w:color w:val="002060"/>
          <w:lang w:val="en-US"/>
        </w:rPr>
        <w:t>+48 500 690 965</w:t>
      </w:r>
    </w:p>
    <w:sectPr w:rsidR="00DF5583" w:rsidRPr="003E1F86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7EEC" w14:textId="77777777" w:rsidR="00BC29FF" w:rsidRDefault="00BC29FF" w:rsidP="00B332FF">
      <w:r>
        <w:separator/>
      </w:r>
    </w:p>
  </w:endnote>
  <w:endnote w:type="continuationSeparator" w:id="0">
    <w:p w14:paraId="3FB9A3F5" w14:textId="77777777" w:rsidR="00BC29FF" w:rsidRDefault="00BC29FF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4432" w14:textId="77777777" w:rsidR="00BC29FF" w:rsidRDefault="00BC29FF" w:rsidP="00B332FF">
      <w:r>
        <w:separator/>
      </w:r>
    </w:p>
  </w:footnote>
  <w:footnote w:type="continuationSeparator" w:id="0">
    <w:p w14:paraId="0F255741" w14:textId="77777777" w:rsidR="00BC29FF" w:rsidRDefault="00BC29FF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865987"/>
    <w:multiLevelType w:val="multilevel"/>
    <w:tmpl w:val="ACB64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411DD"/>
    <w:multiLevelType w:val="hybridMultilevel"/>
    <w:tmpl w:val="05029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57E275F"/>
    <w:multiLevelType w:val="hybridMultilevel"/>
    <w:tmpl w:val="4F6A0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38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25585">
    <w:abstractNumId w:val="7"/>
  </w:num>
  <w:num w:numId="3" w16cid:durableId="1714769923">
    <w:abstractNumId w:val="12"/>
  </w:num>
  <w:num w:numId="4" w16cid:durableId="2081246455">
    <w:abstractNumId w:val="2"/>
  </w:num>
  <w:num w:numId="5" w16cid:durableId="1540320976">
    <w:abstractNumId w:val="11"/>
  </w:num>
  <w:num w:numId="6" w16cid:durableId="1414085053">
    <w:abstractNumId w:val="3"/>
  </w:num>
  <w:num w:numId="7" w16cid:durableId="1214734065">
    <w:abstractNumId w:val="14"/>
  </w:num>
  <w:num w:numId="8" w16cid:durableId="254291827">
    <w:abstractNumId w:val="1"/>
  </w:num>
  <w:num w:numId="9" w16cid:durableId="507403002">
    <w:abstractNumId w:val="0"/>
  </w:num>
  <w:num w:numId="10" w16cid:durableId="1902404399">
    <w:abstractNumId w:val="13"/>
  </w:num>
  <w:num w:numId="11" w16cid:durableId="1633288417">
    <w:abstractNumId w:val="10"/>
  </w:num>
  <w:num w:numId="12" w16cid:durableId="377634687">
    <w:abstractNumId w:val="8"/>
  </w:num>
  <w:num w:numId="13" w16cid:durableId="911044234">
    <w:abstractNumId w:val="6"/>
  </w:num>
  <w:num w:numId="14" w16cid:durableId="1137453245">
    <w:abstractNumId w:val="9"/>
  </w:num>
  <w:num w:numId="15" w16cid:durableId="470363962">
    <w:abstractNumId w:val="15"/>
  </w:num>
  <w:num w:numId="16" w16cid:durableId="1285700013">
    <w:abstractNumId w:val="5"/>
  </w:num>
  <w:num w:numId="17" w16cid:durableId="202718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7963"/>
    <w:rsid w:val="00010BB1"/>
    <w:rsid w:val="000153F5"/>
    <w:rsid w:val="000154FE"/>
    <w:rsid w:val="000204C6"/>
    <w:rsid w:val="00034974"/>
    <w:rsid w:val="00036102"/>
    <w:rsid w:val="000426D5"/>
    <w:rsid w:val="00053363"/>
    <w:rsid w:val="0005546C"/>
    <w:rsid w:val="000565AC"/>
    <w:rsid w:val="00065D23"/>
    <w:rsid w:val="000668DA"/>
    <w:rsid w:val="00067662"/>
    <w:rsid w:val="00074B37"/>
    <w:rsid w:val="000802A6"/>
    <w:rsid w:val="00080CD1"/>
    <w:rsid w:val="000902C0"/>
    <w:rsid w:val="000924FC"/>
    <w:rsid w:val="000A3077"/>
    <w:rsid w:val="000A3552"/>
    <w:rsid w:val="000A6C87"/>
    <w:rsid w:val="000B2757"/>
    <w:rsid w:val="000B2884"/>
    <w:rsid w:val="000B4B61"/>
    <w:rsid w:val="000C403C"/>
    <w:rsid w:val="000C44DC"/>
    <w:rsid w:val="000C7470"/>
    <w:rsid w:val="000D47B0"/>
    <w:rsid w:val="000D60DF"/>
    <w:rsid w:val="000E1DA9"/>
    <w:rsid w:val="000E6326"/>
    <w:rsid w:val="000F2E79"/>
    <w:rsid w:val="000F4B4C"/>
    <w:rsid w:val="000F50E3"/>
    <w:rsid w:val="00102972"/>
    <w:rsid w:val="001029F8"/>
    <w:rsid w:val="001063AF"/>
    <w:rsid w:val="001126CB"/>
    <w:rsid w:val="00112702"/>
    <w:rsid w:val="00114250"/>
    <w:rsid w:val="00132496"/>
    <w:rsid w:val="0013343E"/>
    <w:rsid w:val="001477B9"/>
    <w:rsid w:val="001522F5"/>
    <w:rsid w:val="00152D23"/>
    <w:rsid w:val="0015784A"/>
    <w:rsid w:val="00161A44"/>
    <w:rsid w:val="00165D83"/>
    <w:rsid w:val="00172852"/>
    <w:rsid w:val="00180C30"/>
    <w:rsid w:val="00180F6C"/>
    <w:rsid w:val="001834B1"/>
    <w:rsid w:val="00192A33"/>
    <w:rsid w:val="001944AA"/>
    <w:rsid w:val="00194540"/>
    <w:rsid w:val="001A3CF1"/>
    <w:rsid w:val="001A5D06"/>
    <w:rsid w:val="001A701A"/>
    <w:rsid w:val="001A75A5"/>
    <w:rsid w:val="001B0C85"/>
    <w:rsid w:val="001B1511"/>
    <w:rsid w:val="001B41C0"/>
    <w:rsid w:val="001C5671"/>
    <w:rsid w:val="001C6A76"/>
    <w:rsid w:val="001D0185"/>
    <w:rsid w:val="001D35E3"/>
    <w:rsid w:val="001E358E"/>
    <w:rsid w:val="001E74E4"/>
    <w:rsid w:val="001E7FE8"/>
    <w:rsid w:val="001F03BC"/>
    <w:rsid w:val="001F14B3"/>
    <w:rsid w:val="001F7C74"/>
    <w:rsid w:val="002102D7"/>
    <w:rsid w:val="00215C72"/>
    <w:rsid w:val="0021608E"/>
    <w:rsid w:val="00217BD9"/>
    <w:rsid w:val="00225843"/>
    <w:rsid w:val="00226588"/>
    <w:rsid w:val="00231305"/>
    <w:rsid w:val="00231C0B"/>
    <w:rsid w:val="0023276C"/>
    <w:rsid w:val="002333C2"/>
    <w:rsid w:val="00237E0C"/>
    <w:rsid w:val="00241CDE"/>
    <w:rsid w:val="00251CB2"/>
    <w:rsid w:val="002527CA"/>
    <w:rsid w:val="00252DE4"/>
    <w:rsid w:val="002547CE"/>
    <w:rsid w:val="00254F35"/>
    <w:rsid w:val="00262336"/>
    <w:rsid w:val="00264F26"/>
    <w:rsid w:val="00270F72"/>
    <w:rsid w:val="00271898"/>
    <w:rsid w:val="0027776A"/>
    <w:rsid w:val="00280B72"/>
    <w:rsid w:val="0028404F"/>
    <w:rsid w:val="00286E1F"/>
    <w:rsid w:val="0028720F"/>
    <w:rsid w:val="00293D11"/>
    <w:rsid w:val="00296D40"/>
    <w:rsid w:val="002A1444"/>
    <w:rsid w:val="002A3BAD"/>
    <w:rsid w:val="002A406D"/>
    <w:rsid w:val="002A6884"/>
    <w:rsid w:val="002B2936"/>
    <w:rsid w:val="002B6D71"/>
    <w:rsid w:val="002C19BC"/>
    <w:rsid w:val="002C295A"/>
    <w:rsid w:val="002C6438"/>
    <w:rsid w:val="002C7FCC"/>
    <w:rsid w:val="002D06AC"/>
    <w:rsid w:val="002E4735"/>
    <w:rsid w:val="002E4D8D"/>
    <w:rsid w:val="002E6FD1"/>
    <w:rsid w:val="002F6058"/>
    <w:rsid w:val="00301E41"/>
    <w:rsid w:val="0031516E"/>
    <w:rsid w:val="00321C33"/>
    <w:rsid w:val="00323633"/>
    <w:rsid w:val="00326F34"/>
    <w:rsid w:val="0032786E"/>
    <w:rsid w:val="0033021F"/>
    <w:rsid w:val="0033214D"/>
    <w:rsid w:val="0033335A"/>
    <w:rsid w:val="003414F1"/>
    <w:rsid w:val="00346619"/>
    <w:rsid w:val="00356E10"/>
    <w:rsid w:val="00361517"/>
    <w:rsid w:val="003629C8"/>
    <w:rsid w:val="00367362"/>
    <w:rsid w:val="0036739B"/>
    <w:rsid w:val="00372F0F"/>
    <w:rsid w:val="00381731"/>
    <w:rsid w:val="00381CC9"/>
    <w:rsid w:val="00391607"/>
    <w:rsid w:val="00391CE0"/>
    <w:rsid w:val="00393D1D"/>
    <w:rsid w:val="003941D4"/>
    <w:rsid w:val="003949AC"/>
    <w:rsid w:val="003A5053"/>
    <w:rsid w:val="003A6667"/>
    <w:rsid w:val="003A7C17"/>
    <w:rsid w:val="003B13B2"/>
    <w:rsid w:val="003B1C4B"/>
    <w:rsid w:val="003B2C2A"/>
    <w:rsid w:val="003C022A"/>
    <w:rsid w:val="003C42D0"/>
    <w:rsid w:val="003C46B2"/>
    <w:rsid w:val="003D054B"/>
    <w:rsid w:val="003D28B1"/>
    <w:rsid w:val="003D759B"/>
    <w:rsid w:val="003E1F86"/>
    <w:rsid w:val="003E2B3B"/>
    <w:rsid w:val="003E77A9"/>
    <w:rsid w:val="003F173D"/>
    <w:rsid w:val="003F496A"/>
    <w:rsid w:val="00400D52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1DF5"/>
    <w:rsid w:val="00441F95"/>
    <w:rsid w:val="00445800"/>
    <w:rsid w:val="00445A45"/>
    <w:rsid w:val="0045513B"/>
    <w:rsid w:val="00460C94"/>
    <w:rsid w:val="00463167"/>
    <w:rsid w:val="00465B97"/>
    <w:rsid w:val="00476C4A"/>
    <w:rsid w:val="004815B8"/>
    <w:rsid w:val="00481951"/>
    <w:rsid w:val="00495EC6"/>
    <w:rsid w:val="004A2351"/>
    <w:rsid w:val="004A2A29"/>
    <w:rsid w:val="004B6508"/>
    <w:rsid w:val="004B7E12"/>
    <w:rsid w:val="004E22CE"/>
    <w:rsid w:val="004E3C8A"/>
    <w:rsid w:val="004E64AC"/>
    <w:rsid w:val="004F032D"/>
    <w:rsid w:val="004F16A8"/>
    <w:rsid w:val="004F1E0F"/>
    <w:rsid w:val="004F6E3E"/>
    <w:rsid w:val="00500DDE"/>
    <w:rsid w:val="0050321C"/>
    <w:rsid w:val="00511830"/>
    <w:rsid w:val="00512452"/>
    <w:rsid w:val="00512A67"/>
    <w:rsid w:val="00512F62"/>
    <w:rsid w:val="00514E69"/>
    <w:rsid w:val="00516A5A"/>
    <w:rsid w:val="0052476B"/>
    <w:rsid w:val="005262E5"/>
    <w:rsid w:val="00530981"/>
    <w:rsid w:val="00533A72"/>
    <w:rsid w:val="0053464A"/>
    <w:rsid w:val="00536118"/>
    <w:rsid w:val="00540F74"/>
    <w:rsid w:val="00543494"/>
    <w:rsid w:val="00553E6C"/>
    <w:rsid w:val="00557152"/>
    <w:rsid w:val="005603F4"/>
    <w:rsid w:val="00570410"/>
    <w:rsid w:val="00572EF3"/>
    <w:rsid w:val="005740D7"/>
    <w:rsid w:val="005747AE"/>
    <w:rsid w:val="005747CF"/>
    <w:rsid w:val="0059056F"/>
    <w:rsid w:val="005927B2"/>
    <w:rsid w:val="005956A4"/>
    <w:rsid w:val="00596452"/>
    <w:rsid w:val="005973BF"/>
    <w:rsid w:val="005A09C9"/>
    <w:rsid w:val="005A212B"/>
    <w:rsid w:val="005A3F81"/>
    <w:rsid w:val="005B26A2"/>
    <w:rsid w:val="005B43EC"/>
    <w:rsid w:val="005C4587"/>
    <w:rsid w:val="005C67FD"/>
    <w:rsid w:val="005C7553"/>
    <w:rsid w:val="005D1823"/>
    <w:rsid w:val="005D39B9"/>
    <w:rsid w:val="005D56D5"/>
    <w:rsid w:val="005F7D58"/>
    <w:rsid w:val="006144DB"/>
    <w:rsid w:val="00615A46"/>
    <w:rsid w:val="00617839"/>
    <w:rsid w:val="006229DA"/>
    <w:rsid w:val="00623E55"/>
    <w:rsid w:val="006241ED"/>
    <w:rsid w:val="0064167D"/>
    <w:rsid w:val="00643689"/>
    <w:rsid w:val="006541E3"/>
    <w:rsid w:val="00664495"/>
    <w:rsid w:val="00670266"/>
    <w:rsid w:val="00674190"/>
    <w:rsid w:val="006751EB"/>
    <w:rsid w:val="006829CF"/>
    <w:rsid w:val="006847B1"/>
    <w:rsid w:val="00691170"/>
    <w:rsid w:val="006C0683"/>
    <w:rsid w:val="006C0A82"/>
    <w:rsid w:val="006C3A25"/>
    <w:rsid w:val="006D016D"/>
    <w:rsid w:val="006D5D94"/>
    <w:rsid w:val="006D652A"/>
    <w:rsid w:val="006D6FC0"/>
    <w:rsid w:val="006E1DD8"/>
    <w:rsid w:val="006E38A9"/>
    <w:rsid w:val="006E657F"/>
    <w:rsid w:val="007011C7"/>
    <w:rsid w:val="0070165E"/>
    <w:rsid w:val="00711579"/>
    <w:rsid w:val="00714B45"/>
    <w:rsid w:val="007157FA"/>
    <w:rsid w:val="007240ED"/>
    <w:rsid w:val="00724C9D"/>
    <w:rsid w:val="0072753F"/>
    <w:rsid w:val="00733113"/>
    <w:rsid w:val="00737DB2"/>
    <w:rsid w:val="00740A88"/>
    <w:rsid w:val="007465C3"/>
    <w:rsid w:val="007508C7"/>
    <w:rsid w:val="007520B9"/>
    <w:rsid w:val="00752FA8"/>
    <w:rsid w:val="007565E2"/>
    <w:rsid w:val="00760942"/>
    <w:rsid w:val="007638C4"/>
    <w:rsid w:val="0077092E"/>
    <w:rsid w:val="007716D7"/>
    <w:rsid w:val="00772E11"/>
    <w:rsid w:val="00781F52"/>
    <w:rsid w:val="00791B84"/>
    <w:rsid w:val="00795226"/>
    <w:rsid w:val="007A0A35"/>
    <w:rsid w:val="007B3D7D"/>
    <w:rsid w:val="007B404D"/>
    <w:rsid w:val="007B5463"/>
    <w:rsid w:val="007B7852"/>
    <w:rsid w:val="007C0AE6"/>
    <w:rsid w:val="007C50A0"/>
    <w:rsid w:val="007C7383"/>
    <w:rsid w:val="007C7859"/>
    <w:rsid w:val="007D0392"/>
    <w:rsid w:val="007D1FD1"/>
    <w:rsid w:val="007D2EEF"/>
    <w:rsid w:val="007D737D"/>
    <w:rsid w:val="007E1799"/>
    <w:rsid w:val="007E4E0D"/>
    <w:rsid w:val="007E5F53"/>
    <w:rsid w:val="007F0262"/>
    <w:rsid w:val="007F3A4F"/>
    <w:rsid w:val="007F3E84"/>
    <w:rsid w:val="007F55BA"/>
    <w:rsid w:val="007F74A0"/>
    <w:rsid w:val="00804413"/>
    <w:rsid w:val="00804B88"/>
    <w:rsid w:val="00817FDF"/>
    <w:rsid w:val="008375C6"/>
    <w:rsid w:val="00840053"/>
    <w:rsid w:val="00851356"/>
    <w:rsid w:val="008738BB"/>
    <w:rsid w:val="0088277C"/>
    <w:rsid w:val="0089087A"/>
    <w:rsid w:val="00896D22"/>
    <w:rsid w:val="00896F74"/>
    <w:rsid w:val="008A0F82"/>
    <w:rsid w:val="008A3A86"/>
    <w:rsid w:val="008B18D7"/>
    <w:rsid w:val="008B49F0"/>
    <w:rsid w:val="008B4AD4"/>
    <w:rsid w:val="008B7179"/>
    <w:rsid w:val="008B7F3E"/>
    <w:rsid w:val="008C49B6"/>
    <w:rsid w:val="008D0ED1"/>
    <w:rsid w:val="008D2771"/>
    <w:rsid w:val="008E0E59"/>
    <w:rsid w:val="008E0F0E"/>
    <w:rsid w:val="008E11FC"/>
    <w:rsid w:val="008E380D"/>
    <w:rsid w:val="008E3EF9"/>
    <w:rsid w:val="008E7511"/>
    <w:rsid w:val="00900BC8"/>
    <w:rsid w:val="00902F43"/>
    <w:rsid w:val="00904401"/>
    <w:rsid w:val="0091269A"/>
    <w:rsid w:val="00915B6C"/>
    <w:rsid w:val="00923A2F"/>
    <w:rsid w:val="00924EAB"/>
    <w:rsid w:val="0093053E"/>
    <w:rsid w:val="00933034"/>
    <w:rsid w:val="00935535"/>
    <w:rsid w:val="00937AF8"/>
    <w:rsid w:val="00945355"/>
    <w:rsid w:val="00947D6D"/>
    <w:rsid w:val="009540D7"/>
    <w:rsid w:val="009571ED"/>
    <w:rsid w:val="009646A6"/>
    <w:rsid w:val="00974C5D"/>
    <w:rsid w:val="00981EC9"/>
    <w:rsid w:val="00982A64"/>
    <w:rsid w:val="00995675"/>
    <w:rsid w:val="0099771C"/>
    <w:rsid w:val="009A75F4"/>
    <w:rsid w:val="009B155A"/>
    <w:rsid w:val="009B24DF"/>
    <w:rsid w:val="009B302C"/>
    <w:rsid w:val="009B6CD0"/>
    <w:rsid w:val="009C23BE"/>
    <w:rsid w:val="009D3599"/>
    <w:rsid w:val="009D366C"/>
    <w:rsid w:val="009D5E45"/>
    <w:rsid w:val="009E5581"/>
    <w:rsid w:val="009E5B91"/>
    <w:rsid w:val="009E6056"/>
    <w:rsid w:val="009E6DF0"/>
    <w:rsid w:val="009F0227"/>
    <w:rsid w:val="009F103A"/>
    <w:rsid w:val="009F4B3E"/>
    <w:rsid w:val="009F6B3C"/>
    <w:rsid w:val="009F7EC3"/>
    <w:rsid w:val="00A00851"/>
    <w:rsid w:val="00A03887"/>
    <w:rsid w:val="00A223AE"/>
    <w:rsid w:val="00A22AC8"/>
    <w:rsid w:val="00A31144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0491"/>
    <w:rsid w:val="00A93D2E"/>
    <w:rsid w:val="00A94149"/>
    <w:rsid w:val="00A97895"/>
    <w:rsid w:val="00AA0D6E"/>
    <w:rsid w:val="00AA43F0"/>
    <w:rsid w:val="00AA499A"/>
    <w:rsid w:val="00AA5B4D"/>
    <w:rsid w:val="00AB5C7D"/>
    <w:rsid w:val="00AC0CA9"/>
    <w:rsid w:val="00AC76AB"/>
    <w:rsid w:val="00AE0C4E"/>
    <w:rsid w:val="00AE2990"/>
    <w:rsid w:val="00AE3272"/>
    <w:rsid w:val="00AE48F0"/>
    <w:rsid w:val="00AF3CF6"/>
    <w:rsid w:val="00AF4001"/>
    <w:rsid w:val="00AF56E3"/>
    <w:rsid w:val="00AF7D6A"/>
    <w:rsid w:val="00B001C9"/>
    <w:rsid w:val="00B05E2E"/>
    <w:rsid w:val="00B17AC1"/>
    <w:rsid w:val="00B22885"/>
    <w:rsid w:val="00B23A03"/>
    <w:rsid w:val="00B248A1"/>
    <w:rsid w:val="00B315A7"/>
    <w:rsid w:val="00B332FF"/>
    <w:rsid w:val="00B36436"/>
    <w:rsid w:val="00B54A0C"/>
    <w:rsid w:val="00B56394"/>
    <w:rsid w:val="00B625B4"/>
    <w:rsid w:val="00B63CEC"/>
    <w:rsid w:val="00B7173C"/>
    <w:rsid w:val="00B71D33"/>
    <w:rsid w:val="00B75213"/>
    <w:rsid w:val="00B75DA6"/>
    <w:rsid w:val="00B902CE"/>
    <w:rsid w:val="00B92356"/>
    <w:rsid w:val="00B94783"/>
    <w:rsid w:val="00B95E76"/>
    <w:rsid w:val="00B96FA0"/>
    <w:rsid w:val="00BA077A"/>
    <w:rsid w:val="00BA3A20"/>
    <w:rsid w:val="00BB0821"/>
    <w:rsid w:val="00BB6D0E"/>
    <w:rsid w:val="00BB6D37"/>
    <w:rsid w:val="00BC29FF"/>
    <w:rsid w:val="00BE1F69"/>
    <w:rsid w:val="00BE7867"/>
    <w:rsid w:val="00BF080B"/>
    <w:rsid w:val="00BF210F"/>
    <w:rsid w:val="00C0117C"/>
    <w:rsid w:val="00C068CE"/>
    <w:rsid w:val="00C11EEA"/>
    <w:rsid w:val="00C21316"/>
    <w:rsid w:val="00C22A96"/>
    <w:rsid w:val="00C30652"/>
    <w:rsid w:val="00C3641C"/>
    <w:rsid w:val="00C37D47"/>
    <w:rsid w:val="00C467A0"/>
    <w:rsid w:val="00C50E5D"/>
    <w:rsid w:val="00C60A32"/>
    <w:rsid w:val="00C703CA"/>
    <w:rsid w:val="00C72A81"/>
    <w:rsid w:val="00C81B78"/>
    <w:rsid w:val="00C852BE"/>
    <w:rsid w:val="00C92005"/>
    <w:rsid w:val="00C93D2F"/>
    <w:rsid w:val="00CA4372"/>
    <w:rsid w:val="00CA5D6F"/>
    <w:rsid w:val="00CB0118"/>
    <w:rsid w:val="00CB0C5F"/>
    <w:rsid w:val="00CB1A1E"/>
    <w:rsid w:val="00CC7FBD"/>
    <w:rsid w:val="00CD1B72"/>
    <w:rsid w:val="00CD36B5"/>
    <w:rsid w:val="00CD6E4E"/>
    <w:rsid w:val="00CD776E"/>
    <w:rsid w:val="00CE1926"/>
    <w:rsid w:val="00CE1F25"/>
    <w:rsid w:val="00CE2F4C"/>
    <w:rsid w:val="00CE4B61"/>
    <w:rsid w:val="00D06C42"/>
    <w:rsid w:val="00D07E15"/>
    <w:rsid w:val="00D12EAA"/>
    <w:rsid w:val="00D24642"/>
    <w:rsid w:val="00D3498E"/>
    <w:rsid w:val="00D428F8"/>
    <w:rsid w:val="00D44A18"/>
    <w:rsid w:val="00D52E9C"/>
    <w:rsid w:val="00D62F36"/>
    <w:rsid w:val="00D64C59"/>
    <w:rsid w:val="00D651C3"/>
    <w:rsid w:val="00D655EE"/>
    <w:rsid w:val="00D66F63"/>
    <w:rsid w:val="00D80F14"/>
    <w:rsid w:val="00D83B31"/>
    <w:rsid w:val="00D9195B"/>
    <w:rsid w:val="00D97599"/>
    <w:rsid w:val="00DA6C2E"/>
    <w:rsid w:val="00DA7433"/>
    <w:rsid w:val="00DB1303"/>
    <w:rsid w:val="00DB16EF"/>
    <w:rsid w:val="00DB25DA"/>
    <w:rsid w:val="00DD25D9"/>
    <w:rsid w:val="00DD2D35"/>
    <w:rsid w:val="00DD6DBA"/>
    <w:rsid w:val="00DF23DC"/>
    <w:rsid w:val="00DF2BE8"/>
    <w:rsid w:val="00DF5583"/>
    <w:rsid w:val="00E017EC"/>
    <w:rsid w:val="00E03C52"/>
    <w:rsid w:val="00E05548"/>
    <w:rsid w:val="00E07EAA"/>
    <w:rsid w:val="00E123DB"/>
    <w:rsid w:val="00E13B3B"/>
    <w:rsid w:val="00E16B37"/>
    <w:rsid w:val="00E233AE"/>
    <w:rsid w:val="00E24786"/>
    <w:rsid w:val="00E373C9"/>
    <w:rsid w:val="00E42011"/>
    <w:rsid w:val="00E4770C"/>
    <w:rsid w:val="00E50747"/>
    <w:rsid w:val="00E55742"/>
    <w:rsid w:val="00E559BB"/>
    <w:rsid w:val="00E57B9B"/>
    <w:rsid w:val="00E60047"/>
    <w:rsid w:val="00E65520"/>
    <w:rsid w:val="00E8569E"/>
    <w:rsid w:val="00E870D6"/>
    <w:rsid w:val="00E936EB"/>
    <w:rsid w:val="00EA1D36"/>
    <w:rsid w:val="00EA43C5"/>
    <w:rsid w:val="00EB3A78"/>
    <w:rsid w:val="00EB52F7"/>
    <w:rsid w:val="00EC09DE"/>
    <w:rsid w:val="00EC5AB1"/>
    <w:rsid w:val="00EC6FD3"/>
    <w:rsid w:val="00EC74E8"/>
    <w:rsid w:val="00ED1C77"/>
    <w:rsid w:val="00ED2886"/>
    <w:rsid w:val="00ED2E5E"/>
    <w:rsid w:val="00ED3B00"/>
    <w:rsid w:val="00ED62E3"/>
    <w:rsid w:val="00ED73F3"/>
    <w:rsid w:val="00ED7494"/>
    <w:rsid w:val="00EE292E"/>
    <w:rsid w:val="00EE6B69"/>
    <w:rsid w:val="00EF6665"/>
    <w:rsid w:val="00F1211C"/>
    <w:rsid w:val="00F125CF"/>
    <w:rsid w:val="00F13302"/>
    <w:rsid w:val="00F23E5F"/>
    <w:rsid w:val="00F2485C"/>
    <w:rsid w:val="00F26361"/>
    <w:rsid w:val="00F2796A"/>
    <w:rsid w:val="00F35B07"/>
    <w:rsid w:val="00F36B63"/>
    <w:rsid w:val="00F436C1"/>
    <w:rsid w:val="00F44C66"/>
    <w:rsid w:val="00F50A10"/>
    <w:rsid w:val="00F54BC8"/>
    <w:rsid w:val="00F60D97"/>
    <w:rsid w:val="00F618E0"/>
    <w:rsid w:val="00F639C0"/>
    <w:rsid w:val="00F64107"/>
    <w:rsid w:val="00F729B6"/>
    <w:rsid w:val="00F74241"/>
    <w:rsid w:val="00F80C05"/>
    <w:rsid w:val="00F92269"/>
    <w:rsid w:val="00FA27CC"/>
    <w:rsid w:val="00FA4751"/>
    <w:rsid w:val="00FB33D1"/>
    <w:rsid w:val="00FB77FC"/>
    <w:rsid w:val="00FC0AB4"/>
    <w:rsid w:val="00FC1310"/>
    <w:rsid w:val="00FC251E"/>
    <w:rsid w:val="00FC48F8"/>
    <w:rsid w:val="00FC6E7E"/>
    <w:rsid w:val="00FD2FE0"/>
    <w:rsid w:val="00FE13C8"/>
    <w:rsid w:val="00FE1FF2"/>
    <w:rsid w:val="00FE4C3A"/>
    <w:rsid w:val="00FF038F"/>
    <w:rsid w:val="00FF449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  <w:style w:type="character" w:customStyle="1" w:styleId="s17">
    <w:name w:val="s17"/>
    <w:basedOn w:val="Domylnaczcionkaakapitu"/>
    <w:rsid w:val="00B92356"/>
  </w:style>
  <w:style w:type="paragraph" w:customStyle="1" w:styleId="Tre">
    <w:name w:val="Treść"/>
    <w:rsid w:val="008A0F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8A0F82"/>
  </w:style>
  <w:style w:type="paragraph" w:customStyle="1" w:styleId="Domylne">
    <w:name w:val="Domyślne"/>
    <w:rsid w:val="00161A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6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12992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7741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Katarzyna Kozłowska</cp:lastModifiedBy>
  <cp:revision>7</cp:revision>
  <cp:lastPrinted>2023-05-10T11:26:00Z</cp:lastPrinted>
  <dcterms:created xsi:type="dcterms:W3CDTF">2023-05-30T14:24:00Z</dcterms:created>
  <dcterms:modified xsi:type="dcterms:W3CDTF">2023-05-31T09:56:00Z</dcterms:modified>
</cp:coreProperties>
</file>