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4B46FDAD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4049E6">
        <w:rPr>
          <w:b/>
          <w:color w:val="002060"/>
        </w:rPr>
        <w:t>10</w:t>
      </w:r>
      <w:r w:rsidRPr="000924FC">
        <w:rPr>
          <w:b/>
          <w:color w:val="002060"/>
        </w:rPr>
        <w:t>.0</w:t>
      </w:r>
      <w:r w:rsidR="001B1511">
        <w:rPr>
          <w:b/>
          <w:color w:val="002060"/>
        </w:rPr>
        <w:t>3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7E5A8204" w14:textId="77777777" w:rsidR="001A5D06" w:rsidRDefault="001A5D06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2060"/>
          <w:sz w:val="28"/>
        </w:rPr>
      </w:pPr>
    </w:p>
    <w:p w14:paraId="05213C89" w14:textId="44EA7FEF" w:rsidR="00DD6DBA" w:rsidRDefault="00DD6DBA" w:rsidP="001B151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EMIGRANCI ZAROBKOWI – POLSCY PRACODAWCY NIE MAJĄ CZASU NA CZEKANIE</w:t>
      </w:r>
    </w:p>
    <w:p w14:paraId="4BD8E2CF" w14:textId="77777777" w:rsidR="00DB16EF" w:rsidRDefault="00DB16EF" w:rsidP="005973BF">
      <w:pPr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1E3D8718" w14:textId="2F8E5443" w:rsidR="005973BF" w:rsidRDefault="005973BF" w:rsidP="005973BF">
      <w:pPr>
        <w:jc w:val="both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t>Wyłączając Ukraińców, liczba obcokrajowców pracujących w Polsce w ubiegłym roku, wzrosła trzykrotnie w porównaniu do 2017 r. wynika z raportu Grupy Progres. Mimo napływu do naszego kraju osób pochodzących m.in. z Białorusi, Mołdawii, Kazachstanu, Chin czy Rosji nadal są on</w:t>
      </w:r>
      <w:r w:rsidR="00E71A40">
        <w:rPr>
          <w:rFonts w:asciiTheme="minorHAnsi" w:hAnsiTheme="minorHAnsi" w:cstheme="minorHAnsi"/>
          <w:b/>
          <w:color w:val="002060"/>
          <w:sz w:val="24"/>
        </w:rPr>
        <w:t>e</w:t>
      </w:r>
      <w:bookmarkStart w:id="0" w:name="_GoBack"/>
      <w:bookmarkEnd w:id="0"/>
      <w:r>
        <w:rPr>
          <w:rFonts w:asciiTheme="minorHAnsi" w:hAnsiTheme="minorHAnsi" w:cstheme="minorHAnsi"/>
          <w:b/>
          <w:color w:val="002060"/>
          <w:sz w:val="24"/>
        </w:rPr>
        <w:t xml:space="preserve"> mniejszością i stanowią ok. 10 proc. wszystkich pracowników tymczasowych. Pracodawcy są otwarci na emigrantów zarobkowych, z innych niż Ukraina kierunków, jednak ich zatrudnienie to nie tylko </w:t>
      </w:r>
      <w:r w:rsidR="00714B45">
        <w:rPr>
          <w:rFonts w:asciiTheme="minorHAnsi" w:hAnsiTheme="minorHAnsi" w:cstheme="minorHAnsi"/>
          <w:b/>
          <w:color w:val="002060"/>
          <w:sz w:val="24"/>
        </w:rPr>
        <w:t xml:space="preserve">czasochłonne </w:t>
      </w:r>
      <w:r>
        <w:rPr>
          <w:rFonts w:asciiTheme="minorHAnsi" w:hAnsiTheme="minorHAnsi" w:cstheme="minorHAnsi"/>
          <w:b/>
          <w:color w:val="002060"/>
          <w:sz w:val="24"/>
        </w:rPr>
        <w:t xml:space="preserve">formalności, ale też spory wydatek. </w:t>
      </w:r>
    </w:p>
    <w:p w14:paraId="397461AF" w14:textId="77777777" w:rsidR="005973BF" w:rsidRDefault="005973BF" w:rsidP="005973BF">
      <w:pPr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40D458BB" w14:textId="21CE05A9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Polskie f</w:t>
      </w:r>
      <w:r w:rsidRPr="005D56D5">
        <w:rPr>
          <w:rFonts w:asciiTheme="minorHAnsi" w:hAnsiTheme="minorHAnsi" w:cstheme="minorHAnsi"/>
          <w:color w:val="002060"/>
          <w:sz w:val="24"/>
        </w:rPr>
        <w:t xml:space="preserve">irmy </w:t>
      </w:r>
      <w:r>
        <w:rPr>
          <w:rFonts w:asciiTheme="minorHAnsi" w:hAnsiTheme="minorHAnsi" w:cstheme="minorHAnsi"/>
          <w:color w:val="002060"/>
          <w:sz w:val="24"/>
        </w:rPr>
        <w:t>są</w:t>
      </w:r>
      <w:r w:rsidRPr="005D56D5">
        <w:rPr>
          <w:rFonts w:asciiTheme="minorHAnsi" w:hAnsiTheme="minorHAnsi" w:cstheme="minorHAnsi"/>
          <w:color w:val="002060"/>
          <w:sz w:val="24"/>
        </w:rPr>
        <w:t xml:space="preserve"> coraz lepiej przygotowane </w:t>
      </w:r>
      <w:r w:rsidR="00714B45">
        <w:rPr>
          <w:rFonts w:asciiTheme="minorHAnsi" w:hAnsiTheme="minorHAnsi" w:cstheme="minorHAnsi"/>
          <w:color w:val="002060"/>
          <w:sz w:val="24"/>
        </w:rPr>
        <w:t xml:space="preserve">do zatrudniania </w:t>
      </w:r>
      <w:r>
        <w:rPr>
          <w:rFonts w:asciiTheme="minorHAnsi" w:hAnsiTheme="minorHAnsi" w:cstheme="minorHAnsi"/>
          <w:color w:val="002060"/>
          <w:sz w:val="24"/>
        </w:rPr>
        <w:t>obcokrajowców różnych narodowości. Otwartość</w:t>
      </w:r>
      <w:r w:rsidR="00C467A0">
        <w:rPr>
          <w:rFonts w:asciiTheme="minorHAnsi" w:hAnsiTheme="minorHAnsi" w:cstheme="minorHAnsi"/>
          <w:color w:val="002060"/>
          <w:sz w:val="24"/>
        </w:rPr>
        <w:t xml:space="preserve"> na</w:t>
      </w:r>
      <w:r>
        <w:rPr>
          <w:rFonts w:asciiTheme="minorHAnsi" w:hAnsiTheme="minorHAnsi" w:cstheme="minorHAnsi"/>
          <w:color w:val="002060"/>
          <w:sz w:val="24"/>
        </w:rPr>
        <w:t xml:space="preserve"> nowe kierunki jest szczególnie widoczna w przedsiębiorstwach świadomych sytuacji</w:t>
      </w:r>
      <w:r w:rsidR="00C467A0">
        <w:rPr>
          <w:rFonts w:asciiTheme="minorHAnsi" w:hAnsiTheme="minorHAnsi" w:cstheme="minorHAnsi"/>
          <w:color w:val="002060"/>
          <w:sz w:val="24"/>
        </w:rPr>
        <w:t xml:space="preserve"> panującej</w:t>
      </w:r>
      <w:r>
        <w:rPr>
          <w:rFonts w:asciiTheme="minorHAnsi" w:hAnsiTheme="minorHAnsi" w:cstheme="minorHAnsi"/>
          <w:color w:val="002060"/>
          <w:sz w:val="24"/>
        </w:rPr>
        <w:t xml:space="preserve"> na globalnym rynku. Dlatego </w:t>
      </w:r>
      <w:r w:rsidR="00714B45">
        <w:rPr>
          <w:rFonts w:asciiTheme="minorHAnsi" w:hAnsiTheme="minorHAnsi" w:cstheme="minorHAnsi"/>
          <w:color w:val="002060"/>
          <w:sz w:val="24"/>
        </w:rPr>
        <w:t>organizacje</w:t>
      </w:r>
      <w:r w:rsidR="00C467A0">
        <w:rPr>
          <w:rFonts w:asciiTheme="minorHAnsi" w:hAnsiTheme="minorHAnsi" w:cstheme="minorHAnsi"/>
          <w:color w:val="002060"/>
          <w:sz w:val="24"/>
        </w:rPr>
        <w:t xml:space="preserve"> funkcjonujące </w:t>
      </w:r>
      <w:r w:rsidR="00714B45">
        <w:rPr>
          <w:rFonts w:asciiTheme="minorHAnsi" w:hAnsiTheme="minorHAnsi" w:cstheme="minorHAnsi"/>
          <w:color w:val="002060"/>
          <w:sz w:val="24"/>
        </w:rPr>
        <w:t>w Polsce</w:t>
      </w:r>
      <w:r w:rsidR="00C467A0">
        <w:rPr>
          <w:rFonts w:asciiTheme="minorHAnsi" w:hAnsiTheme="minorHAnsi" w:cstheme="minorHAnsi"/>
          <w:color w:val="002060"/>
          <w:sz w:val="24"/>
        </w:rPr>
        <w:t xml:space="preserve"> </w:t>
      </w:r>
      <w:r w:rsidR="00714B45">
        <w:rPr>
          <w:rFonts w:asciiTheme="minorHAnsi" w:hAnsiTheme="minorHAnsi" w:cstheme="minorHAnsi"/>
          <w:color w:val="002060"/>
          <w:sz w:val="24"/>
        </w:rPr>
        <w:t xml:space="preserve">coraz częściej </w:t>
      </w:r>
      <w:r>
        <w:rPr>
          <w:rFonts w:asciiTheme="minorHAnsi" w:hAnsiTheme="minorHAnsi" w:cstheme="minorHAnsi"/>
          <w:color w:val="002060"/>
          <w:sz w:val="24"/>
        </w:rPr>
        <w:t>zmieniają kulturę organizacji i starają się stworzyć warunki pracy, które sprostają wyzwaniu, jakim jest wielonarodowościowa kadra. Niestety ich działania hamują przedłużające się procedury – na</w:t>
      </w:r>
      <w:r w:rsidRPr="00C0117C">
        <w:rPr>
          <w:rFonts w:asciiTheme="minorHAnsi" w:hAnsiTheme="minorHAnsi" w:cstheme="minorHAnsi"/>
          <w:color w:val="002060"/>
          <w:sz w:val="24"/>
        </w:rPr>
        <w:t>wet rok muszą czekać obcokrajowcy starający się o zezwolenie na pobyt czasowy i pracę</w:t>
      </w:r>
      <w:r w:rsidR="00C467A0">
        <w:rPr>
          <w:rFonts w:asciiTheme="minorHAnsi" w:hAnsiTheme="minorHAnsi" w:cstheme="minorHAnsi"/>
          <w:color w:val="002060"/>
          <w:sz w:val="24"/>
        </w:rPr>
        <w:t xml:space="preserve"> w Polsce</w:t>
      </w:r>
      <w:r>
        <w:rPr>
          <w:rFonts w:asciiTheme="minorHAnsi" w:hAnsiTheme="minorHAnsi" w:cstheme="minorHAnsi"/>
          <w:color w:val="002060"/>
          <w:sz w:val="24"/>
        </w:rPr>
        <w:t xml:space="preserve">. Do tego dochodzą spore wydatki, jakie trzeba ponieść zatrudniając obcokrajowca. </w:t>
      </w:r>
    </w:p>
    <w:p w14:paraId="2D5CD5D3" w14:textId="77777777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</w:p>
    <w:p w14:paraId="5D83DBF6" w14:textId="2B69DDB9" w:rsidR="005973BF" w:rsidRDefault="005973BF" w:rsidP="005973BF">
      <w:pPr>
        <w:jc w:val="both"/>
        <w:rPr>
          <w:rFonts w:asciiTheme="minorHAnsi" w:hAnsiTheme="minorHAnsi" w:cstheme="minorHAnsi"/>
          <w:i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 xml:space="preserve">– </w:t>
      </w:r>
      <w:r w:rsidRPr="00C0117C">
        <w:rPr>
          <w:rFonts w:asciiTheme="minorHAnsi" w:hAnsiTheme="minorHAnsi" w:cstheme="minorHAnsi"/>
          <w:i/>
          <w:color w:val="002060"/>
          <w:sz w:val="24"/>
        </w:rPr>
        <w:t>Zakwaterowanie, transport, dokumenty, oświadczenia rejestrowe to tylko niektóre z obszarów generujących koszty, do pokrycia których zobowiązani są pracodawcy zatrudniający obcokrajowców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bookmarkStart w:id="1" w:name="_Hlk5343507"/>
      <w:r>
        <w:rPr>
          <w:rFonts w:asciiTheme="minorHAnsi" w:hAnsiTheme="minorHAnsi" w:cstheme="minorHAnsi"/>
          <w:color w:val="002060"/>
          <w:sz w:val="24"/>
        </w:rPr>
        <w:t xml:space="preserve">– mówi Cezary Maciołek, Wiceprezes Grupy Progres. </w:t>
      </w:r>
      <w:bookmarkEnd w:id="1"/>
      <w:r>
        <w:rPr>
          <w:rFonts w:asciiTheme="minorHAnsi" w:hAnsiTheme="minorHAnsi" w:cstheme="minorHAnsi"/>
          <w:color w:val="002060"/>
          <w:sz w:val="24"/>
        </w:rPr>
        <w:t xml:space="preserve">– </w:t>
      </w:r>
      <w:r>
        <w:rPr>
          <w:rFonts w:asciiTheme="minorHAnsi" w:hAnsiTheme="minorHAnsi" w:cstheme="minorHAnsi"/>
          <w:i/>
          <w:color w:val="002060"/>
          <w:sz w:val="24"/>
        </w:rPr>
        <w:t xml:space="preserve">Przyjęcie do </w:t>
      </w:r>
      <w:r w:rsidR="00714B45">
        <w:rPr>
          <w:rFonts w:asciiTheme="minorHAnsi" w:hAnsiTheme="minorHAnsi" w:cstheme="minorHAnsi"/>
          <w:i/>
          <w:color w:val="002060"/>
          <w:sz w:val="24"/>
        </w:rPr>
        <w:t xml:space="preserve">zespołu </w:t>
      </w:r>
      <w:r w:rsidR="00896F74">
        <w:rPr>
          <w:rFonts w:asciiTheme="minorHAnsi" w:hAnsiTheme="minorHAnsi" w:cstheme="minorHAnsi"/>
          <w:i/>
          <w:color w:val="002060"/>
          <w:sz w:val="24"/>
        </w:rPr>
        <w:t xml:space="preserve">osoby pochodzącej z Europy Wschodniej </w:t>
      </w:r>
      <w:r>
        <w:rPr>
          <w:rFonts w:asciiTheme="minorHAnsi" w:hAnsiTheme="minorHAnsi" w:cstheme="minorHAnsi"/>
          <w:i/>
          <w:color w:val="002060"/>
          <w:sz w:val="24"/>
        </w:rPr>
        <w:t>jest dla firmy kosztem większym o ok. 20</w:t>
      </w:r>
      <w:r w:rsidR="00714B45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>
        <w:rPr>
          <w:rFonts w:asciiTheme="minorHAnsi" w:hAnsiTheme="minorHAnsi" w:cstheme="minorHAnsi"/>
          <w:i/>
          <w:color w:val="002060"/>
          <w:sz w:val="24"/>
        </w:rPr>
        <w:t>-</w:t>
      </w:r>
      <w:r w:rsidR="00714B45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>
        <w:rPr>
          <w:rFonts w:asciiTheme="minorHAnsi" w:hAnsiTheme="minorHAnsi" w:cstheme="minorHAnsi"/>
          <w:i/>
          <w:color w:val="002060"/>
          <w:sz w:val="24"/>
        </w:rPr>
        <w:t>30 proc. niż przy zatrudnieniu Polaka. Natomiast w prz</w:t>
      </w:r>
      <w:r w:rsidR="00896F74">
        <w:rPr>
          <w:rFonts w:asciiTheme="minorHAnsi" w:hAnsiTheme="minorHAnsi" w:cstheme="minorHAnsi"/>
          <w:i/>
          <w:color w:val="002060"/>
          <w:sz w:val="24"/>
        </w:rPr>
        <w:t>ypadku obywateli z dalszych</w:t>
      </w:r>
      <w:r>
        <w:rPr>
          <w:rFonts w:asciiTheme="minorHAnsi" w:hAnsiTheme="minorHAnsi" w:cstheme="minorHAnsi"/>
          <w:i/>
          <w:color w:val="002060"/>
          <w:sz w:val="24"/>
        </w:rPr>
        <w:t xml:space="preserve"> kierunków np. Azji</w:t>
      </w:r>
      <w:r w:rsidR="00896F74">
        <w:rPr>
          <w:rFonts w:asciiTheme="minorHAnsi" w:hAnsiTheme="minorHAnsi" w:cstheme="minorHAnsi"/>
          <w:i/>
          <w:color w:val="002060"/>
          <w:sz w:val="24"/>
        </w:rPr>
        <w:t xml:space="preserve"> lub Ameryki Środkowej i Południowej</w:t>
      </w:r>
      <w:r>
        <w:rPr>
          <w:rFonts w:asciiTheme="minorHAnsi" w:hAnsiTheme="minorHAnsi" w:cstheme="minorHAnsi"/>
          <w:i/>
          <w:color w:val="002060"/>
          <w:sz w:val="24"/>
        </w:rPr>
        <w:t xml:space="preserve"> koszty są jeszcze większe i wzrastają o ok. 30 </w:t>
      </w:r>
      <w:r w:rsidR="00714B45">
        <w:rPr>
          <w:rFonts w:asciiTheme="minorHAnsi" w:hAnsiTheme="minorHAnsi" w:cstheme="minorHAnsi"/>
          <w:i/>
          <w:color w:val="002060"/>
          <w:sz w:val="24"/>
        </w:rPr>
        <w:t>-</w:t>
      </w:r>
      <w:r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714B45">
        <w:rPr>
          <w:rFonts w:asciiTheme="minorHAnsi" w:hAnsiTheme="minorHAnsi" w:cstheme="minorHAnsi"/>
          <w:i/>
          <w:color w:val="002060"/>
          <w:sz w:val="24"/>
        </w:rPr>
        <w:t>40 proc.</w:t>
      </w:r>
      <w:r>
        <w:rPr>
          <w:rFonts w:asciiTheme="minorHAnsi" w:hAnsiTheme="minorHAnsi" w:cstheme="minorHAnsi"/>
          <w:i/>
          <w:color w:val="002060"/>
          <w:sz w:val="24"/>
        </w:rPr>
        <w:t xml:space="preserve"> Z biznesowego punktu widzenia taka inwestycja może się opłacać, jednak na jej zwrot trzeba trochę </w:t>
      </w:r>
      <w:r w:rsidR="00896F74">
        <w:rPr>
          <w:rFonts w:asciiTheme="minorHAnsi" w:hAnsiTheme="minorHAnsi" w:cstheme="minorHAnsi"/>
          <w:i/>
          <w:color w:val="002060"/>
          <w:sz w:val="24"/>
        </w:rPr>
        <w:t xml:space="preserve">dłużej </w:t>
      </w:r>
      <w:r>
        <w:rPr>
          <w:rFonts w:asciiTheme="minorHAnsi" w:hAnsiTheme="minorHAnsi" w:cstheme="minorHAnsi"/>
          <w:i/>
          <w:color w:val="002060"/>
          <w:sz w:val="24"/>
        </w:rPr>
        <w:t xml:space="preserve">poczekać </w:t>
      </w:r>
      <w:r w:rsidRPr="0033021F">
        <w:rPr>
          <w:rFonts w:asciiTheme="minorHAnsi" w:hAnsiTheme="minorHAnsi" w:cstheme="minorHAnsi"/>
          <w:i/>
          <w:color w:val="002060"/>
          <w:sz w:val="24"/>
        </w:rPr>
        <w:t>–</w:t>
      </w:r>
      <w:r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Pr="0033021F">
        <w:rPr>
          <w:rFonts w:asciiTheme="minorHAnsi" w:hAnsiTheme="minorHAnsi" w:cstheme="minorHAnsi"/>
          <w:color w:val="002060"/>
          <w:sz w:val="24"/>
        </w:rPr>
        <w:t>zaznacza Cezary Maciołek</w:t>
      </w:r>
      <w:r>
        <w:rPr>
          <w:rFonts w:asciiTheme="minorHAnsi" w:hAnsiTheme="minorHAnsi" w:cstheme="minorHAnsi"/>
          <w:color w:val="002060"/>
          <w:sz w:val="24"/>
        </w:rPr>
        <w:t>.</w:t>
      </w:r>
    </w:p>
    <w:p w14:paraId="269A642E" w14:textId="77777777" w:rsidR="005973BF" w:rsidRDefault="005973BF" w:rsidP="005973BF">
      <w:pPr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0C01FD33" w14:textId="77777777" w:rsidR="005973BF" w:rsidRDefault="005973BF" w:rsidP="005973BF">
      <w:pPr>
        <w:jc w:val="both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t>46 narodowości aktywnych zawodowo w Polsce</w:t>
      </w:r>
    </w:p>
    <w:p w14:paraId="435B41C1" w14:textId="77777777" w:rsidR="005973BF" w:rsidRDefault="005973BF" w:rsidP="005973BF">
      <w:pPr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1EF653BF" w14:textId="65828F20" w:rsidR="005973BF" w:rsidRPr="00C56F0A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Według danych Grupy Progres o</w:t>
      </w:r>
      <w:r w:rsidRPr="0033021F">
        <w:rPr>
          <w:rFonts w:asciiTheme="minorHAnsi" w:hAnsiTheme="minorHAnsi" w:cstheme="minorHAnsi"/>
          <w:color w:val="002060"/>
          <w:sz w:val="24"/>
        </w:rPr>
        <w:t xml:space="preserve">bcokrajowcy zatrudnieni tymczasowo w </w:t>
      </w:r>
      <w:r>
        <w:rPr>
          <w:rFonts w:asciiTheme="minorHAnsi" w:hAnsiTheme="minorHAnsi" w:cstheme="minorHAnsi"/>
          <w:color w:val="002060"/>
          <w:sz w:val="24"/>
        </w:rPr>
        <w:t>Polsce</w:t>
      </w:r>
      <w:r w:rsidRPr="0033021F">
        <w:rPr>
          <w:rFonts w:asciiTheme="minorHAnsi" w:hAnsiTheme="minorHAnsi" w:cstheme="minorHAnsi"/>
          <w:color w:val="002060"/>
          <w:sz w:val="24"/>
        </w:rPr>
        <w:t xml:space="preserve"> pochodzą z 45 krajów (46 biorąc pod uwagę Ukrainę)</w:t>
      </w:r>
      <w:r>
        <w:rPr>
          <w:rFonts w:asciiTheme="minorHAnsi" w:hAnsiTheme="minorHAnsi" w:cstheme="minorHAnsi"/>
          <w:color w:val="002060"/>
          <w:sz w:val="24"/>
        </w:rPr>
        <w:t xml:space="preserve"> i stanowią oni ok. 10 proc. wszystkich pracowników.</w:t>
      </w:r>
      <w:r w:rsidRPr="0033021F">
        <w:rPr>
          <w:rFonts w:asciiTheme="minorHAnsi" w:hAnsiTheme="minorHAnsi" w:cstheme="minorHAnsi"/>
          <w:color w:val="002060"/>
          <w:sz w:val="24"/>
        </w:rPr>
        <w:t xml:space="preserve"> Ich liczba</w:t>
      </w:r>
      <w:r>
        <w:rPr>
          <w:rFonts w:asciiTheme="minorHAnsi" w:hAnsiTheme="minorHAnsi" w:cstheme="minorHAnsi"/>
          <w:color w:val="002060"/>
          <w:sz w:val="24"/>
        </w:rPr>
        <w:t xml:space="preserve"> wzrasta, jednak nie tak szybko jak miało to miejsce w przypadku Ukraińców.</w:t>
      </w:r>
      <w:r w:rsidRPr="003629C8">
        <w:rPr>
          <w:rFonts w:asciiTheme="minorHAnsi" w:hAnsiTheme="minorHAnsi" w:cstheme="minorHAnsi"/>
          <w:color w:val="002060"/>
          <w:sz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</w:rPr>
        <w:t xml:space="preserve">Polscy przedsiębiorcy najchętniej przyjmują do pracy obywateli z krajów z </w:t>
      </w:r>
      <w:r w:rsidRPr="003629C8">
        <w:rPr>
          <w:rFonts w:asciiTheme="minorHAnsi" w:hAnsiTheme="minorHAnsi" w:cstheme="minorHAnsi"/>
          <w:color w:val="002060"/>
          <w:sz w:val="24"/>
        </w:rPr>
        <w:t>uproszczoną procedurą zatrudnienia</w:t>
      </w:r>
      <w:r>
        <w:rPr>
          <w:rFonts w:asciiTheme="minorHAnsi" w:hAnsiTheme="minorHAnsi" w:cstheme="minorHAnsi"/>
          <w:color w:val="002060"/>
          <w:sz w:val="24"/>
        </w:rPr>
        <w:t xml:space="preserve">, czyli naszych bliskich sąsiadów </w:t>
      </w:r>
      <w:r w:rsidRPr="003629C8">
        <w:rPr>
          <w:rFonts w:asciiTheme="minorHAnsi" w:hAnsiTheme="minorHAnsi" w:cstheme="minorHAnsi"/>
          <w:color w:val="002060"/>
          <w:sz w:val="24"/>
        </w:rPr>
        <w:t xml:space="preserve">– </w:t>
      </w:r>
      <w:r w:rsidR="00C467A0">
        <w:rPr>
          <w:rFonts w:asciiTheme="minorHAnsi" w:hAnsiTheme="minorHAnsi" w:cstheme="minorHAnsi"/>
          <w:color w:val="002060"/>
          <w:sz w:val="24"/>
        </w:rPr>
        <w:t xml:space="preserve">są to </w:t>
      </w:r>
      <w:r w:rsidRPr="003629C8">
        <w:rPr>
          <w:rFonts w:asciiTheme="minorHAnsi" w:hAnsiTheme="minorHAnsi" w:cstheme="minorHAnsi"/>
          <w:color w:val="002060"/>
          <w:sz w:val="24"/>
        </w:rPr>
        <w:t xml:space="preserve">Białorusini, Mołdawianie, Gruzini, Kazachowie, Azerowie </w:t>
      </w:r>
      <w:r>
        <w:rPr>
          <w:rFonts w:asciiTheme="minorHAnsi" w:hAnsiTheme="minorHAnsi" w:cstheme="minorHAnsi"/>
          <w:color w:val="002060"/>
          <w:sz w:val="24"/>
        </w:rPr>
        <w:t xml:space="preserve">czy Rosjanie. W przypadku cudzoziemców </w:t>
      </w:r>
      <w:r w:rsidRPr="003629C8">
        <w:rPr>
          <w:rFonts w:asciiTheme="minorHAnsi" w:hAnsiTheme="minorHAnsi" w:cstheme="minorHAnsi"/>
          <w:color w:val="002060"/>
          <w:sz w:val="24"/>
        </w:rPr>
        <w:t>z Azji i Dalekiego Wschodu</w:t>
      </w:r>
      <w:r>
        <w:rPr>
          <w:rFonts w:asciiTheme="minorHAnsi" w:hAnsiTheme="minorHAnsi" w:cstheme="minorHAnsi"/>
          <w:color w:val="002060"/>
          <w:sz w:val="24"/>
        </w:rPr>
        <w:t xml:space="preserve"> procedury są o wiele bardziej skomplikowane i często trwają zbyt długo. – </w:t>
      </w:r>
      <w:r w:rsidRPr="007F74A0">
        <w:rPr>
          <w:rFonts w:asciiTheme="minorHAnsi" w:hAnsiTheme="minorHAnsi" w:cstheme="minorHAnsi"/>
          <w:i/>
          <w:color w:val="002060"/>
          <w:sz w:val="24"/>
        </w:rPr>
        <w:t xml:space="preserve">W </w:t>
      </w:r>
      <w:r>
        <w:rPr>
          <w:rFonts w:asciiTheme="minorHAnsi" w:hAnsiTheme="minorHAnsi" w:cstheme="minorHAnsi"/>
          <w:i/>
          <w:color w:val="002060"/>
          <w:sz w:val="24"/>
        </w:rPr>
        <w:t xml:space="preserve">Polsce nadal napotykamy na dwie bariery zatrudniania </w:t>
      </w:r>
      <w:r w:rsidRPr="007F74A0">
        <w:rPr>
          <w:rFonts w:asciiTheme="minorHAnsi" w:hAnsiTheme="minorHAnsi" w:cstheme="minorHAnsi"/>
          <w:i/>
          <w:color w:val="002060"/>
          <w:sz w:val="24"/>
        </w:rPr>
        <w:t>obywateli z Azji</w:t>
      </w:r>
      <w:r>
        <w:rPr>
          <w:rFonts w:asciiTheme="minorHAnsi" w:hAnsiTheme="minorHAnsi" w:cstheme="minorHAnsi"/>
          <w:i/>
          <w:color w:val="002060"/>
          <w:sz w:val="24"/>
        </w:rPr>
        <w:t xml:space="preserve"> i Dalekiego Wschodu. Pierwsza występuje na poziomie urzędów wojewódzkich – terminy</w:t>
      </w:r>
      <w:r w:rsidR="00714B45">
        <w:rPr>
          <w:rFonts w:asciiTheme="minorHAnsi" w:hAnsiTheme="minorHAnsi" w:cstheme="minorHAnsi"/>
          <w:i/>
          <w:color w:val="002060"/>
          <w:sz w:val="24"/>
        </w:rPr>
        <w:t xml:space="preserve"> wydawania zezwoleń na pobyt czy </w:t>
      </w:r>
      <w:r w:rsidR="00714B45">
        <w:rPr>
          <w:rFonts w:asciiTheme="minorHAnsi" w:hAnsiTheme="minorHAnsi" w:cstheme="minorHAnsi"/>
          <w:i/>
          <w:color w:val="002060"/>
          <w:sz w:val="24"/>
        </w:rPr>
        <w:lastRenderedPageBreak/>
        <w:t>pracę</w:t>
      </w:r>
      <w:r>
        <w:rPr>
          <w:rFonts w:asciiTheme="minorHAnsi" w:hAnsiTheme="minorHAnsi" w:cstheme="minorHAnsi"/>
          <w:i/>
          <w:color w:val="002060"/>
          <w:sz w:val="24"/>
        </w:rPr>
        <w:t xml:space="preserve"> są </w:t>
      </w:r>
      <w:r w:rsidR="00896F74">
        <w:rPr>
          <w:rFonts w:asciiTheme="minorHAnsi" w:hAnsiTheme="minorHAnsi" w:cstheme="minorHAnsi"/>
          <w:i/>
          <w:color w:val="002060"/>
          <w:sz w:val="24"/>
        </w:rPr>
        <w:t xml:space="preserve">w dalszym ciągu </w:t>
      </w:r>
      <w:r>
        <w:rPr>
          <w:rFonts w:asciiTheme="minorHAnsi" w:hAnsiTheme="minorHAnsi" w:cstheme="minorHAnsi"/>
          <w:i/>
          <w:color w:val="002060"/>
          <w:sz w:val="24"/>
        </w:rPr>
        <w:t xml:space="preserve">odległe przez co proces zatrudniania m.in. Azjatów jest zbyt długi. Drugą z nich jest zauważalna niewydolność </w:t>
      </w:r>
      <w:r w:rsidR="00896F74">
        <w:rPr>
          <w:rFonts w:asciiTheme="minorHAnsi" w:hAnsiTheme="minorHAnsi" w:cstheme="minorHAnsi"/>
          <w:i/>
          <w:color w:val="002060"/>
          <w:sz w:val="24"/>
        </w:rPr>
        <w:t>wydziałów konsularnych Ambasad RP przyjmujących wnioski wizowe</w:t>
      </w:r>
      <w:r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Pr="00C56F0A">
        <w:rPr>
          <w:rFonts w:asciiTheme="minorHAnsi" w:hAnsiTheme="minorHAnsi" w:cstheme="minorHAnsi"/>
          <w:i/>
          <w:color w:val="002060"/>
          <w:sz w:val="24"/>
        </w:rPr>
        <w:t xml:space="preserve">– </w:t>
      </w:r>
      <w:r w:rsidRPr="00C56F0A">
        <w:rPr>
          <w:rFonts w:asciiTheme="minorHAnsi" w:hAnsiTheme="minorHAnsi" w:cstheme="minorHAnsi"/>
          <w:color w:val="002060"/>
          <w:sz w:val="24"/>
        </w:rPr>
        <w:t>mówi Cezary Maciołek.</w:t>
      </w:r>
      <w:r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714B45">
        <w:rPr>
          <w:rFonts w:asciiTheme="minorHAnsi" w:hAnsiTheme="minorHAnsi" w:cstheme="minorHAnsi"/>
          <w:i/>
          <w:color w:val="002060"/>
          <w:sz w:val="24"/>
        </w:rPr>
        <w:t>– Czy sytuacja w najbliższym czasie ulegnie zmianie? Moim zdaniem</w:t>
      </w:r>
      <w:r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714B45">
        <w:rPr>
          <w:rFonts w:asciiTheme="minorHAnsi" w:hAnsiTheme="minorHAnsi" w:cstheme="minorHAnsi"/>
          <w:i/>
          <w:color w:val="002060"/>
          <w:sz w:val="24"/>
        </w:rPr>
        <w:t>s</w:t>
      </w:r>
      <w:r w:rsidR="00896F74">
        <w:rPr>
          <w:rFonts w:asciiTheme="minorHAnsi" w:hAnsiTheme="minorHAnsi" w:cstheme="minorHAnsi"/>
          <w:i/>
          <w:color w:val="002060"/>
          <w:sz w:val="24"/>
        </w:rPr>
        <w:t xml:space="preserve">tworzenie lepiej </w:t>
      </w:r>
      <w:r w:rsidR="00F13302">
        <w:rPr>
          <w:rFonts w:asciiTheme="minorHAnsi" w:hAnsiTheme="minorHAnsi" w:cstheme="minorHAnsi"/>
          <w:i/>
          <w:color w:val="002060"/>
          <w:sz w:val="24"/>
        </w:rPr>
        <w:t>funkcjonującego</w:t>
      </w:r>
      <w:r w:rsidR="00896F74">
        <w:rPr>
          <w:rFonts w:asciiTheme="minorHAnsi" w:hAnsiTheme="minorHAnsi" w:cstheme="minorHAnsi"/>
          <w:i/>
          <w:color w:val="002060"/>
          <w:sz w:val="24"/>
        </w:rPr>
        <w:t xml:space="preserve"> systemu oraz</w:t>
      </w:r>
      <w:r w:rsidRPr="008E7511">
        <w:rPr>
          <w:rFonts w:asciiTheme="minorHAnsi" w:hAnsiTheme="minorHAnsi" w:cstheme="minorHAnsi"/>
          <w:i/>
          <w:color w:val="002060"/>
          <w:sz w:val="24"/>
        </w:rPr>
        <w:t xml:space="preserve"> odgruzowanie przeszłości będzie trwał</w:t>
      </w:r>
      <w:r>
        <w:rPr>
          <w:rFonts w:asciiTheme="minorHAnsi" w:hAnsiTheme="minorHAnsi" w:cstheme="minorHAnsi"/>
          <w:i/>
          <w:color w:val="002060"/>
          <w:sz w:val="24"/>
        </w:rPr>
        <w:t xml:space="preserve">o i jest to proces, który należy </w:t>
      </w:r>
      <w:r w:rsidR="00896F74">
        <w:rPr>
          <w:rFonts w:asciiTheme="minorHAnsi" w:hAnsiTheme="minorHAnsi" w:cstheme="minorHAnsi"/>
          <w:i/>
          <w:color w:val="002060"/>
          <w:sz w:val="24"/>
        </w:rPr>
        <w:t xml:space="preserve">z uwagą </w:t>
      </w:r>
      <w:r>
        <w:rPr>
          <w:rFonts w:asciiTheme="minorHAnsi" w:hAnsiTheme="minorHAnsi" w:cstheme="minorHAnsi"/>
          <w:i/>
          <w:color w:val="002060"/>
          <w:sz w:val="24"/>
        </w:rPr>
        <w:t xml:space="preserve">obserwować – </w:t>
      </w:r>
      <w:r>
        <w:rPr>
          <w:rFonts w:asciiTheme="minorHAnsi" w:hAnsiTheme="minorHAnsi" w:cstheme="minorHAnsi"/>
          <w:color w:val="002060"/>
          <w:sz w:val="24"/>
        </w:rPr>
        <w:t xml:space="preserve">podkreśla. </w:t>
      </w:r>
    </w:p>
    <w:p w14:paraId="6AF77690" w14:textId="77777777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</w:p>
    <w:p w14:paraId="328C6AA6" w14:textId="77777777" w:rsidR="005973BF" w:rsidRPr="00C56F0A" w:rsidRDefault="005973BF" w:rsidP="005973BF">
      <w:pPr>
        <w:jc w:val="both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t>Koniec boomu emigracji zarobkowej?</w:t>
      </w:r>
    </w:p>
    <w:p w14:paraId="4FE4315A" w14:textId="77777777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</w:p>
    <w:p w14:paraId="00463BBE" w14:textId="716189B1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  <w:r w:rsidRPr="00C56F0A">
        <w:rPr>
          <w:rFonts w:asciiTheme="minorHAnsi" w:hAnsiTheme="minorHAnsi" w:cstheme="minorHAnsi"/>
          <w:color w:val="002060"/>
          <w:sz w:val="24"/>
        </w:rPr>
        <w:t xml:space="preserve">Cudzoziemiec wjeżdżający do Polski na okres pobytu do 4 dni powinien posiadać minimum 300 PLN. Jeśli </w:t>
      </w:r>
      <w:r>
        <w:rPr>
          <w:rFonts w:asciiTheme="minorHAnsi" w:hAnsiTheme="minorHAnsi" w:cstheme="minorHAnsi"/>
          <w:color w:val="002060"/>
          <w:sz w:val="24"/>
        </w:rPr>
        <w:t>trwa</w:t>
      </w:r>
      <w:r w:rsidR="00714B45">
        <w:rPr>
          <w:rFonts w:asciiTheme="minorHAnsi" w:hAnsiTheme="minorHAnsi" w:cstheme="minorHAnsi"/>
          <w:color w:val="002060"/>
          <w:sz w:val="24"/>
        </w:rPr>
        <w:t xml:space="preserve"> on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powyżej 4 dni </w:t>
      </w:r>
      <w:r w:rsidR="00714B45">
        <w:rPr>
          <w:rFonts w:asciiTheme="minorHAnsi" w:hAnsiTheme="minorHAnsi" w:cstheme="minorHAnsi"/>
          <w:color w:val="002060"/>
          <w:sz w:val="24"/>
        </w:rPr>
        <w:t>trzeba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</w:rPr>
        <w:t>dysponować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 środk</w:t>
      </w:r>
      <w:r>
        <w:rPr>
          <w:rFonts w:asciiTheme="minorHAnsi" w:hAnsiTheme="minorHAnsi" w:cstheme="minorHAnsi"/>
          <w:color w:val="002060"/>
          <w:sz w:val="24"/>
        </w:rPr>
        <w:t>ami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 na pokrycie kosztów zakwaterowania, wyżywienia, tranzytu i powrotu do państwa pochodzenia w wysokości co najmniej 75 złotych na każdy dzień planowanego pobytu albo równowartość tej kwoty w walutach obcych. </w:t>
      </w:r>
      <w:r>
        <w:rPr>
          <w:rFonts w:asciiTheme="minorHAnsi" w:hAnsiTheme="minorHAnsi" w:cstheme="minorHAnsi"/>
          <w:color w:val="002060"/>
          <w:sz w:val="24"/>
        </w:rPr>
        <w:t>Dodatkowo p</w:t>
      </w:r>
      <w:r w:rsidR="00714B45">
        <w:rPr>
          <w:rFonts w:asciiTheme="minorHAnsi" w:hAnsiTheme="minorHAnsi" w:cstheme="minorHAnsi"/>
          <w:color w:val="002060"/>
          <w:sz w:val="24"/>
        </w:rPr>
        <w:t>rzyjezdny powinien</w:t>
      </w:r>
      <w:r>
        <w:rPr>
          <w:rFonts w:asciiTheme="minorHAnsi" w:hAnsiTheme="minorHAnsi" w:cstheme="minorHAnsi"/>
          <w:color w:val="002060"/>
          <w:sz w:val="24"/>
        </w:rPr>
        <w:t xml:space="preserve"> też </w:t>
      </w:r>
      <w:r w:rsidRPr="00C56F0A">
        <w:rPr>
          <w:rFonts w:asciiTheme="minorHAnsi" w:hAnsiTheme="minorHAnsi" w:cstheme="minorHAnsi"/>
          <w:color w:val="002060"/>
          <w:sz w:val="24"/>
        </w:rPr>
        <w:t>posiadać bilet powrotny do kraju pochodzenia albo środki finansowe na zakup takiego biletu w wysokości</w:t>
      </w:r>
      <w:r>
        <w:rPr>
          <w:rFonts w:asciiTheme="minorHAnsi" w:hAnsiTheme="minorHAnsi" w:cstheme="minorHAnsi"/>
          <w:color w:val="002060"/>
          <w:sz w:val="24"/>
        </w:rPr>
        <w:t xml:space="preserve"> - </w:t>
      </w:r>
      <w:r w:rsidRPr="00C56F0A">
        <w:rPr>
          <w:rFonts w:asciiTheme="minorHAnsi" w:hAnsiTheme="minorHAnsi" w:cstheme="minorHAnsi"/>
          <w:color w:val="002060"/>
          <w:sz w:val="24"/>
        </w:rPr>
        <w:t>200 złotych, jeżeli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r w:rsidRPr="00C56F0A">
        <w:rPr>
          <w:rFonts w:asciiTheme="minorHAnsi" w:hAnsiTheme="minorHAnsi" w:cstheme="minorHAnsi"/>
          <w:color w:val="002060"/>
          <w:sz w:val="24"/>
        </w:rPr>
        <w:t>przybył z państwa sąsiadującego z Polską</w:t>
      </w:r>
      <w:r>
        <w:rPr>
          <w:rFonts w:asciiTheme="minorHAnsi" w:hAnsiTheme="minorHAnsi" w:cstheme="minorHAnsi"/>
          <w:color w:val="002060"/>
          <w:sz w:val="24"/>
        </w:rPr>
        <w:t xml:space="preserve">, </w:t>
      </w:r>
      <w:r w:rsidRPr="00C56F0A">
        <w:rPr>
          <w:rFonts w:asciiTheme="minorHAnsi" w:hAnsiTheme="minorHAnsi" w:cstheme="minorHAnsi"/>
          <w:color w:val="002060"/>
          <w:sz w:val="24"/>
        </w:rPr>
        <w:t>500 złotych</w:t>
      </w:r>
      <w:r>
        <w:rPr>
          <w:rFonts w:asciiTheme="minorHAnsi" w:hAnsiTheme="minorHAnsi" w:cstheme="minorHAnsi"/>
          <w:color w:val="002060"/>
          <w:sz w:val="24"/>
        </w:rPr>
        <w:t xml:space="preserve"> w przypadku emigranta 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z państwa należącego do UE </w:t>
      </w:r>
      <w:r>
        <w:rPr>
          <w:rFonts w:asciiTheme="minorHAnsi" w:hAnsiTheme="minorHAnsi" w:cstheme="minorHAnsi"/>
          <w:color w:val="002060"/>
          <w:sz w:val="24"/>
        </w:rPr>
        <w:t xml:space="preserve">i </w:t>
      </w:r>
      <w:r w:rsidRPr="00C56F0A">
        <w:rPr>
          <w:rFonts w:asciiTheme="minorHAnsi" w:hAnsiTheme="minorHAnsi" w:cstheme="minorHAnsi"/>
          <w:color w:val="002060"/>
          <w:sz w:val="24"/>
        </w:rPr>
        <w:t>nie</w:t>
      </w:r>
      <w:r w:rsidR="00DB16EF">
        <w:rPr>
          <w:rFonts w:asciiTheme="minorHAnsi" w:hAnsiTheme="minorHAnsi" w:cstheme="minorHAnsi"/>
          <w:color w:val="002060"/>
          <w:sz w:val="24"/>
        </w:rPr>
        <w:t xml:space="preserve"> </w:t>
      </w:r>
      <w:r w:rsidRPr="00C56F0A">
        <w:rPr>
          <w:rFonts w:asciiTheme="minorHAnsi" w:hAnsiTheme="minorHAnsi" w:cstheme="minorHAnsi"/>
          <w:color w:val="002060"/>
          <w:sz w:val="24"/>
        </w:rPr>
        <w:t>sąsiadującego z Polską</w:t>
      </w:r>
      <w:r>
        <w:rPr>
          <w:rFonts w:asciiTheme="minorHAnsi" w:hAnsiTheme="minorHAnsi" w:cstheme="minorHAnsi"/>
          <w:color w:val="002060"/>
          <w:sz w:val="24"/>
        </w:rPr>
        <w:t xml:space="preserve">, </w:t>
      </w:r>
      <w:r w:rsidR="00F13302">
        <w:rPr>
          <w:rFonts w:asciiTheme="minorHAnsi" w:hAnsiTheme="minorHAnsi" w:cstheme="minorHAnsi"/>
          <w:color w:val="002060"/>
          <w:sz w:val="24"/>
        </w:rPr>
        <w:t xml:space="preserve">około 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2500 złotych, jeżeli cudzoziemiec przybył z </w:t>
      </w:r>
      <w:r w:rsidR="00DB16EF">
        <w:rPr>
          <w:rFonts w:asciiTheme="minorHAnsi" w:hAnsiTheme="minorHAnsi" w:cstheme="minorHAnsi"/>
          <w:color w:val="002060"/>
          <w:sz w:val="24"/>
        </w:rPr>
        <w:t xml:space="preserve">innego </w:t>
      </w:r>
      <w:r w:rsidRPr="00C56F0A">
        <w:rPr>
          <w:rFonts w:asciiTheme="minorHAnsi" w:hAnsiTheme="minorHAnsi" w:cstheme="minorHAnsi"/>
          <w:color w:val="002060"/>
          <w:sz w:val="24"/>
        </w:rPr>
        <w:t>państwa</w:t>
      </w:r>
      <w:r w:rsidR="00DB16EF" w:rsidRPr="00DB16EF">
        <w:rPr>
          <w:rFonts w:asciiTheme="minorHAnsi" w:hAnsiTheme="minorHAnsi" w:cstheme="minorHAnsi"/>
          <w:color w:val="002060"/>
          <w:sz w:val="24"/>
        </w:rPr>
        <w:t xml:space="preserve"> niż określone w powyższych punktach</w:t>
      </w:r>
      <w:r>
        <w:rPr>
          <w:rFonts w:asciiTheme="minorHAnsi" w:hAnsiTheme="minorHAnsi" w:cstheme="minorHAnsi"/>
          <w:color w:val="002060"/>
          <w:sz w:val="24"/>
        </w:rPr>
        <w:t xml:space="preserve">. 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Mimo tych wymogów </w:t>
      </w:r>
      <w:r>
        <w:rPr>
          <w:rFonts w:asciiTheme="minorHAnsi" w:hAnsiTheme="minorHAnsi" w:cstheme="minorHAnsi"/>
          <w:color w:val="002060"/>
          <w:sz w:val="24"/>
        </w:rPr>
        <w:t xml:space="preserve">dla rosnącej liczby obcokrajowców Polska nadal jest atrakcyjnym kierunkiem emigracji zarobkowej. 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 </w:t>
      </w:r>
    </w:p>
    <w:p w14:paraId="216E86AC" w14:textId="77777777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</w:p>
    <w:p w14:paraId="28313321" w14:textId="42A7C027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Chętni do przyjazdu i podjęcia pracy tymczasowej w Polsce są zarówno panowie</w:t>
      </w:r>
      <w:r w:rsidR="00BF210F">
        <w:rPr>
          <w:rFonts w:asciiTheme="minorHAnsi" w:hAnsiTheme="minorHAnsi" w:cstheme="minorHAnsi"/>
          <w:color w:val="002060"/>
          <w:sz w:val="24"/>
        </w:rPr>
        <w:t>,</w:t>
      </w:r>
      <w:r>
        <w:rPr>
          <w:rFonts w:asciiTheme="minorHAnsi" w:hAnsiTheme="minorHAnsi" w:cstheme="minorHAnsi"/>
          <w:color w:val="002060"/>
          <w:sz w:val="24"/>
        </w:rPr>
        <w:t xml:space="preserve"> jak i panie. </w:t>
      </w:r>
      <w:r w:rsidRPr="002C10BE">
        <w:rPr>
          <w:rFonts w:asciiTheme="minorHAnsi" w:hAnsiTheme="minorHAnsi" w:cstheme="minorHAnsi"/>
          <w:color w:val="002060"/>
          <w:sz w:val="24"/>
        </w:rPr>
        <w:t xml:space="preserve">W styczniu 2019 r. </w:t>
      </w:r>
      <w:r>
        <w:rPr>
          <w:rFonts w:asciiTheme="minorHAnsi" w:hAnsiTheme="minorHAnsi" w:cstheme="minorHAnsi"/>
          <w:color w:val="002060"/>
          <w:sz w:val="24"/>
        </w:rPr>
        <w:t xml:space="preserve">liczba godzin przepracowanych przez </w:t>
      </w:r>
      <w:r w:rsidRPr="002C10BE">
        <w:rPr>
          <w:rFonts w:asciiTheme="minorHAnsi" w:hAnsiTheme="minorHAnsi" w:cstheme="minorHAnsi"/>
          <w:color w:val="002060"/>
          <w:sz w:val="24"/>
        </w:rPr>
        <w:t>obcokrajowców</w:t>
      </w:r>
      <w:r w:rsidR="00714B45">
        <w:rPr>
          <w:rFonts w:asciiTheme="minorHAnsi" w:hAnsiTheme="minorHAnsi" w:cstheme="minorHAnsi"/>
          <w:color w:val="002060"/>
          <w:sz w:val="24"/>
        </w:rPr>
        <w:t xml:space="preserve"> </w:t>
      </w:r>
      <w:r w:rsidRPr="002C10BE">
        <w:rPr>
          <w:rFonts w:asciiTheme="minorHAnsi" w:hAnsiTheme="minorHAnsi" w:cstheme="minorHAnsi"/>
          <w:color w:val="002060"/>
          <w:sz w:val="24"/>
        </w:rPr>
        <w:t>(wyłączając Ukraińców)</w:t>
      </w:r>
      <w:r>
        <w:rPr>
          <w:rFonts w:asciiTheme="minorHAnsi" w:hAnsiTheme="minorHAnsi" w:cstheme="minorHAnsi"/>
          <w:color w:val="002060"/>
          <w:sz w:val="24"/>
        </w:rPr>
        <w:t xml:space="preserve"> wynosiła średnio 147 RBH. Przykładowo </w:t>
      </w:r>
      <w:r w:rsidRPr="002C10BE">
        <w:rPr>
          <w:rFonts w:asciiTheme="minorHAnsi" w:hAnsiTheme="minorHAnsi" w:cstheme="minorHAnsi"/>
          <w:color w:val="002060"/>
          <w:sz w:val="24"/>
        </w:rPr>
        <w:t>obywatele Białorusi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r w:rsidRPr="00097033">
        <w:rPr>
          <w:rFonts w:asciiTheme="minorHAnsi" w:hAnsiTheme="minorHAnsi" w:cstheme="minorHAnsi"/>
          <w:color w:val="002060"/>
          <w:sz w:val="24"/>
        </w:rPr>
        <w:t xml:space="preserve">(58 proc. kobiet, 42 proc. mężczyzn) </w:t>
      </w:r>
      <w:r>
        <w:rPr>
          <w:rFonts w:asciiTheme="minorHAnsi" w:hAnsiTheme="minorHAnsi" w:cstheme="minorHAnsi"/>
          <w:color w:val="002060"/>
          <w:sz w:val="24"/>
        </w:rPr>
        <w:t xml:space="preserve">na pracę poświęcili wtedy </w:t>
      </w:r>
      <w:r w:rsidRPr="002C10BE">
        <w:rPr>
          <w:rFonts w:asciiTheme="minorHAnsi" w:hAnsiTheme="minorHAnsi" w:cstheme="minorHAnsi"/>
          <w:color w:val="002060"/>
          <w:sz w:val="24"/>
        </w:rPr>
        <w:t>161 RBH</w:t>
      </w:r>
      <w:r>
        <w:rPr>
          <w:rFonts w:asciiTheme="minorHAnsi" w:hAnsiTheme="minorHAnsi" w:cstheme="minorHAnsi"/>
          <w:color w:val="002060"/>
          <w:sz w:val="24"/>
        </w:rPr>
        <w:t xml:space="preserve">, Gruzini </w:t>
      </w:r>
      <w:r w:rsidRPr="00097033">
        <w:rPr>
          <w:rFonts w:asciiTheme="minorHAnsi" w:hAnsiTheme="minorHAnsi" w:cstheme="minorHAnsi"/>
          <w:color w:val="002060"/>
          <w:sz w:val="24"/>
        </w:rPr>
        <w:t>(34 proc. kobiet, 66 proc. mężczyzn)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r w:rsidRPr="002C10BE">
        <w:rPr>
          <w:rFonts w:asciiTheme="minorHAnsi" w:hAnsiTheme="minorHAnsi" w:cstheme="minorHAnsi"/>
          <w:color w:val="002060"/>
          <w:sz w:val="24"/>
        </w:rPr>
        <w:t>150 RBH</w:t>
      </w:r>
      <w:r>
        <w:rPr>
          <w:rFonts w:asciiTheme="minorHAnsi" w:hAnsiTheme="minorHAnsi" w:cstheme="minorHAnsi"/>
          <w:color w:val="002060"/>
          <w:sz w:val="24"/>
        </w:rPr>
        <w:t xml:space="preserve">, a obywatele Mołdawii </w:t>
      </w:r>
      <w:r w:rsidRPr="00097033">
        <w:rPr>
          <w:rFonts w:asciiTheme="minorHAnsi" w:hAnsiTheme="minorHAnsi" w:cstheme="minorHAnsi"/>
          <w:color w:val="002060"/>
          <w:sz w:val="24"/>
        </w:rPr>
        <w:t>(</w:t>
      </w:r>
      <w:r>
        <w:rPr>
          <w:rFonts w:asciiTheme="minorHAnsi" w:hAnsiTheme="minorHAnsi" w:cstheme="minorHAnsi"/>
          <w:color w:val="002060"/>
          <w:sz w:val="24"/>
        </w:rPr>
        <w:t>4</w:t>
      </w:r>
      <w:r w:rsidRPr="00097033">
        <w:rPr>
          <w:rFonts w:asciiTheme="minorHAnsi" w:hAnsiTheme="minorHAnsi" w:cstheme="minorHAnsi"/>
          <w:color w:val="002060"/>
          <w:sz w:val="24"/>
        </w:rPr>
        <w:t xml:space="preserve">4 proc. kobiet, </w:t>
      </w:r>
      <w:r>
        <w:rPr>
          <w:rFonts w:asciiTheme="minorHAnsi" w:hAnsiTheme="minorHAnsi" w:cstheme="minorHAnsi"/>
          <w:color w:val="002060"/>
          <w:sz w:val="24"/>
        </w:rPr>
        <w:t>5</w:t>
      </w:r>
      <w:r w:rsidRPr="00097033">
        <w:rPr>
          <w:rFonts w:asciiTheme="minorHAnsi" w:hAnsiTheme="minorHAnsi" w:cstheme="minorHAnsi"/>
          <w:color w:val="002060"/>
          <w:sz w:val="24"/>
        </w:rPr>
        <w:t>6 proc. mężczyzn)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r w:rsidRPr="002C10BE">
        <w:rPr>
          <w:rFonts w:asciiTheme="minorHAnsi" w:hAnsiTheme="minorHAnsi" w:cstheme="minorHAnsi"/>
          <w:color w:val="002060"/>
          <w:sz w:val="24"/>
        </w:rPr>
        <w:t xml:space="preserve">129 RBH. </w:t>
      </w:r>
    </w:p>
    <w:p w14:paraId="02833529" w14:textId="77777777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</w:p>
    <w:p w14:paraId="7E9B13E6" w14:textId="4CD4EFF1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Według Cezarego Maciołka, polscy przedsiębiorcy chcą zatrudniać nie tylko Ukraińców</w:t>
      </w:r>
      <w:r w:rsidR="00714B45">
        <w:rPr>
          <w:rFonts w:asciiTheme="minorHAnsi" w:hAnsiTheme="minorHAnsi" w:cstheme="minorHAnsi"/>
          <w:color w:val="002060"/>
          <w:sz w:val="24"/>
        </w:rPr>
        <w:t>,</w:t>
      </w:r>
      <w:r w:rsidR="00BF210F">
        <w:rPr>
          <w:rFonts w:asciiTheme="minorHAnsi" w:hAnsiTheme="minorHAnsi" w:cstheme="minorHAnsi"/>
          <w:color w:val="002060"/>
          <w:sz w:val="24"/>
        </w:rPr>
        <w:t xml:space="preserve"> ale też pracowników pochodzących z innych krajów</w:t>
      </w:r>
      <w:r w:rsidR="00714B45">
        <w:rPr>
          <w:rFonts w:asciiTheme="minorHAnsi" w:hAnsiTheme="minorHAnsi" w:cstheme="minorHAnsi"/>
          <w:color w:val="002060"/>
          <w:sz w:val="24"/>
        </w:rPr>
        <w:t>. J</w:t>
      </w:r>
      <w:r w:rsidR="00BF210F">
        <w:rPr>
          <w:rFonts w:asciiTheme="minorHAnsi" w:hAnsiTheme="minorHAnsi" w:cstheme="minorHAnsi"/>
          <w:color w:val="002060"/>
          <w:sz w:val="24"/>
        </w:rPr>
        <w:t>ednak</w:t>
      </w:r>
      <w:r>
        <w:rPr>
          <w:rFonts w:asciiTheme="minorHAnsi" w:hAnsiTheme="minorHAnsi" w:cstheme="minorHAnsi"/>
          <w:color w:val="002060"/>
          <w:sz w:val="24"/>
        </w:rPr>
        <w:t xml:space="preserve"> naturalną ścieżką są dla nich narodowości bliskie </w:t>
      </w:r>
      <w:r w:rsidR="00F13302">
        <w:rPr>
          <w:rFonts w:asciiTheme="minorHAnsi" w:hAnsiTheme="minorHAnsi" w:cstheme="minorHAnsi"/>
          <w:color w:val="002060"/>
          <w:sz w:val="24"/>
        </w:rPr>
        <w:t xml:space="preserve">geograficznie i </w:t>
      </w:r>
      <w:r>
        <w:rPr>
          <w:rFonts w:asciiTheme="minorHAnsi" w:hAnsiTheme="minorHAnsi" w:cstheme="minorHAnsi"/>
          <w:color w:val="002060"/>
          <w:sz w:val="24"/>
        </w:rPr>
        <w:t xml:space="preserve">kulturowo </w:t>
      </w:r>
      <w:r w:rsidR="00714B45">
        <w:rPr>
          <w:rFonts w:asciiTheme="minorHAnsi" w:hAnsiTheme="minorHAnsi" w:cstheme="minorHAnsi"/>
          <w:color w:val="002060"/>
          <w:sz w:val="24"/>
        </w:rPr>
        <w:t>tj.</w:t>
      </w:r>
      <w:r w:rsidR="00BF210F">
        <w:rPr>
          <w:rFonts w:asciiTheme="minorHAnsi" w:hAnsiTheme="minorHAnsi" w:cstheme="minorHAnsi"/>
          <w:color w:val="002060"/>
          <w:sz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</w:rPr>
        <w:t>Białorusin</w:t>
      </w:r>
      <w:r w:rsidR="00BF210F">
        <w:rPr>
          <w:rFonts w:asciiTheme="minorHAnsi" w:hAnsiTheme="minorHAnsi" w:cstheme="minorHAnsi"/>
          <w:color w:val="002060"/>
          <w:sz w:val="24"/>
        </w:rPr>
        <w:t>i</w:t>
      </w:r>
      <w:r w:rsidR="00F13302">
        <w:rPr>
          <w:rFonts w:asciiTheme="minorHAnsi" w:hAnsiTheme="minorHAnsi" w:cstheme="minorHAnsi"/>
          <w:color w:val="002060"/>
          <w:sz w:val="24"/>
        </w:rPr>
        <w:t>, Mołdawianie</w:t>
      </w:r>
      <w:r>
        <w:rPr>
          <w:rFonts w:asciiTheme="minorHAnsi" w:hAnsiTheme="minorHAnsi" w:cstheme="minorHAnsi"/>
          <w:color w:val="002060"/>
          <w:sz w:val="24"/>
        </w:rPr>
        <w:t xml:space="preserve"> czy Gruzin</w:t>
      </w:r>
      <w:r w:rsidR="00BF210F">
        <w:rPr>
          <w:rFonts w:asciiTheme="minorHAnsi" w:hAnsiTheme="minorHAnsi" w:cstheme="minorHAnsi"/>
          <w:color w:val="002060"/>
          <w:sz w:val="24"/>
        </w:rPr>
        <w:t>i.</w:t>
      </w:r>
      <w:r>
        <w:rPr>
          <w:rFonts w:asciiTheme="minorHAnsi" w:hAnsiTheme="minorHAnsi" w:cstheme="minorHAnsi"/>
          <w:color w:val="002060"/>
          <w:sz w:val="24"/>
        </w:rPr>
        <w:t xml:space="preserve"> Liczba obcokrajowców pracujących tymczasowo w Polsce rośnie lawinowo, jednak ta dyna</w:t>
      </w:r>
      <w:r w:rsidR="00F13302">
        <w:rPr>
          <w:rFonts w:asciiTheme="minorHAnsi" w:hAnsiTheme="minorHAnsi" w:cstheme="minorHAnsi"/>
          <w:color w:val="002060"/>
          <w:sz w:val="24"/>
        </w:rPr>
        <w:t>mika już niebawem może wyhamować</w:t>
      </w:r>
      <w:r>
        <w:rPr>
          <w:rFonts w:asciiTheme="minorHAnsi" w:hAnsiTheme="minorHAnsi" w:cstheme="minorHAnsi"/>
          <w:color w:val="002060"/>
          <w:sz w:val="24"/>
        </w:rPr>
        <w:t xml:space="preserve"> i to znacznie. Polska gospodarka osiągnęła apogeum</w:t>
      </w:r>
      <w:r w:rsidR="00F13302">
        <w:rPr>
          <w:rFonts w:asciiTheme="minorHAnsi" w:hAnsiTheme="minorHAnsi" w:cstheme="minorHAnsi"/>
          <w:color w:val="002060"/>
          <w:sz w:val="24"/>
        </w:rPr>
        <w:t xml:space="preserve"> i powoli wchodzi w etap spowolnienia gospodarczego. S</w:t>
      </w:r>
      <w:r>
        <w:rPr>
          <w:rFonts w:asciiTheme="minorHAnsi" w:hAnsiTheme="minorHAnsi" w:cstheme="minorHAnsi"/>
          <w:color w:val="002060"/>
          <w:sz w:val="24"/>
        </w:rPr>
        <w:t xml:space="preserve">ytuacja na rynku krajowym i światowym oraz niepokój firm co do przyszłości powodują, że przeznaczanie środków na sprowadzenie pracowników z odległych kierunków, może wiązać się z ryzykiem, którego firmy </w:t>
      </w:r>
      <w:r w:rsidR="00BF210F">
        <w:rPr>
          <w:rFonts w:asciiTheme="minorHAnsi" w:hAnsiTheme="minorHAnsi" w:cstheme="minorHAnsi"/>
          <w:color w:val="002060"/>
          <w:sz w:val="24"/>
        </w:rPr>
        <w:t xml:space="preserve">już wkrótce </w:t>
      </w:r>
      <w:r>
        <w:rPr>
          <w:rFonts w:asciiTheme="minorHAnsi" w:hAnsiTheme="minorHAnsi" w:cstheme="minorHAnsi"/>
          <w:color w:val="002060"/>
          <w:sz w:val="24"/>
        </w:rPr>
        <w:t xml:space="preserve">nie będą chciały podejmować. </w:t>
      </w:r>
    </w:p>
    <w:p w14:paraId="1E574CA1" w14:textId="77777777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</w:p>
    <w:p w14:paraId="16238073" w14:textId="77777777" w:rsidR="005973BF" w:rsidRDefault="005973BF" w:rsidP="005973BF">
      <w:pPr>
        <w:jc w:val="both"/>
        <w:rPr>
          <w:rFonts w:asciiTheme="minorHAnsi" w:hAnsiTheme="minorHAnsi" w:cstheme="minorHAnsi"/>
          <w:color w:val="002060"/>
          <w:sz w:val="24"/>
        </w:rPr>
      </w:pPr>
    </w:p>
    <w:p w14:paraId="6B038BF3" w14:textId="77777777" w:rsidR="005973BF" w:rsidRPr="00E233AE" w:rsidRDefault="005973BF" w:rsidP="005973BF">
      <w:pPr>
        <w:spacing w:line="276" w:lineRule="auto"/>
        <w:jc w:val="both"/>
        <w:rPr>
          <w:color w:val="002060"/>
          <w:sz w:val="24"/>
        </w:rPr>
      </w:pPr>
      <w:r w:rsidRPr="00F436C1">
        <w:rPr>
          <w:color w:val="002060"/>
          <w:sz w:val="24"/>
        </w:rPr>
        <w:t xml:space="preserve">W informacji wykorzystano dane Grupy Progres za </w:t>
      </w:r>
      <w:r>
        <w:rPr>
          <w:color w:val="002060"/>
          <w:sz w:val="24"/>
        </w:rPr>
        <w:t xml:space="preserve">2017 r., </w:t>
      </w:r>
      <w:r w:rsidRPr="00F436C1">
        <w:rPr>
          <w:color w:val="002060"/>
          <w:sz w:val="24"/>
        </w:rPr>
        <w:t>2018 r.</w:t>
      </w:r>
      <w:r>
        <w:rPr>
          <w:color w:val="002060"/>
          <w:sz w:val="24"/>
        </w:rPr>
        <w:t xml:space="preserve"> i 2019 r. </w:t>
      </w:r>
      <w:r w:rsidRPr="00F436C1">
        <w:rPr>
          <w:color w:val="002060"/>
          <w:sz w:val="24"/>
        </w:rPr>
        <w:t xml:space="preserve"> analizujące </w:t>
      </w:r>
      <w:r>
        <w:rPr>
          <w:color w:val="002060"/>
          <w:sz w:val="24"/>
        </w:rPr>
        <w:t>47 228 pracowników tymczasowych.</w:t>
      </w:r>
    </w:p>
    <w:p w14:paraId="021CD0C2" w14:textId="77777777" w:rsidR="005973BF" w:rsidRDefault="005973BF" w:rsidP="005973BF"/>
    <w:p w14:paraId="64B16F73" w14:textId="45EC4715" w:rsidR="00FB77FC" w:rsidRDefault="00FB77FC" w:rsidP="00FB77FC">
      <w:pPr>
        <w:rPr>
          <w:color w:val="002060"/>
          <w:sz w:val="24"/>
          <w:szCs w:val="24"/>
        </w:rPr>
      </w:pPr>
    </w:p>
    <w:p w14:paraId="146FCD2B" w14:textId="201EAA9D" w:rsidR="00DB16EF" w:rsidRDefault="00DB16EF" w:rsidP="00FB77FC">
      <w:pPr>
        <w:rPr>
          <w:color w:val="002060"/>
          <w:sz w:val="24"/>
          <w:szCs w:val="24"/>
        </w:rPr>
      </w:pPr>
    </w:p>
    <w:p w14:paraId="53840128" w14:textId="0A2D373F" w:rsidR="00DB16EF" w:rsidRDefault="00DB16EF" w:rsidP="00FB77FC">
      <w:pPr>
        <w:rPr>
          <w:color w:val="002060"/>
          <w:sz w:val="24"/>
          <w:szCs w:val="24"/>
        </w:rPr>
      </w:pPr>
    </w:p>
    <w:p w14:paraId="03AD2BF4" w14:textId="257BEEBB" w:rsidR="00DB16EF" w:rsidRDefault="00DB16EF" w:rsidP="00FB77FC">
      <w:pPr>
        <w:rPr>
          <w:color w:val="002060"/>
          <w:sz w:val="24"/>
          <w:szCs w:val="24"/>
        </w:rPr>
      </w:pPr>
    </w:p>
    <w:p w14:paraId="1E825387" w14:textId="08CB227C" w:rsidR="00DB16EF" w:rsidRDefault="00DB16EF" w:rsidP="00FB77FC">
      <w:pPr>
        <w:rPr>
          <w:color w:val="002060"/>
          <w:sz w:val="24"/>
          <w:szCs w:val="24"/>
        </w:rPr>
      </w:pPr>
    </w:p>
    <w:p w14:paraId="73F6AA9D" w14:textId="77777777" w:rsidR="00DB16EF" w:rsidRPr="00E05548" w:rsidRDefault="00DB16EF" w:rsidP="00FB77FC">
      <w:pPr>
        <w:rPr>
          <w:color w:val="002060"/>
          <w:sz w:val="24"/>
          <w:szCs w:val="24"/>
        </w:rPr>
      </w:pP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lastRenderedPageBreak/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874AA93" w14:textId="77777777" w:rsidR="00E05548" w:rsidRPr="00844B51" w:rsidRDefault="00E05548" w:rsidP="00E05548">
      <w:pPr>
        <w:rPr>
          <w:rFonts w:asciiTheme="minorHAnsi" w:hAnsiTheme="minorHAnsi"/>
          <w:sz w:val="24"/>
          <w:szCs w:val="24"/>
        </w:rPr>
      </w:pPr>
    </w:p>
    <w:p w14:paraId="7F5D49C2" w14:textId="77777777" w:rsidR="00DF5583" w:rsidRPr="00D24642" w:rsidRDefault="00DF5583" w:rsidP="00D24642"/>
    <w:sectPr w:rsidR="00DF5583" w:rsidRPr="00D24642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8531" w14:textId="77777777" w:rsidR="009953B8" w:rsidRDefault="009953B8" w:rsidP="00B332FF">
      <w:r>
        <w:separator/>
      </w:r>
    </w:p>
  </w:endnote>
  <w:endnote w:type="continuationSeparator" w:id="0">
    <w:p w14:paraId="37EC8EE7" w14:textId="77777777" w:rsidR="009953B8" w:rsidRDefault="009953B8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ECEC" w14:textId="77777777" w:rsidR="009953B8" w:rsidRDefault="009953B8" w:rsidP="00B332FF">
      <w:r>
        <w:separator/>
      </w:r>
    </w:p>
  </w:footnote>
  <w:footnote w:type="continuationSeparator" w:id="0">
    <w:p w14:paraId="67A3E912" w14:textId="77777777" w:rsidR="009953B8" w:rsidRDefault="009953B8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36102"/>
    <w:rsid w:val="000924FC"/>
    <w:rsid w:val="000A3077"/>
    <w:rsid w:val="000A6C87"/>
    <w:rsid w:val="000B2757"/>
    <w:rsid w:val="000D60DF"/>
    <w:rsid w:val="000E6326"/>
    <w:rsid w:val="001126CB"/>
    <w:rsid w:val="00112702"/>
    <w:rsid w:val="00114250"/>
    <w:rsid w:val="001522F5"/>
    <w:rsid w:val="001834B1"/>
    <w:rsid w:val="00194540"/>
    <w:rsid w:val="001A5D06"/>
    <w:rsid w:val="001A75A5"/>
    <w:rsid w:val="001B1511"/>
    <w:rsid w:val="001C5671"/>
    <w:rsid w:val="001C6A76"/>
    <w:rsid w:val="001E74E4"/>
    <w:rsid w:val="00231305"/>
    <w:rsid w:val="002333C2"/>
    <w:rsid w:val="00237E0C"/>
    <w:rsid w:val="002547CE"/>
    <w:rsid w:val="00271898"/>
    <w:rsid w:val="00286E1F"/>
    <w:rsid w:val="002A1444"/>
    <w:rsid w:val="002A406D"/>
    <w:rsid w:val="002A6884"/>
    <w:rsid w:val="002C19BC"/>
    <w:rsid w:val="002C295A"/>
    <w:rsid w:val="002F6058"/>
    <w:rsid w:val="00301E41"/>
    <w:rsid w:val="0031516E"/>
    <w:rsid w:val="00323633"/>
    <w:rsid w:val="0033021F"/>
    <w:rsid w:val="003629C8"/>
    <w:rsid w:val="0036739B"/>
    <w:rsid w:val="00381CC9"/>
    <w:rsid w:val="00391CE0"/>
    <w:rsid w:val="003A5053"/>
    <w:rsid w:val="003A6667"/>
    <w:rsid w:val="003B13B2"/>
    <w:rsid w:val="003B2C2A"/>
    <w:rsid w:val="003F173D"/>
    <w:rsid w:val="004018D5"/>
    <w:rsid w:val="004049E6"/>
    <w:rsid w:val="004062B8"/>
    <w:rsid w:val="00410C6C"/>
    <w:rsid w:val="00412F56"/>
    <w:rsid w:val="00427773"/>
    <w:rsid w:val="004323D1"/>
    <w:rsid w:val="00465B97"/>
    <w:rsid w:val="004815B8"/>
    <w:rsid w:val="004A2351"/>
    <w:rsid w:val="004E3C8A"/>
    <w:rsid w:val="004F1E0F"/>
    <w:rsid w:val="00512A67"/>
    <w:rsid w:val="00512F62"/>
    <w:rsid w:val="00514E69"/>
    <w:rsid w:val="00516A5A"/>
    <w:rsid w:val="005262E5"/>
    <w:rsid w:val="00530981"/>
    <w:rsid w:val="0053464A"/>
    <w:rsid w:val="00536118"/>
    <w:rsid w:val="00536422"/>
    <w:rsid w:val="00540F74"/>
    <w:rsid w:val="00553E6C"/>
    <w:rsid w:val="00572EF3"/>
    <w:rsid w:val="005740D7"/>
    <w:rsid w:val="0059056F"/>
    <w:rsid w:val="00596452"/>
    <w:rsid w:val="005973BF"/>
    <w:rsid w:val="005A3F81"/>
    <w:rsid w:val="005D1823"/>
    <w:rsid w:val="005D56D5"/>
    <w:rsid w:val="005F7D58"/>
    <w:rsid w:val="006229DA"/>
    <w:rsid w:val="00670266"/>
    <w:rsid w:val="006751EB"/>
    <w:rsid w:val="006829CF"/>
    <w:rsid w:val="00691170"/>
    <w:rsid w:val="006C0A82"/>
    <w:rsid w:val="006E1DD8"/>
    <w:rsid w:val="006E657F"/>
    <w:rsid w:val="00714B45"/>
    <w:rsid w:val="00733113"/>
    <w:rsid w:val="00740A88"/>
    <w:rsid w:val="007C0AE6"/>
    <w:rsid w:val="007C50A0"/>
    <w:rsid w:val="007C7859"/>
    <w:rsid w:val="007D1FD1"/>
    <w:rsid w:val="007D2EEF"/>
    <w:rsid w:val="007E4E0D"/>
    <w:rsid w:val="007F3A4F"/>
    <w:rsid w:val="007F55BA"/>
    <w:rsid w:val="007F74A0"/>
    <w:rsid w:val="0088277C"/>
    <w:rsid w:val="0089087A"/>
    <w:rsid w:val="00896D22"/>
    <w:rsid w:val="00896F74"/>
    <w:rsid w:val="008A3A86"/>
    <w:rsid w:val="008B4AD4"/>
    <w:rsid w:val="008B7179"/>
    <w:rsid w:val="008B7F3E"/>
    <w:rsid w:val="008E0E59"/>
    <w:rsid w:val="008E7511"/>
    <w:rsid w:val="00935535"/>
    <w:rsid w:val="00937AF8"/>
    <w:rsid w:val="00974C5D"/>
    <w:rsid w:val="009953B8"/>
    <w:rsid w:val="009A75F4"/>
    <w:rsid w:val="009B155A"/>
    <w:rsid w:val="009C23BE"/>
    <w:rsid w:val="009E5B91"/>
    <w:rsid w:val="009E6DF0"/>
    <w:rsid w:val="009F4B3E"/>
    <w:rsid w:val="009F7EC3"/>
    <w:rsid w:val="00A22AC8"/>
    <w:rsid w:val="00A31144"/>
    <w:rsid w:val="00A56124"/>
    <w:rsid w:val="00A60263"/>
    <w:rsid w:val="00A636C7"/>
    <w:rsid w:val="00A7049D"/>
    <w:rsid w:val="00A803E6"/>
    <w:rsid w:val="00A853E8"/>
    <w:rsid w:val="00A87FE3"/>
    <w:rsid w:val="00A93D2E"/>
    <w:rsid w:val="00AB152C"/>
    <w:rsid w:val="00AC76AB"/>
    <w:rsid w:val="00AE48F0"/>
    <w:rsid w:val="00AF7D6A"/>
    <w:rsid w:val="00B332FF"/>
    <w:rsid w:val="00B75DA6"/>
    <w:rsid w:val="00B95E76"/>
    <w:rsid w:val="00BB6D37"/>
    <w:rsid w:val="00BE1F69"/>
    <w:rsid w:val="00BE7867"/>
    <w:rsid w:val="00BF080B"/>
    <w:rsid w:val="00BF210F"/>
    <w:rsid w:val="00C0117C"/>
    <w:rsid w:val="00C21316"/>
    <w:rsid w:val="00C22A96"/>
    <w:rsid w:val="00C467A0"/>
    <w:rsid w:val="00C703CA"/>
    <w:rsid w:val="00C852BE"/>
    <w:rsid w:val="00C92005"/>
    <w:rsid w:val="00CB0118"/>
    <w:rsid w:val="00CB0C5F"/>
    <w:rsid w:val="00D12EAA"/>
    <w:rsid w:val="00D24642"/>
    <w:rsid w:val="00D651C3"/>
    <w:rsid w:val="00DA6C2E"/>
    <w:rsid w:val="00DB16EF"/>
    <w:rsid w:val="00DD6DBA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71A40"/>
    <w:rsid w:val="00E8569E"/>
    <w:rsid w:val="00E870D6"/>
    <w:rsid w:val="00EB3A78"/>
    <w:rsid w:val="00EC09DE"/>
    <w:rsid w:val="00EC74E8"/>
    <w:rsid w:val="00ED1C77"/>
    <w:rsid w:val="00ED62E3"/>
    <w:rsid w:val="00EF6665"/>
    <w:rsid w:val="00F1211C"/>
    <w:rsid w:val="00F125CF"/>
    <w:rsid w:val="00F13302"/>
    <w:rsid w:val="00F2485C"/>
    <w:rsid w:val="00F2796A"/>
    <w:rsid w:val="00F436C1"/>
    <w:rsid w:val="00F44C66"/>
    <w:rsid w:val="00F54BC8"/>
    <w:rsid w:val="00F60D97"/>
    <w:rsid w:val="00FB77FC"/>
    <w:rsid w:val="00FC1310"/>
    <w:rsid w:val="00FE13C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E016-456D-4544-9087-CC41878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6</cp:revision>
  <cp:lastPrinted>2018-10-09T07:31:00Z</cp:lastPrinted>
  <dcterms:created xsi:type="dcterms:W3CDTF">2019-04-08T21:21:00Z</dcterms:created>
  <dcterms:modified xsi:type="dcterms:W3CDTF">2019-04-09T18:04:00Z</dcterms:modified>
</cp:coreProperties>
</file>