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92E13" w14:textId="77777777" w:rsidR="002733D6" w:rsidRPr="000924FC" w:rsidRDefault="002733D6">
      <w:pPr>
        <w:rPr>
          <w:b/>
          <w:color w:val="002060"/>
        </w:rPr>
      </w:pPr>
    </w:p>
    <w:p w14:paraId="17795AF5" w14:textId="77777777" w:rsidR="00A636C7" w:rsidRPr="000924FC" w:rsidRDefault="00A636C7">
      <w:pPr>
        <w:rPr>
          <w:b/>
          <w:color w:val="002060"/>
        </w:rPr>
      </w:pPr>
    </w:p>
    <w:p w14:paraId="25A32A7E" w14:textId="090CC5AF" w:rsidR="00A636C7" w:rsidRPr="000924FC" w:rsidRDefault="008B7179">
      <w:pPr>
        <w:rPr>
          <w:b/>
          <w:color w:val="002060"/>
        </w:rPr>
      </w:pP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A1415">
        <w:rPr>
          <w:b/>
          <w:color w:val="002060"/>
        </w:rPr>
        <w:tab/>
      </w:r>
      <w:r w:rsidR="006A1415">
        <w:rPr>
          <w:b/>
          <w:color w:val="002060"/>
        </w:rPr>
        <w:tab/>
      </w:r>
      <w:r w:rsidR="006A1415">
        <w:rPr>
          <w:b/>
          <w:color w:val="002060"/>
        </w:rPr>
        <w:tab/>
      </w:r>
      <w:r w:rsidR="006A1415">
        <w:rPr>
          <w:b/>
          <w:color w:val="002060"/>
        </w:rPr>
        <w:tab/>
      </w:r>
      <w:r w:rsidRPr="000924FC">
        <w:rPr>
          <w:b/>
          <w:color w:val="002060"/>
        </w:rPr>
        <w:t>Gdańsk,</w:t>
      </w:r>
      <w:r w:rsidR="004B06EA">
        <w:rPr>
          <w:b/>
          <w:color w:val="002060"/>
        </w:rPr>
        <w:t xml:space="preserve"> </w:t>
      </w:r>
      <w:r w:rsidR="00737E21">
        <w:rPr>
          <w:b/>
          <w:color w:val="002060"/>
        </w:rPr>
        <w:t>4</w:t>
      </w:r>
      <w:r w:rsidR="003F43B8">
        <w:rPr>
          <w:b/>
          <w:color w:val="002060"/>
        </w:rPr>
        <w:t xml:space="preserve"> października</w:t>
      </w:r>
      <w:r w:rsidR="006A1415">
        <w:rPr>
          <w:b/>
          <w:color w:val="002060"/>
        </w:rPr>
        <w:t xml:space="preserve">, </w:t>
      </w:r>
      <w:r w:rsidRPr="000924FC">
        <w:rPr>
          <w:b/>
          <w:color w:val="002060"/>
        </w:rPr>
        <w:t>2018</w:t>
      </w:r>
    </w:p>
    <w:p w14:paraId="7FA1F42B" w14:textId="77777777" w:rsidR="00A636C7" w:rsidRPr="000924FC" w:rsidRDefault="006751EB" w:rsidP="006751EB">
      <w:pPr>
        <w:pStyle w:val="NormalnyWeb"/>
        <w:shd w:val="clear" w:color="auto" w:fill="FFFFFF"/>
        <w:tabs>
          <w:tab w:val="left" w:pos="2011"/>
        </w:tabs>
        <w:spacing w:before="0" w:beforeAutospacing="0" w:after="240" w:afterAutospacing="0"/>
        <w:rPr>
          <w:rFonts w:ascii="Open Sans" w:hAnsi="Open Sans" w:cs="Open Sans"/>
          <w:color w:val="002060"/>
          <w:sz w:val="20"/>
          <w:szCs w:val="20"/>
        </w:rPr>
      </w:pPr>
      <w:r>
        <w:rPr>
          <w:rFonts w:ascii="Open Sans" w:hAnsi="Open Sans" w:cs="Open Sans"/>
          <w:color w:val="002060"/>
          <w:sz w:val="20"/>
          <w:szCs w:val="20"/>
        </w:rPr>
        <w:tab/>
      </w:r>
      <w:r>
        <w:rPr>
          <w:rFonts w:ascii="Open Sans" w:hAnsi="Open Sans" w:cs="Open Sans"/>
          <w:color w:val="002060"/>
          <w:sz w:val="20"/>
          <w:szCs w:val="20"/>
        </w:rPr>
        <w:tab/>
      </w:r>
    </w:p>
    <w:p w14:paraId="03211202" w14:textId="5139E558" w:rsidR="00E65520" w:rsidRDefault="00094540" w:rsidP="00A636C7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  <w:r w:rsidRPr="006A1415">
        <w:rPr>
          <w:rFonts w:asciiTheme="minorHAnsi" w:hAnsiTheme="minorHAnsi" w:cstheme="minorHAnsi"/>
          <w:color w:val="002060"/>
          <w:sz w:val="22"/>
          <w:szCs w:val="20"/>
          <w:u w:val="single"/>
        </w:rPr>
        <w:t>Informacja prasowa</w:t>
      </w:r>
      <w:r w:rsidR="006A1415">
        <w:rPr>
          <w:rFonts w:asciiTheme="minorHAnsi" w:hAnsiTheme="minorHAnsi" w:cstheme="minorHAnsi"/>
          <w:color w:val="002060"/>
          <w:sz w:val="22"/>
          <w:szCs w:val="20"/>
        </w:rPr>
        <w:t>:</w:t>
      </w:r>
    </w:p>
    <w:p w14:paraId="1CD7A72B" w14:textId="77777777" w:rsidR="00A76B61" w:rsidRDefault="00A76B61" w:rsidP="00377D17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14:paraId="1449DA5F" w14:textId="2BD9DB05" w:rsidR="00836CB0" w:rsidRDefault="00836CB0" w:rsidP="00836CB0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bookmarkStart w:id="0" w:name="_GoBack"/>
      <w:r>
        <w:rPr>
          <w:rFonts w:asciiTheme="minorHAnsi" w:hAnsiTheme="minorHAnsi" w:cstheme="minorHAnsi"/>
          <w:b/>
          <w:color w:val="002060"/>
          <w:sz w:val="28"/>
          <w:szCs w:val="28"/>
        </w:rPr>
        <w:t>Dolnośląski rynek pracy – Kobiety pracują więcej, ale częściej są bezrobotne</w:t>
      </w:r>
      <w:bookmarkEnd w:id="0"/>
    </w:p>
    <w:p w14:paraId="5FB422CF" w14:textId="77777777" w:rsidR="003F43B8" w:rsidRPr="00111075" w:rsidRDefault="003F43B8" w:rsidP="00836CB0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14:paraId="501906AC" w14:textId="47BE7839" w:rsidR="006436C5" w:rsidRPr="007E5C2F" w:rsidRDefault="00080C1D" w:rsidP="007E5C2F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</w:rPr>
      </w:pPr>
      <w:r w:rsidRPr="007E5C2F">
        <w:rPr>
          <w:rFonts w:asciiTheme="minorHAnsi" w:hAnsiTheme="minorHAnsi" w:cstheme="minorHAnsi"/>
          <w:b/>
          <w:color w:val="002060"/>
        </w:rPr>
        <w:t>Co 8</w:t>
      </w:r>
      <w:r w:rsidR="00302D47">
        <w:rPr>
          <w:rFonts w:asciiTheme="minorHAnsi" w:hAnsiTheme="minorHAnsi" w:cstheme="minorHAnsi"/>
          <w:b/>
          <w:color w:val="002060"/>
        </w:rPr>
        <w:t>6</w:t>
      </w:r>
      <w:r w:rsidRPr="007E5C2F">
        <w:rPr>
          <w:rFonts w:asciiTheme="minorHAnsi" w:hAnsiTheme="minorHAnsi" w:cstheme="minorHAnsi"/>
          <w:b/>
          <w:color w:val="002060"/>
        </w:rPr>
        <w:t xml:space="preserve"> mieszkaniec Wrocławia jest zarejestrowany jako bezrobotny, </w:t>
      </w:r>
      <w:r w:rsidR="00932164" w:rsidRPr="007E5C2F">
        <w:rPr>
          <w:rFonts w:asciiTheme="minorHAnsi" w:hAnsiTheme="minorHAnsi" w:cstheme="minorHAnsi"/>
          <w:b/>
          <w:color w:val="002060"/>
        </w:rPr>
        <w:t xml:space="preserve">w całym województwie dolnośląskim </w:t>
      </w:r>
      <w:r w:rsidR="008B2AA1">
        <w:rPr>
          <w:rFonts w:asciiTheme="minorHAnsi" w:hAnsiTheme="minorHAnsi" w:cstheme="minorHAnsi"/>
          <w:b/>
          <w:color w:val="002060"/>
        </w:rPr>
        <w:t>podobny status</w:t>
      </w:r>
      <w:r w:rsidR="00DA1875" w:rsidRPr="007E5C2F">
        <w:rPr>
          <w:rFonts w:asciiTheme="minorHAnsi" w:hAnsiTheme="minorHAnsi" w:cstheme="minorHAnsi"/>
          <w:b/>
          <w:color w:val="002060"/>
        </w:rPr>
        <w:t xml:space="preserve"> posiada </w:t>
      </w:r>
      <w:r w:rsidR="00932164" w:rsidRPr="007E5C2F">
        <w:rPr>
          <w:rFonts w:asciiTheme="minorHAnsi" w:hAnsiTheme="minorHAnsi" w:cstheme="minorHAnsi"/>
          <w:b/>
          <w:color w:val="002060"/>
        </w:rPr>
        <w:t xml:space="preserve">co 47 osoba. W lipcu 2018 r. w 16 powiatach województwa dolnośląskiego odnotowano spadek liczby osób bezrobotnych w porównaniu do poprzedniego miesiąca, a w 14 odnotowano jego </w:t>
      </w:r>
      <w:r w:rsidR="00B54D12" w:rsidRPr="007E5C2F">
        <w:rPr>
          <w:rFonts w:asciiTheme="minorHAnsi" w:hAnsiTheme="minorHAnsi" w:cstheme="minorHAnsi"/>
          <w:b/>
          <w:color w:val="002060"/>
        </w:rPr>
        <w:t>wzrost</w:t>
      </w:r>
      <w:r w:rsidR="00B54D12">
        <w:rPr>
          <w:rFonts w:asciiTheme="minorHAnsi" w:hAnsiTheme="minorHAnsi" w:cstheme="minorHAnsi"/>
          <w:b/>
          <w:color w:val="002060"/>
        </w:rPr>
        <w:t>.*</w:t>
      </w:r>
      <w:r w:rsidR="00932164" w:rsidRPr="007E5C2F">
        <w:rPr>
          <w:rFonts w:asciiTheme="minorHAnsi" w:hAnsiTheme="minorHAnsi" w:cstheme="minorHAnsi"/>
          <w:b/>
          <w:color w:val="002060"/>
        </w:rPr>
        <w:t xml:space="preserve"> </w:t>
      </w:r>
      <w:r w:rsidR="009E12C1" w:rsidRPr="007E5C2F">
        <w:rPr>
          <w:rFonts w:asciiTheme="minorHAnsi" w:hAnsiTheme="minorHAnsi" w:cstheme="minorHAnsi"/>
          <w:b/>
          <w:color w:val="002060"/>
        </w:rPr>
        <w:t xml:space="preserve">We </w:t>
      </w:r>
      <w:r w:rsidR="00F562E0" w:rsidRPr="007E5C2F">
        <w:rPr>
          <w:rFonts w:asciiTheme="minorHAnsi" w:hAnsiTheme="minorHAnsi" w:cstheme="minorHAnsi"/>
          <w:b/>
          <w:color w:val="002060"/>
        </w:rPr>
        <w:t>Wrocław</w:t>
      </w:r>
      <w:r w:rsidR="009E12C1" w:rsidRPr="007E5C2F">
        <w:rPr>
          <w:rFonts w:asciiTheme="minorHAnsi" w:hAnsiTheme="minorHAnsi" w:cstheme="minorHAnsi"/>
          <w:b/>
          <w:color w:val="002060"/>
        </w:rPr>
        <w:t>iu</w:t>
      </w:r>
      <w:r w:rsidR="00F562E0" w:rsidRPr="007E5C2F">
        <w:rPr>
          <w:rFonts w:asciiTheme="minorHAnsi" w:hAnsiTheme="minorHAnsi" w:cstheme="minorHAnsi"/>
          <w:b/>
          <w:color w:val="002060"/>
        </w:rPr>
        <w:t xml:space="preserve"> i inn</w:t>
      </w:r>
      <w:r w:rsidR="009E12C1" w:rsidRPr="007E5C2F">
        <w:rPr>
          <w:rFonts w:asciiTheme="minorHAnsi" w:hAnsiTheme="minorHAnsi" w:cstheme="minorHAnsi"/>
          <w:b/>
          <w:color w:val="002060"/>
        </w:rPr>
        <w:t>ych</w:t>
      </w:r>
      <w:r w:rsidR="00F562E0" w:rsidRPr="007E5C2F">
        <w:rPr>
          <w:rFonts w:asciiTheme="minorHAnsi" w:hAnsiTheme="minorHAnsi" w:cstheme="minorHAnsi"/>
          <w:b/>
          <w:color w:val="002060"/>
        </w:rPr>
        <w:t xml:space="preserve"> lokaln</w:t>
      </w:r>
      <w:r w:rsidR="009E12C1" w:rsidRPr="007E5C2F">
        <w:rPr>
          <w:rFonts w:asciiTheme="minorHAnsi" w:hAnsiTheme="minorHAnsi" w:cstheme="minorHAnsi"/>
          <w:b/>
          <w:color w:val="002060"/>
        </w:rPr>
        <w:t>ych</w:t>
      </w:r>
      <w:r w:rsidR="00F562E0" w:rsidRPr="007E5C2F">
        <w:rPr>
          <w:rFonts w:asciiTheme="minorHAnsi" w:hAnsiTheme="minorHAnsi" w:cstheme="minorHAnsi"/>
          <w:b/>
          <w:color w:val="002060"/>
        </w:rPr>
        <w:t xml:space="preserve"> miejscowośc</w:t>
      </w:r>
      <w:r w:rsidR="009E12C1" w:rsidRPr="007E5C2F">
        <w:rPr>
          <w:rFonts w:asciiTheme="minorHAnsi" w:hAnsiTheme="minorHAnsi" w:cstheme="minorHAnsi"/>
          <w:b/>
          <w:color w:val="002060"/>
        </w:rPr>
        <w:t>iach</w:t>
      </w:r>
      <w:r w:rsidR="00F562E0" w:rsidRPr="007E5C2F">
        <w:rPr>
          <w:rFonts w:asciiTheme="minorHAnsi" w:hAnsiTheme="minorHAnsi" w:cstheme="minorHAnsi"/>
          <w:b/>
          <w:color w:val="002060"/>
        </w:rPr>
        <w:t xml:space="preserve"> </w:t>
      </w:r>
      <w:r w:rsidR="009E12C1" w:rsidRPr="007E5C2F">
        <w:rPr>
          <w:rFonts w:asciiTheme="minorHAnsi" w:hAnsiTheme="minorHAnsi" w:cstheme="minorHAnsi"/>
          <w:b/>
          <w:color w:val="002060"/>
        </w:rPr>
        <w:t>można</w:t>
      </w:r>
      <w:r w:rsidR="00F562E0" w:rsidRPr="007E5C2F">
        <w:rPr>
          <w:rFonts w:asciiTheme="minorHAnsi" w:hAnsiTheme="minorHAnsi" w:cstheme="minorHAnsi"/>
          <w:b/>
          <w:color w:val="002060"/>
        </w:rPr>
        <w:t xml:space="preserve"> znaleźć pracę zarówno stałą, jak i </w:t>
      </w:r>
      <w:r w:rsidR="00221C4A" w:rsidRPr="007E5C2F">
        <w:rPr>
          <w:rFonts w:asciiTheme="minorHAnsi" w:hAnsiTheme="minorHAnsi" w:cstheme="minorHAnsi"/>
          <w:b/>
          <w:color w:val="002060"/>
        </w:rPr>
        <w:t xml:space="preserve">dorywczą. </w:t>
      </w:r>
      <w:r w:rsidR="00F562E0" w:rsidRPr="007E5C2F">
        <w:rPr>
          <w:rFonts w:asciiTheme="minorHAnsi" w:hAnsiTheme="minorHAnsi" w:cstheme="minorHAnsi"/>
          <w:b/>
          <w:color w:val="002060"/>
        </w:rPr>
        <w:t xml:space="preserve"> </w:t>
      </w:r>
      <w:r w:rsidR="00221C4A" w:rsidRPr="007E5C2F">
        <w:rPr>
          <w:rFonts w:asciiTheme="minorHAnsi" w:hAnsiTheme="minorHAnsi" w:cstheme="minorHAnsi"/>
          <w:b/>
          <w:color w:val="002060"/>
        </w:rPr>
        <w:t>Z</w:t>
      </w:r>
      <w:r w:rsidR="00F562E0" w:rsidRPr="007E5C2F">
        <w:rPr>
          <w:rFonts w:asciiTheme="minorHAnsi" w:hAnsiTheme="minorHAnsi" w:cstheme="minorHAnsi"/>
          <w:b/>
          <w:color w:val="002060"/>
        </w:rPr>
        <w:t xml:space="preserve"> danych Grupy Progres wynika, że </w:t>
      </w:r>
      <w:r w:rsidR="009E12C1" w:rsidRPr="007E5C2F">
        <w:rPr>
          <w:rFonts w:asciiTheme="minorHAnsi" w:hAnsiTheme="minorHAnsi" w:cstheme="minorHAnsi"/>
          <w:b/>
          <w:color w:val="002060"/>
        </w:rPr>
        <w:t xml:space="preserve">największą grupą zatrudnionych </w:t>
      </w:r>
      <w:r w:rsidR="00221C4A" w:rsidRPr="007E5C2F">
        <w:rPr>
          <w:rFonts w:asciiTheme="minorHAnsi" w:hAnsiTheme="minorHAnsi" w:cstheme="minorHAnsi"/>
          <w:b/>
          <w:color w:val="002060"/>
        </w:rPr>
        <w:t>tymczasowo</w:t>
      </w:r>
      <w:r w:rsidR="009E12C1" w:rsidRPr="007E5C2F">
        <w:rPr>
          <w:rFonts w:asciiTheme="minorHAnsi" w:hAnsiTheme="minorHAnsi" w:cstheme="minorHAnsi"/>
          <w:b/>
          <w:color w:val="002060"/>
        </w:rPr>
        <w:t xml:space="preserve"> są osoby między 21 a 30 rokiem życia, 45 proc. z nich posiada umowę o pracę, pozostali umowę cywilno-prawną. </w:t>
      </w:r>
    </w:p>
    <w:p w14:paraId="66236AA2" w14:textId="1ADAED33" w:rsidR="00AC47B1" w:rsidRPr="007E5C2F" w:rsidRDefault="000033E7" w:rsidP="007E5C2F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7E5C2F">
        <w:rPr>
          <w:rFonts w:asciiTheme="minorHAnsi" w:hAnsiTheme="minorHAnsi" w:cstheme="minorHAnsi"/>
          <w:color w:val="002060"/>
        </w:rPr>
        <w:t>Według GUS stopa bezrobocia rejestrowanego w województwie dolnośląskim</w:t>
      </w:r>
      <w:r w:rsidR="00122615" w:rsidRPr="007E5C2F">
        <w:rPr>
          <w:rFonts w:asciiTheme="minorHAnsi" w:hAnsiTheme="minorHAnsi" w:cstheme="minorHAnsi"/>
          <w:color w:val="002060"/>
        </w:rPr>
        <w:t xml:space="preserve"> </w:t>
      </w:r>
      <w:r w:rsidR="00AC47B1" w:rsidRPr="007E5C2F">
        <w:rPr>
          <w:rFonts w:asciiTheme="minorHAnsi" w:hAnsiTheme="minorHAnsi" w:cstheme="minorHAnsi"/>
          <w:color w:val="002060"/>
        </w:rPr>
        <w:t>utrzymuje się na poziomie</w:t>
      </w:r>
      <w:r w:rsidRPr="007E5C2F">
        <w:rPr>
          <w:rFonts w:asciiTheme="minorHAnsi" w:hAnsiTheme="minorHAnsi" w:cstheme="minorHAnsi"/>
          <w:color w:val="002060"/>
        </w:rPr>
        <w:t xml:space="preserve"> 5,2</w:t>
      </w:r>
      <w:r w:rsidR="008B2AA1">
        <w:rPr>
          <w:rFonts w:asciiTheme="minorHAnsi" w:hAnsiTheme="minorHAnsi" w:cstheme="minorHAnsi"/>
          <w:color w:val="002060"/>
        </w:rPr>
        <w:t xml:space="preserve"> proc.</w:t>
      </w:r>
      <w:r w:rsidRPr="007E5C2F">
        <w:rPr>
          <w:rFonts w:asciiTheme="minorHAnsi" w:hAnsiTheme="minorHAnsi" w:cstheme="minorHAnsi"/>
          <w:color w:val="002060"/>
        </w:rPr>
        <w:t xml:space="preserve"> W rankingu pod względem wielkości stopy bezrobocia rejestrowanego województwo dolnośląskie</w:t>
      </w:r>
      <w:r w:rsidR="00AC47B1" w:rsidRPr="007E5C2F">
        <w:rPr>
          <w:rFonts w:asciiTheme="minorHAnsi" w:hAnsiTheme="minorHAnsi" w:cstheme="minorHAnsi"/>
          <w:color w:val="002060"/>
        </w:rPr>
        <w:t xml:space="preserve"> </w:t>
      </w:r>
      <w:r w:rsidRPr="007E5C2F">
        <w:rPr>
          <w:rFonts w:asciiTheme="minorHAnsi" w:hAnsiTheme="minorHAnsi" w:cstheme="minorHAnsi"/>
          <w:color w:val="002060"/>
        </w:rPr>
        <w:t>plasuje się na szóstym miejscu w kraju za: Wielkopolską, Śląskiem, Małopolską, Pomorzem i Mazowszem. Najniższą stopę bezrobocia wg stanu na dzień 31.0</w:t>
      </w:r>
      <w:r w:rsidR="00D70426">
        <w:rPr>
          <w:rFonts w:asciiTheme="minorHAnsi" w:hAnsiTheme="minorHAnsi" w:cstheme="minorHAnsi"/>
          <w:color w:val="002060"/>
        </w:rPr>
        <w:t>8</w:t>
      </w:r>
      <w:r w:rsidRPr="007E5C2F">
        <w:rPr>
          <w:rFonts w:asciiTheme="minorHAnsi" w:hAnsiTheme="minorHAnsi" w:cstheme="minorHAnsi"/>
          <w:color w:val="002060"/>
        </w:rPr>
        <w:t>.2018 odnotowano w Wielkopolsce, tj. 3,3</w:t>
      </w:r>
      <w:r w:rsidR="008B2AA1">
        <w:rPr>
          <w:rFonts w:asciiTheme="minorHAnsi" w:hAnsiTheme="minorHAnsi" w:cstheme="minorHAnsi"/>
          <w:color w:val="002060"/>
        </w:rPr>
        <w:t xml:space="preserve"> proc.</w:t>
      </w:r>
      <w:r w:rsidRPr="007E5C2F">
        <w:rPr>
          <w:rFonts w:asciiTheme="minorHAnsi" w:hAnsiTheme="minorHAnsi" w:cstheme="minorHAnsi"/>
          <w:color w:val="002060"/>
        </w:rPr>
        <w:t>, natomiast najwyższą w województwie Warmińsko-Mazurskim, tj. 9,9</w:t>
      </w:r>
      <w:r w:rsidR="008B2AA1">
        <w:rPr>
          <w:rFonts w:asciiTheme="minorHAnsi" w:hAnsiTheme="minorHAnsi" w:cstheme="minorHAnsi"/>
          <w:color w:val="002060"/>
        </w:rPr>
        <w:t xml:space="preserve"> proc</w:t>
      </w:r>
      <w:r w:rsidRPr="007E5C2F">
        <w:rPr>
          <w:rFonts w:asciiTheme="minorHAnsi" w:hAnsiTheme="minorHAnsi" w:cstheme="minorHAnsi"/>
          <w:color w:val="002060"/>
        </w:rPr>
        <w:t>.</w:t>
      </w:r>
    </w:p>
    <w:p w14:paraId="45A171E6" w14:textId="290B9AD4" w:rsidR="00C77D52" w:rsidRPr="00CC0912" w:rsidRDefault="00C77D52" w:rsidP="007E5C2F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</w:rPr>
      </w:pPr>
      <w:r w:rsidRPr="00CC0912">
        <w:rPr>
          <w:rFonts w:asciiTheme="minorHAnsi" w:hAnsiTheme="minorHAnsi" w:cstheme="minorHAnsi"/>
          <w:b/>
          <w:color w:val="002060"/>
        </w:rPr>
        <w:t xml:space="preserve">Kobiety częściej </w:t>
      </w:r>
      <w:r w:rsidR="008B2AA1" w:rsidRPr="00CC0912">
        <w:rPr>
          <w:rFonts w:asciiTheme="minorHAnsi" w:hAnsiTheme="minorHAnsi" w:cstheme="minorHAnsi"/>
          <w:b/>
          <w:color w:val="002060"/>
        </w:rPr>
        <w:t>na bezrobociu</w:t>
      </w:r>
      <w:r w:rsidRPr="00CC0912">
        <w:rPr>
          <w:rFonts w:asciiTheme="minorHAnsi" w:hAnsiTheme="minorHAnsi" w:cstheme="minorHAnsi"/>
          <w:b/>
          <w:color w:val="002060"/>
        </w:rPr>
        <w:t xml:space="preserve"> </w:t>
      </w:r>
    </w:p>
    <w:p w14:paraId="6A73AF71" w14:textId="324F1E4E" w:rsidR="00AC47B1" w:rsidRPr="007E5C2F" w:rsidRDefault="003418D1" w:rsidP="007E5C2F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Największą</w:t>
      </w:r>
      <w:r w:rsidRPr="007E5C2F">
        <w:rPr>
          <w:rFonts w:asciiTheme="minorHAnsi" w:hAnsiTheme="minorHAnsi" w:cstheme="minorHAnsi"/>
          <w:color w:val="002060"/>
        </w:rPr>
        <w:t xml:space="preserve"> </w:t>
      </w:r>
      <w:r w:rsidR="00AC47B1" w:rsidRPr="007E5C2F">
        <w:rPr>
          <w:rFonts w:asciiTheme="minorHAnsi" w:hAnsiTheme="minorHAnsi" w:cstheme="minorHAnsi"/>
          <w:color w:val="002060"/>
        </w:rPr>
        <w:t xml:space="preserve">grupę zarejestrowanych </w:t>
      </w:r>
      <w:r w:rsidR="008C3072" w:rsidRPr="007E5C2F">
        <w:rPr>
          <w:rFonts w:asciiTheme="minorHAnsi" w:hAnsiTheme="minorHAnsi" w:cstheme="minorHAnsi"/>
          <w:color w:val="002060"/>
        </w:rPr>
        <w:t>w dolnośląskich</w:t>
      </w:r>
      <w:r w:rsidR="00AC47B1" w:rsidRPr="007E5C2F">
        <w:rPr>
          <w:rFonts w:asciiTheme="minorHAnsi" w:hAnsiTheme="minorHAnsi" w:cstheme="minorHAnsi"/>
          <w:color w:val="002060"/>
        </w:rPr>
        <w:t xml:space="preserve"> Urzędach Pracy stanowią panie – 56,</w:t>
      </w:r>
      <w:r w:rsidR="00D63FD3">
        <w:rPr>
          <w:rFonts w:asciiTheme="minorHAnsi" w:hAnsiTheme="minorHAnsi" w:cstheme="minorHAnsi"/>
          <w:color w:val="002060"/>
        </w:rPr>
        <w:t>8</w:t>
      </w:r>
      <w:r w:rsidR="00AC47B1" w:rsidRPr="007E5C2F">
        <w:rPr>
          <w:rFonts w:asciiTheme="minorHAnsi" w:hAnsiTheme="minorHAnsi" w:cstheme="minorHAnsi"/>
          <w:color w:val="002060"/>
        </w:rPr>
        <w:t xml:space="preserve"> </w:t>
      </w:r>
      <w:r w:rsidR="008B2AA1">
        <w:rPr>
          <w:rFonts w:asciiTheme="minorHAnsi" w:hAnsiTheme="minorHAnsi" w:cstheme="minorHAnsi"/>
          <w:color w:val="002060"/>
        </w:rPr>
        <w:t>proc.</w:t>
      </w:r>
      <w:r w:rsidR="00AC47B1" w:rsidRPr="007E5C2F">
        <w:rPr>
          <w:rFonts w:asciiTheme="minorHAnsi" w:hAnsiTheme="minorHAnsi" w:cstheme="minorHAnsi"/>
          <w:color w:val="002060"/>
        </w:rPr>
        <w:t xml:space="preserve"> całej populacji bezrobotnych</w:t>
      </w:r>
      <w:r w:rsidR="008C3072" w:rsidRPr="007E5C2F">
        <w:rPr>
          <w:rFonts w:asciiTheme="minorHAnsi" w:hAnsiTheme="minorHAnsi" w:cstheme="minorHAnsi"/>
          <w:color w:val="002060"/>
        </w:rPr>
        <w:t xml:space="preserve">. Niepracujących panów jest o ponad 12 proc. mniej - </w:t>
      </w:r>
      <w:r w:rsidR="00AC47B1" w:rsidRPr="007E5C2F">
        <w:rPr>
          <w:rFonts w:asciiTheme="minorHAnsi" w:hAnsiTheme="minorHAnsi" w:cstheme="minorHAnsi"/>
          <w:color w:val="002060"/>
        </w:rPr>
        <w:t>43,</w:t>
      </w:r>
      <w:r w:rsidR="00D63FD3">
        <w:rPr>
          <w:rFonts w:asciiTheme="minorHAnsi" w:hAnsiTheme="minorHAnsi" w:cstheme="minorHAnsi"/>
          <w:color w:val="002060"/>
        </w:rPr>
        <w:t>2</w:t>
      </w:r>
      <w:r w:rsidR="008B2AA1">
        <w:rPr>
          <w:rFonts w:asciiTheme="minorHAnsi" w:hAnsiTheme="minorHAnsi" w:cstheme="minorHAnsi"/>
          <w:color w:val="002060"/>
        </w:rPr>
        <w:t xml:space="preserve"> proc.</w:t>
      </w:r>
      <w:r w:rsidR="00AC47B1" w:rsidRPr="007E5C2F">
        <w:rPr>
          <w:rFonts w:asciiTheme="minorHAnsi" w:hAnsiTheme="minorHAnsi" w:cstheme="minorHAnsi"/>
          <w:color w:val="002060"/>
        </w:rPr>
        <w:t xml:space="preserve"> ogółu</w:t>
      </w:r>
      <w:r w:rsidR="008C3072" w:rsidRPr="007E5C2F">
        <w:rPr>
          <w:rFonts w:asciiTheme="minorHAnsi" w:hAnsiTheme="minorHAnsi" w:cstheme="minorHAnsi"/>
          <w:color w:val="002060"/>
        </w:rPr>
        <w:t xml:space="preserve"> </w:t>
      </w:r>
      <w:r w:rsidR="00AC47B1" w:rsidRPr="007E5C2F">
        <w:rPr>
          <w:rFonts w:asciiTheme="minorHAnsi" w:hAnsiTheme="minorHAnsi" w:cstheme="minorHAnsi"/>
          <w:color w:val="002060"/>
        </w:rPr>
        <w:t>bezrobotnych.</w:t>
      </w:r>
      <w:r w:rsidR="007E5C2F" w:rsidRPr="007E5C2F">
        <w:rPr>
          <w:rFonts w:asciiTheme="minorHAnsi" w:hAnsiTheme="minorHAnsi" w:cstheme="minorHAnsi"/>
          <w:color w:val="002060"/>
        </w:rPr>
        <w:t xml:space="preserve">** </w:t>
      </w:r>
      <w:r w:rsidR="008C3072" w:rsidRPr="007E5C2F">
        <w:rPr>
          <w:rFonts w:asciiTheme="minorHAnsi" w:hAnsiTheme="minorHAnsi" w:cstheme="minorHAnsi"/>
          <w:color w:val="002060"/>
        </w:rPr>
        <w:t xml:space="preserve">Istnieje kilka czynników, które, </w:t>
      </w:r>
      <w:r w:rsidR="00B54D12" w:rsidRPr="007E5C2F">
        <w:rPr>
          <w:rFonts w:asciiTheme="minorHAnsi" w:hAnsiTheme="minorHAnsi" w:cstheme="minorHAnsi"/>
          <w:color w:val="002060"/>
        </w:rPr>
        <w:t>zarówno u</w:t>
      </w:r>
      <w:r w:rsidR="008C3072" w:rsidRPr="007E5C2F">
        <w:rPr>
          <w:rFonts w:asciiTheme="minorHAnsi" w:hAnsiTheme="minorHAnsi" w:cstheme="minorHAnsi"/>
          <w:color w:val="002060"/>
        </w:rPr>
        <w:t xml:space="preserve"> kobiet</w:t>
      </w:r>
      <w:r w:rsidR="00CC0912">
        <w:rPr>
          <w:rFonts w:asciiTheme="minorHAnsi" w:hAnsiTheme="minorHAnsi" w:cstheme="minorHAnsi"/>
          <w:color w:val="002060"/>
        </w:rPr>
        <w:t>,</w:t>
      </w:r>
      <w:r w:rsidR="008C3072" w:rsidRPr="007E5C2F">
        <w:rPr>
          <w:rFonts w:asciiTheme="minorHAnsi" w:hAnsiTheme="minorHAnsi" w:cstheme="minorHAnsi"/>
          <w:color w:val="002060"/>
        </w:rPr>
        <w:t xml:space="preserve"> jaki i u mężczyzn, mogą powodowa</w:t>
      </w:r>
      <w:r w:rsidR="00CC0912">
        <w:rPr>
          <w:rFonts w:asciiTheme="minorHAnsi" w:hAnsiTheme="minorHAnsi" w:cstheme="minorHAnsi"/>
          <w:color w:val="002060"/>
        </w:rPr>
        <w:t>ć problemy ze znalezieniem zatrudnienia</w:t>
      </w:r>
      <w:r w:rsidR="008C3072" w:rsidRPr="007E5C2F">
        <w:rPr>
          <w:rFonts w:asciiTheme="minorHAnsi" w:hAnsiTheme="minorHAnsi" w:cstheme="minorHAnsi"/>
          <w:color w:val="002060"/>
        </w:rPr>
        <w:t xml:space="preserve">. </w:t>
      </w:r>
      <w:r w:rsidR="00C77D52" w:rsidRPr="007E5C2F">
        <w:rPr>
          <w:rFonts w:asciiTheme="minorHAnsi" w:hAnsiTheme="minorHAnsi" w:cstheme="minorHAnsi"/>
          <w:color w:val="002060"/>
        </w:rPr>
        <w:t xml:space="preserve">Wśród nich znajdują się </w:t>
      </w:r>
      <w:r w:rsidR="005945A1">
        <w:rPr>
          <w:rFonts w:asciiTheme="minorHAnsi" w:hAnsiTheme="minorHAnsi" w:cstheme="minorHAnsi"/>
          <w:color w:val="002060"/>
        </w:rPr>
        <w:t>stagnacja zawodowa</w:t>
      </w:r>
      <w:r w:rsidR="008B2AA1">
        <w:rPr>
          <w:rFonts w:asciiTheme="minorHAnsi" w:hAnsiTheme="minorHAnsi" w:cstheme="minorHAnsi"/>
          <w:color w:val="002060"/>
        </w:rPr>
        <w:t xml:space="preserve">, </w:t>
      </w:r>
      <w:r w:rsidR="00C77D52" w:rsidRPr="007E5C2F">
        <w:rPr>
          <w:rFonts w:asciiTheme="minorHAnsi" w:hAnsiTheme="minorHAnsi" w:cstheme="minorHAnsi"/>
          <w:color w:val="002060"/>
        </w:rPr>
        <w:t xml:space="preserve">miejsce zamieszkania – wieś oraz brak kwalifikacji zawodowych.  </w:t>
      </w:r>
    </w:p>
    <w:p w14:paraId="30A6FC93" w14:textId="4F3BC228" w:rsidR="00A47B27" w:rsidRPr="005945A1" w:rsidRDefault="00C77D52" w:rsidP="007E5C2F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i/>
          <w:color w:val="002060"/>
        </w:rPr>
      </w:pPr>
      <w:r w:rsidRPr="007E5C2F">
        <w:rPr>
          <w:rFonts w:asciiTheme="minorHAnsi" w:hAnsiTheme="minorHAnsi" w:cstheme="minorHAnsi"/>
          <w:color w:val="002060"/>
        </w:rPr>
        <w:t xml:space="preserve">- </w:t>
      </w:r>
      <w:r w:rsidRPr="007E5C2F">
        <w:rPr>
          <w:rFonts w:asciiTheme="minorHAnsi" w:hAnsiTheme="minorHAnsi" w:cstheme="minorHAnsi"/>
          <w:i/>
          <w:color w:val="002060"/>
        </w:rPr>
        <w:t>Obserwujemy rynek pracy na Dolnym Śląsku i staramy się oferować rozwiązania, które pomogą</w:t>
      </w:r>
      <w:r w:rsidR="008B2AA1">
        <w:rPr>
          <w:rFonts w:asciiTheme="minorHAnsi" w:hAnsiTheme="minorHAnsi" w:cstheme="minorHAnsi"/>
          <w:i/>
          <w:color w:val="002060"/>
        </w:rPr>
        <w:t xml:space="preserve"> osobom poszukującym zatrudnienia</w:t>
      </w:r>
      <w:r w:rsidRPr="007E5C2F">
        <w:rPr>
          <w:rFonts w:asciiTheme="minorHAnsi" w:hAnsiTheme="minorHAnsi" w:cstheme="minorHAnsi"/>
          <w:i/>
          <w:color w:val="002060"/>
        </w:rPr>
        <w:t xml:space="preserve"> osiągnąć stabilizację zarówno zawodową</w:t>
      </w:r>
      <w:r w:rsidR="00F37F61">
        <w:rPr>
          <w:rFonts w:asciiTheme="minorHAnsi" w:hAnsiTheme="minorHAnsi" w:cstheme="minorHAnsi"/>
          <w:i/>
          <w:color w:val="002060"/>
        </w:rPr>
        <w:t>,</w:t>
      </w:r>
      <w:r w:rsidRPr="007E5C2F">
        <w:rPr>
          <w:rFonts w:asciiTheme="minorHAnsi" w:hAnsiTheme="minorHAnsi" w:cstheme="minorHAnsi"/>
          <w:i/>
          <w:color w:val="002060"/>
        </w:rPr>
        <w:t xml:space="preserve"> jak i finansową. </w:t>
      </w:r>
      <w:r w:rsidR="00B54D12" w:rsidRPr="007E5C2F">
        <w:rPr>
          <w:rFonts w:asciiTheme="minorHAnsi" w:hAnsiTheme="minorHAnsi" w:cstheme="minorHAnsi"/>
          <w:i/>
          <w:color w:val="002060"/>
        </w:rPr>
        <w:t>Wiel</w:t>
      </w:r>
      <w:r w:rsidR="00B54D12">
        <w:rPr>
          <w:rFonts w:asciiTheme="minorHAnsi" w:hAnsiTheme="minorHAnsi" w:cstheme="minorHAnsi"/>
          <w:i/>
          <w:color w:val="002060"/>
        </w:rPr>
        <w:t xml:space="preserve">u </w:t>
      </w:r>
      <w:r w:rsidR="00B54D12" w:rsidRPr="007E5C2F">
        <w:rPr>
          <w:rFonts w:asciiTheme="minorHAnsi" w:hAnsiTheme="minorHAnsi" w:cstheme="minorHAnsi"/>
          <w:i/>
          <w:color w:val="002060"/>
        </w:rPr>
        <w:t>mieszkańców</w:t>
      </w:r>
      <w:r w:rsidR="008B2AA1">
        <w:rPr>
          <w:rFonts w:asciiTheme="minorHAnsi" w:hAnsiTheme="minorHAnsi" w:cstheme="minorHAnsi"/>
          <w:i/>
          <w:color w:val="002060"/>
        </w:rPr>
        <w:t xml:space="preserve"> województwa dolnośląskiego zgłaszających</w:t>
      </w:r>
      <w:r w:rsidR="00A47B27" w:rsidRPr="007E5C2F">
        <w:rPr>
          <w:rFonts w:asciiTheme="minorHAnsi" w:hAnsiTheme="minorHAnsi" w:cstheme="minorHAnsi"/>
          <w:i/>
          <w:color w:val="002060"/>
        </w:rPr>
        <w:t xml:space="preserve"> się do nas po pomoc w znalezieniu pracy boryka się </w:t>
      </w:r>
      <w:r w:rsidR="008B2AA1">
        <w:rPr>
          <w:rFonts w:asciiTheme="minorHAnsi" w:hAnsiTheme="minorHAnsi" w:cstheme="minorHAnsi"/>
          <w:i/>
          <w:color w:val="002060"/>
        </w:rPr>
        <w:t xml:space="preserve">z </w:t>
      </w:r>
      <w:r w:rsidR="00A47B27" w:rsidRPr="007E5C2F">
        <w:rPr>
          <w:rFonts w:asciiTheme="minorHAnsi" w:hAnsiTheme="minorHAnsi" w:cstheme="minorHAnsi"/>
          <w:i/>
          <w:color w:val="002060"/>
        </w:rPr>
        <w:t>podobnymi przeszkodami</w:t>
      </w:r>
      <w:r w:rsidR="00F37F61">
        <w:rPr>
          <w:rFonts w:asciiTheme="minorHAnsi" w:hAnsiTheme="minorHAnsi" w:cstheme="minorHAnsi"/>
          <w:i/>
          <w:color w:val="002060"/>
        </w:rPr>
        <w:t>,,</w:t>
      </w:r>
      <w:r w:rsidR="00D06A1F" w:rsidRPr="007E5C2F">
        <w:rPr>
          <w:rFonts w:asciiTheme="minorHAnsi" w:hAnsiTheme="minorHAnsi" w:cstheme="minorHAnsi"/>
          <w:i/>
          <w:color w:val="002060"/>
        </w:rPr>
        <w:t xml:space="preserve"> takimi jak</w:t>
      </w:r>
      <w:r w:rsidR="00A47B27" w:rsidRPr="007E5C2F">
        <w:rPr>
          <w:rFonts w:asciiTheme="minorHAnsi" w:hAnsiTheme="minorHAnsi" w:cstheme="minorHAnsi"/>
          <w:i/>
          <w:color w:val="002060"/>
        </w:rPr>
        <w:t xml:space="preserve"> dług</w:t>
      </w:r>
      <w:r w:rsidR="00D06A1F" w:rsidRPr="007E5C2F">
        <w:rPr>
          <w:rFonts w:asciiTheme="minorHAnsi" w:hAnsiTheme="minorHAnsi" w:cstheme="minorHAnsi"/>
          <w:i/>
          <w:color w:val="002060"/>
        </w:rPr>
        <w:t xml:space="preserve">a przerwa w zatrudnieniu, </w:t>
      </w:r>
      <w:r w:rsidR="00A47B27" w:rsidRPr="007E5C2F">
        <w:rPr>
          <w:rFonts w:asciiTheme="minorHAnsi" w:hAnsiTheme="minorHAnsi" w:cstheme="minorHAnsi"/>
          <w:i/>
          <w:color w:val="002060"/>
        </w:rPr>
        <w:t xml:space="preserve">brak odpowiedniego wykształcenia, niewystarczające kwalifikacje oraz niska </w:t>
      </w:r>
      <w:r w:rsidR="00A47B27" w:rsidRPr="007E5C2F">
        <w:rPr>
          <w:rFonts w:asciiTheme="minorHAnsi" w:hAnsiTheme="minorHAnsi" w:cstheme="minorHAnsi"/>
          <w:i/>
          <w:color w:val="002060"/>
        </w:rPr>
        <w:lastRenderedPageBreak/>
        <w:t>liczba ofert pracy w obszarach wiejskich</w:t>
      </w:r>
      <w:r w:rsidR="00A47B27" w:rsidRPr="007E5C2F">
        <w:rPr>
          <w:rFonts w:asciiTheme="minorHAnsi" w:hAnsiTheme="minorHAnsi" w:cstheme="minorHAnsi"/>
          <w:color w:val="002060"/>
        </w:rPr>
        <w:t xml:space="preserve"> – mówi </w:t>
      </w:r>
      <w:r w:rsidR="00437D6D">
        <w:rPr>
          <w:rFonts w:asciiTheme="minorHAnsi" w:hAnsiTheme="minorHAnsi" w:cstheme="minorHAnsi"/>
          <w:color w:val="002060"/>
        </w:rPr>
        <w:t>Arkadiusz Gut</w:t>
      </w:r>
      <w:r w:rsidR="005945A1">
        <w:rPr>
          <w:rFonts w:asciiTheme="minorHAnsi" w:hAnsiTheme="minorHAnsi" w:cstheme="minorHAnsi"/>
          <w:color w:val="002060"/>
        </w:rPr>
        <w:t>,</w:t>
      </w:r>
      <w:r w:rsidR="00437D6D">
        <w:rPr>
          <w:rFonts w:asciiTheme="minorHAnsi" w:hAnsiTheme="minorHAnsi" w:cstheme="minorHAnsi"/>
          <w:color w:val="002060"/>
        </w:rPr>
        <w:t xml:space="preserve"> Dyrektor Regionu Polska Południe Grupy Progres. </w:t>
      </w:r>
      <w:r w:rsidR="00A47B27" w:rsidRPr="007E5C2F">
        <w:rPr>
          <w:rFonts w:asciiTheme="minorHAnsi" w:hAnsiTheme="minorHAnsi" w:cstheme="minorHAnsi"/>
          <w:i/>
          <w:color w:val="002060"/>
        </w:rPr>
        <w:t xml:space="preserve">Takim kandydatom oferujemy pracę tymczasową, która posiada wiele zalet i pozwala </w:t>
      </w:r>
      <w:r w:rsidR="00D06A1F" w:rsidRPr="007E5C2F">
        <w:rPr>
          <w:rFonts w:asciiTheme="minorHAnsi" w:hAnsiTheme="minorHAnsi" w:cstheme="minorHAnsi"/>
          <w:i/>
          <w:color w:val="002060"/>
        </w:rPr>
        <w:t xml:space="preserve">osiągnąć stabilizację finansową oraz </w:t>
      </w:r>
      <w:r w:rsidR="00A47B27" w:rsidRPr="007E5C2F">
        <w:rPr>
          <w:rFonts w:asciiTheme="minorHAnsi" w:hAnsiTheme="minorHAnsi" w:cstheme="minorHAnsi"/>
          <w:i/>
          <w:color w:val="002060"/>
        </w:rPr>
        <w:t xml:space="preserve">wrócić </w:t>
      </w:r>
      <w:r w:rsidR="008B2AA1">
        <w:rPr>
          <w:rFonts w:asciiTheme="minorHAnsi" w:hAnsiTheme="minorHAnsi" w:cstheme="minorHAnsi"/>
          <w:i/>
          <w:color w:val="002060"/>
        </w:rPr>
        <w:t>do aktywności zawodowej</w:t>
      </w:r>
      <w:r w:rsidR="00A47B27" w:rsidRPr="007E5C2F">
        <w:rPr>
          <w:rFonts w:asciiTheme="minorHAnsi" w:hAnsiTheme="minorHAnsi" w:cstheme="minorHAnsi"/>
          <w:i/>
          <w:color w:val="002060"/>
        </w:rPr>
        <w:t xml:space="preserve">. Ta forma zatrudnienia jest idealna nie tylko dla </w:t>
      </w:r>
      <w:r w:rsidR="008B2AA1">
        <w:rPr>
          <w:rFonts w:asciiTheme="minorHAnsi" w:hAnsiTheme="minorHAnsi" w:cstheme="minorHAnsi"/>
          <w:i/>
          <w:color w:val="002060"/>
        </w:rPr>
        <w:t>ludzi</w:t>
      </w:r>
      <w:r w:rsidR="0008116B">
        <w:rPr>
          <w:rFonts w:asciiTheme="minorHAnsi" w:hAnsiTheme="minorHAnsi" w:cstheme="minorHAnsi"/>
          <w:i/>
          <w:color w:val="002060"/>
        </w:rPr>
        <w:t xml:space="preserve"> młodych, którzy</w:t>
      </w:r>
      <w:r w:rsidR="00A47B27" w:rsidRPr="007E5C2F">
        <w:rPr>
          <w:rFonts w:asciiTheme="minorHAnsi" w:hAnsiTheme="minorHAnsi" w:cstheme="minorHAnsi"/>
          <w:i/>
          <w:color w:val="002060"/>
        </w:rPr>
        <w:t xml:space="preserve"> nie mają doświadczenia i dopiero się uczą. Tymczasowo mogą pracować także </w:t>
      </w:r>
      <w:r w:rsidR="00D06A1F" w:rsidRPr="007E5C2F">
        <w:rPr>
          <w:rFonts w:asciiTheme="minorHAnsi" w:hAnsiTheme="minorHAnsi" w:cstheme="minorHAnsi"/>
          <w:i/>
          <w:color w:val="002060"/>
        </w:rPr>
        <w:t xml:space="preserve">osoby </w:t>
      </w:r>
      <w:r w:rsidR="00A47B27" w:rsidRPr="007E5C2F">
        <w:rPr>
          <w:rFonts w:asciiTheme="minorHAnsi" w:hAnsiTheme="minorHAnsi" w:cstheme="minorHAnsi"/>
          <w:i/>
          <w:color w:val="002060"/>
        </w:rPr>
        <w:t xml:space="preserve">po dłuższej przerwie </w:t>
      </w:r>
      <w:r w:rsidR="00D06A1F" w:rsidRPr="007E5C2F">
        <w:rPr>
          <w:rFonts w:asciiTheme="minorHAnsi" w:hAnsiTheme="minorHAnsi" w:cstheme="minorHAnsi"/>
          <w:i/>
          <w:color w:val="002060"/>
        </w:rPr>
        <w:t>zawodowej oraz takie, które nie posiadają odpowiednich kwalifikacji. Miejsce zamieszkania również nie stanowi problemu, wielu naszych klientów organizuje pracownikom transport do pracy. Co więcej</w:t>
      </w:r>
      <w:r w:rsidR="00F37F61">
        <w:rPr>
          <w:rFonts w:asciiTheme="minorHAnsi" w:hAnsiTheme="minorHAnsi" w:cstheme="minorHAnsi"/>
          <w:i/>
          <w:color w:val="002060"/>
        </w:rPr>
        <w:t>,</w:t>
      </w:r>
      <w:r w:rsidR="00D06A1F" w:rsidRPr="007E5C2F">
        <w:rPr>
          <w:rFonts w:asciiTheme="minorHAnsi" w:hAnsiTheme="minorHAnsi" w:cstheme="minorHAnsi"/>
          <w:i/>
          <w:color w:val="002060"/>
        </w:rPr>
        <w:t xml:space="preserve"> pracodawcy bardzo często oferują swoją pomoc i szkolą nowego pracownika, który o jakimś czasie staje się w pełni wykwalifikowanym kandydatem, a jeśli sprawdzi się na danym stanowisku ma dużą szansę zostać zatrudniony na stałe – </w:t>
      </w:r>
      <w:r w:rsidR="00D06A1F" w:rsidRPr="005945A1">
        <w:rPr>
          <w:rFonts w:asciiTheme="minorHAnsi" w:hAnsiTheme="minorHAnsi" w:cstheme="minorHAnsi"/>
          <w:color w:val="002060"/>
        </w:rPr>
        <w:t xml:space="preserve">zaznacza </w:t>
      </w:r>
      <w:r w:rsidR="00437D6D">
        <w:rPr>
          <w:rFonts w:asciiTheme="minorHAnsi" w:hAnsiTheme="minorHAnsi" w:cstheme="minorHAnsi"/>
          <w:color w:val="002060"/>
        </w:rPr>
        <w:t>Arkadiusz Gut</w:t>
      </w:r>
      <w:r w:rsidR="000A42AE" w:rsidRPr="005945A1">
        <w:rPr>
          <w:rFonts w:asciiTheme="minorHAnsi" w:hAnsiTheme="minorHAnsi" w:cstheme="minorHAnsi"/>
          <w:color w:val="002060"/>
        </w:rPr>
        <w:t>.</w:t>
      </w:r>
      <w:r w:rsidR="00A47B27" w:rsidRPr="005945A1">
        <w:rPr>
          <w:rFonts w:asciiTheme="minorHAnsi" w:hAnsiTheme="minorHAnsi" w:cstheme="minorHAnsi"/>
          <w:i/>
          <w:color w:val="002060"/>
        </w:rPr>
        <w:t xml:space="preserve"> </w:t>
      </w:r>
    </w:p>
    <w:p w14:paraId="3D934652" w14:textId="5B65C233" w:rsidR="00A47B27" w:rsidRPr="00F37F61" w:rsidRDefault="00C62823" w:rsidP="007E5C2F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</w:rPr>
      </w:pPr>
      <w:r w:rsidRPr="00F37F61">
        <w:rPr>
          <w:rFonts w:asciiTheme="minorHAnsi" w:hAnsiTheme="minorHAnsi" w:cstheme="minorHAnsi"/>
          <w:b/>
          <w:color w:val="002060"/>
        </w:rPr>
        <w:t>Panie częściej niż panowie</w:t>
      </w:r>
    </w:p>
    <w:p w14:paraId="143AD481" w14:textId="3BB6CA4C" w:rsidR="00C62823" w:rsidRPr="007E5C2F" w:rsidRDefault="00C62823" w:rsidP="007E5C2F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7E5C2F">
        <w:rPr>
          <w:rFonts w:asciiTheme="minorHAnsi" w:hAnsiTheme="minorHAnsi" w:cstheme="minorHAnsi"/>
          <w:color w:val="002060"/>
        </w:rPr>
        <w:t xml:space="preserve">Z danych </w:t>
      </w:r>
      <w:r w:rsidR="000A30D4" w:rsidRPr="007E5C2F">
        <w:rPr>
          <w:rFonts w:asciiTheme="minorHAnsi" w:hAnsiTheme="minorHAnsi" w:cstheme="minorHAnsi"/>
          <w:color w:val="002060"/>
        </w:rPr>
        <w:t>G</w:t>
      </w:r>
      <w:r w:rsidRPr="007E5C2F">
        <w:rPr>
          <w:rFonts w:asciiTheme="minorHAnsi" w:hAnsiTheme="minorHAnsi" w:cstheme="minorHAnsi"/>
          <w:color w:val="002060"/>
        </w:rPr>
        <w:t xml:space="preserve">rupy </w:t>
      </w:r>
      <w:r w:rsidR="000A30D4" w:rsidRPr="007E5C2F">
        <w:rPr>
          <w:rFonts w:asciiTheme="minorHAnsi" w:hAnsiTheme="minorHAnsi" w:cstheme="minorHAnsi"/>
          <w:color w:val="002060"/>
        </w:rPr>
        <w:t>P</w:t>
      </w:r>
      <w:r w:rsidRPr="007E5C2F">
        <w:rPr>
          <w:rFonts w:asciiTheme="minorHAnsi" w:hAnsiTheme="minorHAnsi" w:cstheme="minorHAnsi"/>
          <w:color w:val="002060"/>
        </w:rPr>
        <w:t xml:space="preserve">rogres wynika, że w woj. </w:t>
      </w:r>
      <w:r w:rsidR="00892352" w:rsidRPr="007E5C2F">
        <w:rPr>
          <w:rFonts w:asciiTheme="minorHAnsi" w:hAnsiTheme="minorHAnsi" w:cstheme="minorHAnsi"/>
          <w:color w:val="002060"/>
        </w:rPr>
        <w:t>d</w:t>
      </w:r>
      <w:r w:rsidRPr="007E5C2F">
        <w:rPr>
          <w:rFonts w:asciiTheme="minorHAnsi" w:hAnsiTheme="minorHAnsi" w:cstheme="minorHAnsi"/>
          <w:color w:val="002060"/>
        </w:rPr>
        <w:t xml:space="preserve">olnośląskim pracę tymczasową częściej podejmują kobiety </w:t>
      </w:r>
      <w:r w:rsidR="005945A1">
        <w:rPr>
          <w:rFonts w:asciiTheme="minorHAnsi" w:hAnsiTheme="minorHAnsi" w:cstheme="minorHAnsi"/>
          <w:color w:val="002060"/>
        </w:rPr>
        <w:t>(</w:t>
      </w:r>
      <w:r w:rsidRPr="007E5C2F">
        <w:rPr>
          <w:rFonts w:asciiTheme="minorHAnsi" w:hAnsiTheme="minorHAnsi" w:cstheme="minorHAnsi"/>
          <w:color w:val="002060"/>
        </w:rPr>
        <w:t>55 proc.</w:t>
      </w:r>
      <w:r w:rsidR="005945A1">
        <w:rPr>
          <w:rFonts w:asciiTheme="minorHAnsi" w:hAnsiTheme="minorHAnsi" w:cstheme="minorHAnsi"/>
          <w:color w:val="002060"/>
        </w:rPr>
        <w:t>)</w:t>
      </w:r>
      <w:r w:rsidR="001C242C">
        <w:rPr>
          <w:rFonts w:asciiTheme="minorHAnsi" w:hAnsiTheme="minorHAnsi" w:cstheme="minorHAnsi"/>
          <w:color w:val="002060"/>
        </w:rPr>
        <w:t>.</w:t>
      </w:r>
      <w:r w:rsidR="005945A1">
        <w:rPr>
          <w:rFonts w:asciiTheme="minorHAnsi" w:hAnsiTheme="minorHAnsi" w:cstheme="minorHAnsi"/>
          <w:color w:val="002060"/>
        </w:rPr>
        <w:t xml:space="preserve"> </w:t>
      </w:r>
      <w:r w:rsidR="001C242C">
        <w:rPr>
          <w:rFonts w:asciiTheme="minorHAnsi" w:hAnsiTheme="minorHAnsi" w:cstheme="minorHAnsi"/>
          <w:color w:val="002060"/>
        </w:rPr>
        <w:t>M</w:t>
      </w:r>
      <w:r w:rsidR="005945A1">
        <w:rPr>
          <w:rFonts w:asciiTheme="minorHAnsi" w:hAnsiTheme="minorHAnsi" w:cstheme="minorHAnsi"/>
          <w:color w:val="002060"/>
        </w:rPr>
        <w:t>ężczyźni</w:t>
      </w:r>
      <w:r w:rsidR="001C242C">
        <w:rPr>
          <w:rFonts w:asciiTheme="minorHAnsi" w:hAnsiTheme="minorHAnsi" w:cstheme="minorHAnsi"/>
          <w:color w:val="002060"/>
        </w:rPr>
        <w:t xml:space="preserve"> </w:t>
      </w:r>
      <w:r w:rsidR="005945A1">
        <w:rPr>
          <w:rFonts w:asciiTheme="minorHAnsi" w:hAnsiTheme="minorHAnsi" w:cstheme="minorHAnsi"/>
          <w:color w:val="002060"/>
        </w:rPr>
        <w:t>z tego regionu</w:t>
      </w:r>
      <w:r w:rsidR="001C242C">
        <w:rPr>
          <w:rFonts w:asciiTheme="minorHAnsi" w:hAnsiTheme="minorHAnsi" w:cstheme="minorHAnsi"/>
          <w:color w:val="002060"/>
        </w:rPr>
        <w:t xml:space="preserve"> stanowią 45 proc. wszystkich osób pracjących dorywczo.</w:t>
      </w:r>
      <w:r w:rsidRPr="007E5C2F">
        <w:rPr>
          <w:rFonts w:asciiTheme="minorHAnsi" w:hAnsiTheme="minorHAnsi" w:cstheme="minorHAnsi"/>
          <w:color w:val="002060"/>
        </w:rPr>
        <w:t xml:space="preserve"> Największą grupę </w:t>
      </w:r>
      <w:r w:rsidR="001C242C">
        <w:rPr>
          <w:rFonts w:asciiTheme="minorHAnsi" w:hAnsiTheme="minorHAnsi" w:cstheme="minorHAnsi"/>
          <w:color w:val="002060"/>
        </w:rPr>
        <w:t>tworzą</w:t>
      </w:r>
      <w:r w:rsidRPr="007E5C2F">
        <w:rPr>
          <w:rFonts w:asciiTheme="minorHAnsi" w:hAnsiTheme="minorHAnsi" w:cstheme="minorHAnsi"/>
          <w:color w:val="002060"/>
        </w:rPr>
        <w:t xml:space="preserve"> osoby </w:t>
      </w:r>
      <w:r w:rsidR="00B54D12" w:rsidRPr="007E5C2F">
        <w:rPr>
          <w:rFonts w:asciiTheme="minorHAnsi" w:hAnsiTheme="minorHAnsi" w:cstheme="minorHAnsi"/>
          <w:color w:val="002060"/>
        </w:rPr>
        <w:t>między</w:t>
      </w:r>
      <w:r w:rsidRPr="007E5C2F">
        <w:rPr>
          <w:rFonts w:asciiTheme="minorHAnsi" w:hAnsiTheme="minorHAnsi" w:cstheme="minorHAnsi"/>
          <w:color w:val="002060"/>
        </w:rPr>
        <w:t xml:space="preserve"> 21 a 30 rokiem życia – 4</w:t>
      </w:r>
      <w:r w:rsidR="008C6858" w:rsidRPr="007E5C2F">
        <w:rPr>
          <w:rFonts w:asciiTheme="minorHAnsi" w:hAnsiTheme="minorHAnsi" w:cstheme="minorHAnsi"/>
          <w:color w:val="002060"/>
        </w:rPr>
        <w:t>3</w:t>
      </w:r>
      <w:r w:rsidRPr="007E5C2F">
        <w:rPr>
          <w:rFonts w:asciiTheme="minorHAnsi" w:hAnsiTheme="minorHAnsi" w:cstheme="minorHAnsi"/>
          <w:color w:val="002060"/>
        </w:rPr>
        <w:t xml:space="preserve"> proc., na kolejnych miejscach znajdują się pracownicy w wieku od 31 do 40 lat (23 proc.) i poniżej 21 roku życia (22 proc.)</w:t>
      </w:r>
      <w:r w:rsidR="008C6858" w:rsidRPr="007E5C2F">
        <w:rPr>
          <w:rFonts w:asciiTheme="minorHAnsi" w:hAnsiTheme="minorHAnsi" w:cstheme="minorHAnsi"/>
          <w:color w:val="002060"/>
        </w:rPr>
        <w:t xml:space="preserve">. </w:t>
      </w:r>
      <w:r w:rsidR="00892352" w:rsidRPr="007E5C2F">
        <w:rPr>
          <w:rFonts w:asciiTheme="minorHAnsi" w:hAnsiTheme="minorHAnsi" w:cstheme="minorHAnsi"/>
          <w:color w:val="002060"/>
        </w:rPr>
        <w:t>Najmniejszą grupą pracowników tymczasowych są osoby w wieku średnim – 41 - 50 lat (4 proc.) i starsze – 51 – 60 lat (8 proc.).</w:t>
      </w:r>
    </w:p>
    <w:p w14:paraId="77429360" w14:textId="71BD07D6" w:rsidR="00892352" w:rsidRPr="007E5C2F" w:rsidRDefault="000A30D4" w:rsidP="007E5C2F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7E5C2F">
        <w:rPr>
          <w:rFonts w:asciiTheme="minorHAnsi" w:hAnsiTheme="minorHAnsi" w:cstheme="minorHAnsi"/>
          <w:color w:val="002060"/>
        </w:rPr>
        <w:t xml:space="preserve">Trend dot. większej liczby kobiet niż mężczyzn pracujących tymczasowo </w:t>
      </w:r>
      <w:r w:rsidR="00737E21">
        <w:rPr>
          <w:rFonts w:asciiTheme="minorHAnsi" w:hAnsiTheme="minorHAnsi" w:cstheme="minorHAnsi"/>
          <w:color w:val="002060"/>
        </w:rPr>
        <w:t xml:space="preserve">jest widoczny w </w:t>
      </w:r>
      <w:r w:rsidRPr="007E5C2F">
        <w:rPr>
          <w:rFonts w:asciiTheme="minorHAnsi" w:hAnsiTheme="minorHAnsi" w:cstheme="minorHAnsi"/>
          <w:color w:val="002060"/>
        </w:rPr>
        <w:t>całej Pols</w:t>
      </w:r>
      <w:r w:rsidR="00737E21">
        <w:rPr>
          <w:rFonts w:asciiTheme="minorHAnsi" w:hAnsiTheme="minorHAnsi" w:cstheme="minorHAnsi"/>
          <w:color w:val="002060"/>
        </w:rPr>
        <w:t>ce</w:t>
      </w:r>
      <w:r w:rsidRPr="007E5C2F">
        <w:rPr>
          <w:rFonts w:asciiTheme="minorHAnsi" w:hAnsiTheme="minorHAnsi" w:cstheme="minorHAnsi"/>
          <w:color w:val="002060"/>
        </w:rPr>
        <w:t xml:space="preserve">, co potwierdza podsumowanie pierwszego półrocza 2018 r. </w:t>
      </w:r>
      <w:r w:rsidR="008B2AA1">
        <w:rPr>
          <w:rFonts w:asciiTheme="minorHAnsi" w:hAnsiTheme="minorHAnsi" w:cstheme="minorHAnsi"/>
          <w:color w:val="002060"/>
        </w:rPr>
        <w:t xml:space="preserve">przez </w:t>
      </w:r>
      <w:r w:rsidRPr="007E5C2F">
        <w:rPr>
          <w:rFonts w:asciiTheme="minorHAnsi" w:hAnsiTheme="minorHAnsi" w:cstheme="minorHAnsi"/>
          <w:color w:val="002060"/>
        </w:rPr>
        <w:t>Grup</w:t>
      </w:r>
      <w:r w:rsidR="008B2AA1">
        <w:rPr>
          <w:rFonts w:asciiTheme="minorHAnsi" w:hAnsiTheme="minorHAnsi" w:cstheme="minorHAnsi"/>
          <w:color w:val="002060"/>
        </w:rPr>
        <w:t>ę</w:t>
      </w:r>
      <w:r w:rsidRPr="007E5C2F">
        <w:rPr>
          <w:rFonts w:asciiTheme="minorHAnsi" w:hAnsiTheme="minorHAnsi" w:cstheme="minorHAnsi"/>
          <w:color w:val="002060"/>
        </w:rPr>
        <w:t xml:space="preserve"> Progres. W </w:t>
      </w:r>
      <w:r w:rsidR="00737E21">
        <w:rPr>
          <w:rFonts w:asciiTheme="minorHAnsi" w:hAnsiTheme="minorHAnsi" w:cstheme="minorHAnsi"/>
          <w:color w:val="002060"/>
        </w:rPr>
        <w:t xml:space="preserve">naszym </w:t>
      </w:r>
      <w:r w:rsidRPr="007E5C2F">
        <w:rPr>
          <w:rFonts w:asciiTheme="minorHAnsi" w:hAnsiTheme="minorHAnsi" w:cstheme="minorHAnsi"/>
          <w:color w:val="002060"/>
        </w:rPr>
        <w:t xml:space="preserve">kraju tę formę zatrudnienia posiada 53 proc. pań i 47 proc. panów. </w:t>
      </w:r>
      <w:r w:rsidR="00EC031C" w:rsidRPr="007E5C2F">
        <w:rPr>
          <w:rFonts w:asciiTheme="minorHAnsi" w:hAnsiTheme="minorHAnsi" w:cstheme="minorHAnsi"/>
          <w:color w:val="002060"/>
        </w:rPr>
        <w:t xml:space="preserve">Te same dane wskazują, że kobiety zatrudnione tymczasowo, w pierwszej połowie 2018 r. pracowały o 210 178 RBH więcej niż mężczyźni. W przeliczeniu na osobę – każda z pań na pracę tymczasową przeznaczyła 332 RBH, każdy z panów 288 RBH. </w:t>
      </w:r>
    </w:p>
    <w:p w14:paraId="138F7EB1" w14:textId="2BA622A1" w:rsidR="00EC031C" w:rsidRPr="00F37F61" w:rsidRDefault="000B64C8" w:rsidP="007E5C2F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</w:rPr>
      </w:pPr>
      <w:r w:rsidRPr="00F37F61">
        <w:rPr>
          <w:rFonts w:asciiTheme="minorHAnsi" w:hAnsiTheme="minorHAnsi" w:cstheme="minorHAnsi"/>
          <w:b/>
          <w:color w:val="002060"/>
        </w:rPr>
        <w:t>Przedsiębiorcy z Dolnego Śląska chcą rozmawiać</w:t>
      </w:r>
    </w:p>
    <w:p w14:paraId="7C951DF6" w14:textId="1BB21895" w:rsidR="005B54A7" w:rsidRPr="007E5C2F" w:rsidRDefault="005B54A7" w:rsidP="007E5C2F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7E5C2F">
        <w:rPr>
          <w:rFonts w:asciiTheme="minorHAnsi" w:hAnsiTheme="minorHAnsi" w:cstheme="minorHAnsi"/>
          <w:color w:val="002060"/>
        </w:rPr>
        <w:t xml:space="preserve">Podobnie jak w całym kraju, również w woj. dolnośląskim rynek pracy jest rynkiem pracownika. Według najnowszych danych Dolnośląskiego Wojewódzkiego Urzędu Pracy wśród stanowisk deficytowych znajdują się </w:t>
      </w:r>
      <w:r w:rsidR="006F1106">
        <w:rPr>
          <w:rFonts w:asciiTheme="minorHAnsi" w:hAnsiTheme="minorHAnsi" w:cstheme="minorHAnsi"/>
          <w:color w:val="002060"/>
        </w:rPr>
        <w:t>zarówno te niższego jak i</w:t>
      </w:r>
      <w:r w:rsidRPr="007E5C2F">
        <w:rPr>
          <w:rFonts w:asciiTheme="minorHAnsi" w:hAnsiTheme="minorHAnsi" w:cstheme="minorHAnsi"/>
          <w:color w:val="002060"/>
        </w:rPr>
        <w:t xml:space="preserve"> </w:t>
      </w:r>
      <w:r w:rsidR="003E4999">
        <w:rPr>
          <w:rFonts w:asciiTheme="minorHAnsi" w:hAnsiTheme="minorHAnsi" w:cstheme="minorHAnsi"/>
          <w:color w:val="002060"/>
        </w:rPr>
        <w:t>wyższego</w:t>
      </w:r>
      <w:r w:rsidRPr="007E5C2F">
        <w:rPr>
          <w:rFonts w:asciiTheme="minorHAnsi" w:hAnsiTheme="minorHAnsi" w:cstheme="minorHAnsi"/>
          <w:color w:val="002060"/>
        </w:rPr>
        <w:t xml:space="preserve"> szczebla kariery. Wymieniani są programiści aplikacji, operatorzy maszyn i urządzeń do produkcji i przetwórstwa metali, przedstawiciele handlowi czy pracownicy zajmujący się sprzątaniem. </w:t>
      </w:r>
      <w:r w:rsidR="007F2F4C" w:rsidRPr="007E5C2F">
        <w:rPr>
          <w:rFonts w:asciiTheme="minorHAnsi" w:hAnsiTheme="minorHAnsi" w:cstheme="minorHAnsi"/>
          <w:color w:val="002060"/>
        </w:rPr>
        <w:t xml:space="preserve">W sumie 41 zawodów określono jako deficytowe. </w:t>
      </w:r>
    </w:p>
    <w:p w14:paraId="77A906FD" w14:textId="18A04052" w:rsidR="000033E7" w:rsidRPr="007E5C2F" w:rsidRDefault="007F2F4C" w:rsidP="007E5C2F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i/>
          <w:color w:val="002060"/>
        </w:rPr>
      </w:pPr>
      <w:r w:rsidRPr="007E5C2F">
        <w:rPr>
          <w:rFonts w:asciiTheme="minorHAnsi" w:hAnsiTheme="minorHAnsi" w:cstheme="minorHAnsi"/>
          <w:color w:val="002060"/>
        </w:rPr>
        <w:t xml:space="preserve">- </w:t>
      </w:r>
      <w:r w:rsidRPr="007E5C2F">
        <w:rPr>
          <w:rFonts w:asciiTheme="minorHAnsi" w:hAnsiTheme="minorHAnsi" w:cstheme="minorHAnsi"/>
          <w:i/>
          <w:color w:val="002060"/>
        </w:rPr>
        <w:t xml:space="preserve">W sytuacji, w której z problemami kadrowymi boryka się wiele firm zauważamy znaczne zainteresowanie profesjonalnymi usługami związanymi z </w:t>
      </w:r>
      <w:r w:rsidR="006D0EA1" w:rsidRPr="007E5C2F">
        <w:rPr>
          <w:rFonts w:asciiTheme="minorHAnsi" w:hAnsiTheme="minorHAnsi" w:cstheme="minorHAnsi"/>
          <w:i/>
          <w:color w:val="002060"/>
        </w:rPr>
        <w:t>zarządzaniem zasobami ludzkimi</w:t>
      </w:r>
      <w:r w:rsidRPr="007E5C2F">
        <w:rPr>
          <w:rFonts w:asciiTheme="minorHAnsi" w:hAnsiTheme="minorHAnsi" w:cstheme="minorHAnsi"/>
          <w:i/>
          <w:color w:val="002060"/>
        </w:rPr>
        <w:t xml:space="preserve">. Ten trend rozwija się także na Dolnym Śląsku, czego potwierdzeniem jest fakt, że </w:t>
      </w:r>
      <w:r w:rsidR="0029539C">
        <w:rPr>
          <w:rFonts w:asciiTheme="minorHAnsi" w:hAnsiTheme="minorHAnsi" w:cstheme="minorHAnsi"/>
          <w:i/>
          <w:color w:val="002060"/>
        </w:rPr>
        <w:t>s</w:t>
      </w:r>
      <w:r w:rsidRPr="007E5C2F">
        <w:rPr>
          <w:rFonts w:asciiTheme="minorHAnsi" w:hAnsiTheme="minorHAnsi" w:cstheme="minorHAnsi"/>
          <w:i/>
          <w:color w:val="002060"/>
        </w:rPr>
        <w:t xml:space="preserve">pecjaliści z zakresu HR-u </w:t>
      </w:r>
      <w:r w:rsidR="005B54A7" w:rsidRPr="007E5C2F">
        <w:rPr>
          <w:rFonts w:asciiTheme="minorHAnsi" w:hAnsiTheme="minorHAnsi" w:cstheme="minorHAnsi"/>
          <w:i/>
          <w:color w:val="002060"/>
        </w:rPr>
        <w:t>znajdują się</w:t>
      </w:r>
      <w:r w:rsidRPr="007E5C2F">
        <w:rPr>
          <w:rFonts w:asciiTheme="minorHAnsi" w:hAnsiTheme="minorHAnsi" w:cstheme="minorHAnsi"/>
          <w:i/>
          <w:color w:val="002060"/>
        </w:rPr>
        <w:t xml:space="preserve"> na liście zawodów deficytowych</w:t>
      </w:r>
      <w:r w:rsidR="0005090C">
        <w:rPr>
          <w:rFonts w:asciiTheme="minorHAnsi" w:hAnsiTheme="minorHAnsi" w:cstheme="minorHAnsi"/>
          <w:i/>
          <w:color w:val="002060"/>
        </w:rPr>
        <w:t xml:space="preserve"> i jest na </w:t>
      </w:r>
      <w:r w:rsidR="006D0EA1" w:rsidRPr="007E5C2F">
        <w:rPr>
          <w:rFonts w:asciiTheme="minorHAnsi" w:hAnsiTheme="minorHAnsi" w:cstheme="minorHAnsi"/>
          <w:i/>
          <w:color w:val="002060"/>
        </w:rPr>
        <w:t>nich duże zapotrzebowanie</w:t>
      </w:r>
      <w:r w:rsidR="00FB6BAE" w:rsidRPr="007E5C2F">
        <w:rPr>
          <w:rFonts w:asciiTheme="minorHAnsi" w:hAnsiTheme="minorHAnsi" w:cstheme="minorHAnsi"/>
          <w:i/>
          <w:color w:val="002060"/>
        </w:rPr>
        <w:t xml:space="preserve"> </w:t>
      </w:r>
      <w:r w:rsidR="006D0EA1" w:rsidRPr="007E5C2F">
        <w:rPr>
          <w:rFonts w:asciiTheme="minorHAnsi" w:hAnsiTheme="minorHAnsi" w:cstheme="minorHAnsi"/>
          <w:color w:val="002060"/>
        </w:rPr>
        <w:lastRenderedPageBreak/>
        <w:t xml:space="preserve">– mówi </w:t>
      </w:r>
      <w:r w:rsidR="00437D6D">
        <w:rPr>
          <w:rFonts w:asciiTheme="minorHAnsi" w:hAnsiTheme="minorHAnsi" w:cstheme="minorHAnsi"/>
          <w:color w:val="002060"/>
        </w:rPr>
        <w:t>Cezary Maciołek</w:t>
      </w:r>
      <w:r w:rsidR="003E4999">
        <w:rPr>
          <w:rFonts w:asciiTheme="minorHAnsi" w:hAnsiTheme="minorHAnsi" w:cstheme="minorHAnsi"/>
          <w:color w:val="002060"/>
        </w:rPr>
        <w:t>,</w:t>
      </w:r>
      <w:r w:rsidR="000A42AE">
        <w:rPr>
          <w:rFonts w:asciiTheme="minorHAnsi" w:hAnsiTheme="minorHAnsi" w:cstheme="minorHAnsi"/>
          <w:color w:val="002060"/>
        </w:rPr>
        <w:t xml:space="preserve"> </w:t>
      </w:r>
      <w:r w:rsidR="00437D6D">
        <w:rPr>
          <w:rFonts w:asciiTheme="minorHAnsi" w:hAnsiTheme="minorHAnsi" w:cstheme="minorHAnsi"/>
          <w:color w:val="002060"/>
        </w:rPr>
        <w:t>Wiceprezes</w:t>
      </w:r>
      <w:r w:rsidR="000A42AE">
        <w:rPr>
          <w:rFonts w:asciiTheme="minorHAnsi" w:hAnsiTheme="minorHAnsi" w:cstheme="minorHAnsi"/>
          <w:color w:val="002060"/>
        </w:rPr>
        <w:t xml:space="preserve"> </w:t>
      </w:r>
      <w:r w:rsidR="006D0EA1" w:rsidRPr="007E5C2F">
        <w:rPr>
          <w:rFonts w:asciiTheme="minorHAnsi" w:hAnsiTheme="minorHAnsi" w:cstheme="minorHAnsi"/>
          <w:color w:val="002060"/>
        </w:rPr>
        <w:t xml:space="preserve">Grupy Progres. – </w:t>
      </w:r>
      <w:r w:rsidR="006D0EA1" w:rsidRPr="007E5C2F">
        <w:rPr>
          <w:rFonts w:asciiTheme="minorHAnsi" w:hAnsiTheme="minorHAnsi" w:cstheme="minorHAnsi"/>
          <w:i/>
          <w:color w:val="002060"/>
        </w:rPr>
        <w:t>Informacje dotyczące lokalnych rynków pracy, które posiadamy od pracowników naszych oddziałów regionalnych oraz te otrzymywane podczas Kursu na HR – ogólnopolskiego cyklu konferencji podczas, których spotykamy s</w:t>
      </w:r>
      <w:r w:rsidR="00FB6BAE" w:rsidRPr="007E5C2F">
        <w:rPr>
          <w:rFonts w:asciiTheme="minorHAnsi" w:hAnsiTheme="minorHAnsi" w:cstheme="minorHAnsi"/>
          <w:i/>
          <w:color w:val="002060"/>
        </w:rPr>
        <w:t>ię</w:t>
      </w:r>
      <w:r w:rsidR="006D0EA1" w:rsidRPr="007E5C2F">
        <w:rPr>
          <w:rFonts w:asciiTheme="minorHAnsi" w:hAnsiTheme="minorHAnsi" w:cstheme="minorHAnsi"/>
          <w:i/>
          <w:color w:val="002060"/>
        </w:rPr>
        <w:t xml:space="preserve"> z regionalnymi przedsiębiorcami, </w:t>
      </w:r>
      <w:r w:rsidR="00FB6BAE" w:rsidRPr="007E5C2F">
        <w:rPr>
          <w:rFonts w:asciiTheme="minorHAnsi" w:hAnsiTheme="minorHAnsi" w:cstheme="minorHAnsi"/>
          <w:i/>
          <w:color w:val="002060"/>
        </w:rPr>
        <w:t xml:space="preserve">lokalnymi </w:t>
      </w:r>
      <w:r w:rsidR="006D0EA1" w:rsidRPr="007E5C2F">
        <w:rPr>
          <w:rFonts w:asciiTheme="minorHAnsi" w:hAnsiTheme="minorHAnsi" w:cstheme="minorHAnsi"/>
          <w:i/>
          <w:color w:val="002060"/>
        </w:rPr>
        <w:t>władzami</w:t>
      </w:r>
      <w:r w:rsidR="00FB6BAE" w:rsidRPr="007E5C2F">
        <w:rPr>
          <w:rFonts w:asciiTheme="minorHAnsi" w:hAnsiTheme="minorHAnsi" w:cstheme="minorHAnsi"/>
          <w:i/>
          <w:color w:val="002060"/>
        </w:rPr>
        <w:t xml:space="preserve"> i środowiskiem naukowym oraz osobami związanymi z branżą HR można podciągnąć pod jeden, wspólny mianownik. Rynek pracy ma wielu interesariuszy, którzy widzą potrzebę rozmowy na ważne tematy, chcą dzielić się swoją wiedzą i doświadczeniem oraz rozwiązywać kluczowe problemy. Kilka lat temu, choć panowały wtedy zupełnie inne realia rynku pracy, szukaliśmy formuły integracji środowisk biznesowych, nauki i samorządu. Zaczęliśmy spotkaniem w Mielcu, w którym wzięło udział 25 osób, a obecnie każda edycja Kursu na HR gromadzi blisko 150 uczestników</w:t>
      </w:r>
      <w:r w:rsidR="00F16A47" w:rsidRPr="007E5C2F">
        <w:rPr>
          <w:rFonts w:asciiTheme="minorHAnsi" w:hAnsiTheme="minorHAnsi" w:cstheme="minorHAnsi"/>
          <w:i/>
          <w:color w:val="002060"/>
        </w:rPr>
        <w:t>, którym sektor rynku pracy jest bardzo bliski</w:t>
      </w:r>
      <w:r w:rsidR="00FB6BAE" w:rsidRPr="007E5C2F">
        <w:rPr>
          <w:rFonts w:asciiTheme="minorHAnsi" w:hAnsiTheme="minorHAnsi" w:cstheme="minorHAnsi"/>
          <w:i/>
          <w:color w:val="002060"/>
        </w:rPr>
        <w:t>. Patrząc na listę uczestników najbliższej edycji, która 11 października odbędzie się we Wrocławiu</w:t>
      </w:r>
      <w:r w:rsidR="00F16A47" w:rsidRPr="007E5C2F">
        <w:rPr>
          <w:rFonts w:asciiTheme="minorHAnsi" w:hAnsiTheme="minorHAnsi" w:cstheme="minorHAnsi"/>
          <w:i/>
          <w:color w:val="002060"/>
        </w:rPr>
        <w:t xml:space="preserve"> przypuszczam, że frekwencja będzie </w:t>
      </w:r>
      <w:r w:rsidR="003E4999">
        <w:rPr>
          <w:rFonts w:asciiTheme="minorHAnsi" w:hAnsiTheme="minorHAnsi" w:cstheme="minorHAnsi"/>
          <w:i/>
          <w:color w:val="002060"/>
        </w:rPr>
        <w:t xml:space="preserve">wyższa niż dotychczas </w:t>
      </w:r>
      <w:r w:rsidR="00F16A47" w:rsidRPr="007E5C2F">
        <w:rPr>
          <w:rFonts w:asciiTheme="minorHAnsi" w:hAnsiTheme="minorHAnsi" w:cstheme="minorHAnsi"/>
          <w:i/>
          <w:color w:val="002060"/>
        </w:rPr>
        <w:t>–</w:t>
      </w:r>
      <w:r w:rsidR="00FB6BAE" w:rsidRPr="007E5C2F">
        <w:rPr>
          <w:rFonts w:asciiTheme="minorHAnsi" w:hAnsiTheme="minorHAnsi" w:cstheme="minorHAnsi"/>
          <w:i/>
          <w:color w:val="002060"/>
        </w:rPr>
        <w:t xml:space="preserve"> doda</w:t>
      </w:r>
      <w:r w:rsidR="00F16A47" w:rsidRPr="007E5C2F">
        <w:rPr>
          <w:rFonts w:asciiTheme="minorHAnsi" w:hAnsiTheme="minorHAnsi" w:cstheme="minorHAnsi"/>
          <w:i/>
          <w:color w:val="002060"/>
        </w:rPr>
        <w:t xml:space="preserve">je </w:t>
      </w:r>
      <w:r w:rsidR="00437D6D">
        <w:rPr>
          <w:rFonts w:asciiTheme="minorHAnsi" w:hAnsiTheme="minorHAnsi" w:cstheme="minorHAnsi"/>
          <w:i/>
          <w:color w:val="002060"/>
        </w:rPr>
        <w:t>Cezary Maciołek</w:t>
      </w:r>
      <w:r w:rsidR="003E4999">
        <w:rPr>
          <w:rFonts w:asciiTheme="minorHAnsi" w:hAnsiTheme="minorHAnsi" w:cstheme="minorHAnsi"/>
          <w:i/>
          <w:color w:val="002060"/>
        </w:rPr>
        <w:t>.</w:t>
      </w:r>
    </w:p>
    <w:p w14:paraId="07553B46" w14:textId="7C696B40" w:rsidR="007E5C2F" w:rsidRPr="007E5C2F" w:rsidRDefault="00F16A47" w:rsidP="007E5C2F">
      <w:pPr>
        <w:spacing w:line="276" w:lineRule="auto"/>
        <w:jc w:val="both"/>
        <w:rPr>
          <w:rFonts w:asciiTheme="minorHAnsi" w:eastAsia="Times New Roman" w:hAnsiTheme="minorHAnsi" w:cstheme="minorHAnsi"/>
          <w:color w:val="2C275D" w:themeColor="text1" w:themeTint="E6"/>
          <w:sz w:val="24"/>
          <w:szCs w:val="24"/>
          <w:lang w:eastAsia="pl-PL"/>
        </w:rPr>
      </w:pPr>
      <w:r w:rsidRPr="007E5C2F">
        <w:rPr>
          <w:rFonts w:asciiTheme="minorHAnsi" w:hAnsiTheme="minorHAnsi" w:cstheme="minorHAnsi"/>
          <w:color w:val="002060"/>
          <w:sz w:val="24"/>
          <w:szCs w:val="24"/>
        </w:rPr>
        <w:t>Konferencja Kurs na HR ma charakter otwarty</w:t>
      </w:r>
      <w:r w:rsidR="007E5C2F" w:rsidRPr="007E5C2F">
        <w:rPr>
          <w:rFonts w:asciiTheme="minorHAnsi" w:hAnsiTheme="minorHAnsi" w:cstheme="minorHAnsi"/>
          <w:color w:val="002060"/>
          <w:sz w:val="24"/>
          <w:szCs w:val="24"/>
        </w:rPr>
        <w:t xml:space="preserve">, </w:t>
      </w:r>
      <w:r w:rsidRPr="007E5C2F">
        <w:rPr>
          <w:rFonts w:asciiTheme="minorHAnsi" w:hAnsiTheme="minorHAnsi" w:cstheme="minorHAnsi"/>
          <w:color w:val="002060"/>
          <w:sz w:val="24"/>
          <w:szCs w:val="24"/>
        </w:rPr>
        <w:t xml:space="preserve">mogą się na nią </w:t>
      </w:r>
      <w:r w:rsidR="007E5C2F" w:rsidRPr="007E5C2F">
        <w:rPr>
          <w:rFonts w:asciiTheme="minorHAnsi" w:hAnsiTheme="minorHAnsi" w:cstheme="minorHAnsi"/>
          <w:color w:val="002060"/>
          <w:sz w:val="24"/>
          <w:szCs w:val="24"/>
        </w:rPr>
        <w:t>rejestrować</w:t>
      </w:r>
      <w:r w:rsidRPr="007E5C2F">
        <w:rPr>
          <w:rFonts w:asciiTheme="minorHAnsi" w:hAnsiTheme="minorHAnsi" w:cstheme="minorHAnsi"/>
          <w:color w:val="002060"/>
          <w:sz w:val="24"/>
          <w:szCs w:val="24"/>
        </w:rPr>
        <w:t xml:space="preserve"> wszyscy </w:t>
      </w:r>
      <w:r w:rsidR="00F74F0B">
        <w:rPr>
          <w:rFonts w:asciiTheme="minorHAnsi" w:hAnsiTheme="minorHAnsi" w:cstheme="minorHAnsi"/>
          <w:color w:val="002060"/>
          <w:sz w:val="24"/>
          <w:szCs w:val="24"/>
        </w:rPr>
        <w:t xml:space="preserve">przedstawiciele biznesu </w:t>
      </w:r>
      <w:r w:rsidR="007E5C2F" w:rsidRPr="007E5C2F">
        <w:rPr>
          <w:rFonts w:asciiTheme="minorHAnsi" w:hAnsiTheme="minorHAnsi" w:cstheme="minorHAnsi"/>
          <w:color w:val="002060"/>
          <w:sz w:val="24"/>
          <w:szCs w:val="24"/>
        </w:rPr>
        <w:t xml:space="preserve">zainteresowani tematyką Human Resources - </w:t>
      </w:r>
      <w:hyperlink r:id="rId8" w:history="1">
        <w:r w:rsidR="007E5C2F" w:rsidRPr="007E5C2F">
          <w:rPr>
            <w:rStyle w:val="Hipercze"/>
            <w:rFonts w:asciiTheme="minorHAnsi" w:eastAsia="Times New Roman" w:hAnsiTheme="minorHAnsi" w:cstheme="minorHAnsi"/>
            <w:color w:val="0000FF"/>
            <w:sz w:val="24"/>
            <w:szCs w:val="24"/>
            <w:lang w:eastAsia="pl-PL"/>
            <w14:textFill>
              <w14:solidFill>
                <w14:srgbClr w14:val="0000FF">
                  <w14:lumMod w14:val="90000"/>
                  <w14:lumOff w14:val="10000"/>
                </w14:srgbClr>
              </w14:solidFill>
            </w14:textFill>
          </w:rPr>
          <w:t>https://kursnahr.pl/</w:t>
        </w:r>
      </w:hyperlink>
    </w:p>
    <w:p w14:paraId="3A60B01A" w14:textId="770C4275" w:rsidR="00DA1875" w:rsidRPr="00F16A47" w:rsidRDefault="007E5C2F" w:rsidP="007E5C2F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7E5C2F">
        <w:rPr>
          <w:rFonts w:asciiTheme="minorHAnsi" w:hAnsiTheme="minorHAnsi" w:cstheme="minorHAnsi"/>
          <w:color w:val="002060"/>
        </w:rPr>
        <w:t xml:space="preserve">W informacji wykorzystano dane Grupy Progres za </w:t>
      </w:r>
      <w:r>
        <w:rPr>
          <w:rFonts w:asciiTheme="minorHAnsi" w:hAnsiTheme="minorHAnsi" w:cstheme="minorHAnsi"/>
          <w:color w:val="002060"/>
        </w:rPr>
        <w:t xml:space="preserve">pierwszą połowę </w:t>
      </w:r>
      <w:r w:rsidRPr="007E5C2F">
        <w:rPr>
          <w:rFonts w:asciiTheme="minorHAnsi" w:hAnsiTheme="minorHAnsi" w:cstheme="minorHAnsi"/>
          <w:color w:val="002060"/>
        </w:rPr>
        <w:t>201</w:t>
      </w:r>
      <w:r>
        <w:rPr>
          <w:rFonts w:asciiTheme="minorHAnsi" w:hAnsiTheme="minorHAnsi" w:cstheme="minorHAnsi"/>
          <w:color w:val="002060"/>
        </w:rPr>
        <w:t>8</w:t>
      </w:r>
      <w:r w:rsidRPr="007E5C2F">
        <w:rPr>
          <w:rFonts w:asciiTheme="minorHAnsi" w:hAnsiTheme="minorHAnsi" w:cstheme="minorHAnsi"/>
          <w:color w:val="002060"/>
        </w:rPr>
        <w:t xml:space="preserve"> r. analizujące </w:t>
      </w:r>
      <w:r>
        <w:rPr>
          <w:rFonts w:asciiTheme="minorHAnsi" w:hAnsiTheme="minorHAnsi" w:cstheme="minorHAnsi"/>
          <w:color w:val="002060"/>
        </w:rPr>
        <w:t>5 </w:t>
      </w:r>
      <w:r w:rsidR="00B54D12">
        <w:rPr>
          <w:rFonts w:asciiTheme="minorHAnsi" w:hAnsiTheme="minorHAnsi" w:cstheme="minorHAnsi"/>
          <w:color w:val="002060"/>
        </w:rPr>
        <w:t xml:space="preserve">803 </w:t>
      </w:r>
      <w:r w:rsidR="00B54D12" w:rsidRPr="007E5C2F">
        <w:rPr>
          <w:rFonts w:asciiTheme="minorHAnsi" w:hAnsiTheme="minorHAnsi" w:cstheme="minorHAnsi"/>
          <w:color w:val="002060"/>
        </w:rPr>
        <w:t>pracowników</w:t>
      </w:r>
      <w:r w:rsidRPr="007E5C2F">
        <w:rPr>
          <w:rFonts w:asciiTheme="minorHAnsi" w:hAnsiTheme="minorHAnsi" w:cstheme="minorHAnsi"/>
          <w:color w:val="002060"/>
        </w:rPr>
        <w:t xml:space="preserve"> tymczasowych z Polski</w:t>
      </w:r>
      <w:r>
        <w:rPr>
          <w:rFonts w:asciiTheme="minorHAnsi" w:hAnsiTheme="minorHAnsi" w:cstheme="minorHAnsi"/>
          <w:color w:val="002060"/>
        </w:rPr>
        <w:t>.</w:t>
      </w:r>
    </w:p>
    <w:p w14:paraId="71811A49" w14:textId="28DC36F1" w:rsidR="00DA1875" w:rsidRPr="007E5C2F" w:rsidRDefault="00DA1875" w:rsidP="007E5C2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7E5C2F">
        <w:rPr>
          <w:rFonts w:asciiTheme="minorHAnsi" w:hAnsiTheme="minorHAnsi" w:cstheme="minorHAnsi"/>
          <w:color w:val="002060"/>
          <w:sz w:val="20"/>
          <w:szCs w:val="20"/>
        </w:rPr>
        <w:t>*Dane Urzędu Statystycznego, lipiec 2018 r.</w:t>
      </w:r>
    </w:p>
    <w:p w14:paraId="23347480" w14:textId="60BD52A7" w:rsidR="007E5C2F" w:rsidRDefault="007E5C2F" w:rsidP="007E5C2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7E5C2F">
        <w:rPr>
          <w:rFonts w:asciiTheme="minorHAnsi" w:hAnsiTheme="minorHAnsi" w:cstheme="minorHAnsi"/>
          <w:color w:val="002060"/>
          <w:sz w:val="20"/>
          <w:szCs w:val="20"/>
        </w:rPr>
        <w:t xml:space="preserve">** Dane Dolnośląskiego Wojewódzkiego Urzędu Pracy, </w:t>
      </w:r>
      <w:r w:rsidR="00D63FD3">
        <w:rPr>
          <w:rFonts w:asciiTheme="minorHAnsi" w:hAnsiTheme="minorHAnsi" w:cstheme="minorHAnsi"/>
          <w:color w:val="002060"/>
          <w:sz w:val="20"/>
          <w:szCs w:val="20"/>
        </w:rPr>
        <w:t>sierpień</w:t>
      </w:r>
      <w:r w:rsidRPr="007E5C2F">
        <w:rPr>
          <w:rFonts w:asciiTheme="minorHAnsi" w:hAnsiTheme="minorHAnsi" w:cstheme="minorHAnsi"/>
          <w:color w:val="002060"/>
          <w:sz w:val="20"/>
          <w:szCs w:val="20"/>
        </w:rPr>
        <w:t xml:space="preserve"> 2018 r.</w:t>
      </w:r>
    </w:p>
    <w:p w14:paraId="51209457" w14:textId="77777777" w:rsidR="007E5C2F" w:rsidRPr="007E5C2F" w:rsidRDefault="007E5C2F" w:rsidP="007E5C2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p w14:paraId="3E2AC971" w14:textId="4984DB5C" w:rsidR="009443C5" w:rsidRDefault="00FC1641" w:rsidP="004D0AA9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2060"/>
          <w:sz w:val="22"/>
          <w:szCs w:val="20"/>
        </w:rPr>
      </w:pPr>
      <w:r>
        <w:rPr>
          <w:rFonts w:asciiTheme="minorHAnsi" w:hAnsiTheme="minorHAnsi" w:cstheme="minorHAnsi"/>
          <w:color w:val="002060"/>
          <w:sz w:val="22"/>
          <w:szCs w:val="20"/>
        </w:rPr>
        <w:t>…</w:t>
      </w:r>
    </w:p>
    <w:p w14:paraId="71610B97" w14:textId="24983F59" w:rsidR="00605043" w:rsidRPr="0096733E" w:rsidRDefault="0001363A" w:rsidP="0096733E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D20B37">
        <w:rPr>
          <w:rFonts w:asciiTheme="minorHAnsi" w:hAnsiTheme="minorHAnsi" w:cstheme="minorHAnsi"/>
          <w:color w:val="002060"/>
          <w:sz w:val="20"/>
          <w:szCs w:val="20"/>
        </w:rPr>
        <w:t>W skład</w:t>
      </w:r>
      <w:r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</w:t>
      </w:r>
      <w:r w:rsidRPr="00C05D7D">
        <w:rPr>
          <w:rFonts w:asciiTheme="minorHAnsi" w:hAnsiTheme="minorHAnsi" w:cstheme="minorHAnsi"/>
          <w:b/>
          <w:color w:val="002060"/>
          <w:sz w:val="20"/>
          <w:szCs w:val="20"/>
        </w:rPr>
        <w:t>Grup</w:t>
      </w:r>
      <w:r>
        <w:rPr>
          <w:rFonts w:asciiTheme="minorHAnsi" w:hAnsiTheme="minorHAnsi" w:cstheme="minorHAnsi"/>
          <w:b/>
          <w:color w:val="002060"/>
          <w:sz w:val="20"/>
          <w:szCs w:val="20"/>
        </w:rPr>
        <w:t xml:space="preserve">y Kapitałowej </w:t>
      </w:r>
      <w:r w:rsidRPr="00C05D7D">
        <w:rPr>
          <w:rFonts w:asciiTheme="minorHAnsi" w:hAnsiTheme="minorHAnsi" w:cstheme="minorHAnsi"/>
          <w:b/>
          <w:color w:val="002060"/>
          <w:sz w:val="20"/>
          <w:szCs w:val="20"/>
        </w:rPr>
        <w:t>Progres</w:t>
      </w:r>
      <w:r w:rsidRPr="00C05D7D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2060"/>
          <w:sz w:val="20"/>
          <w:szCs w:val="20"/>
        </w:rPr>
        <w:t>wchodzą spółki w cało</w:t>
      </w:r>
      <w:r w:rsidRPr="00C05D7D">
        <w:rPr>
          <w:rFonts w:asciiTheme="minorHAnsi" w:hAnsiTheme="minorHAnsi" w:cstheme="minorHAnsi"/>
          <w:color w:val="002060"/>
          <w:sz w:val="20"/>
          <w:szCs w:val="20"/>
        </w:rPr>
        <w:t>ści z polskim kapitałem,</w:t>
      </w:r>
      <w:r>
        <w:rPr>
          <w:rFonts w:asciiTheme="minorHAnsi" w:hAnsiTheme="minorHAnsi" w:cstheme="minorHAnsi"/>
          <w:color w:val="002060"/>
          <w:sz w:val="20"/>
          <w:szCs w:val="20"/>
        </w:rPr>
        <w:t xml:space="preserve"> z których najstarsza </w:t>
      </w:r>
      <w:r w:rsidRPr="00C05D7D">
        <w:rPr>
          <w:rFonts w:asciiTheme="minorHAnsi" w:hAnsiTheme="minorHAnsi" w:cstheme="minorHAnsi"/>
          <w:color w:val="002060"/>
          <w:sz w:val="20"/>
          <w:szCs w:val="20"/>
        </w:rPr>
        <w:t xml:space="preserve">na rynku funkcjonuje od 2002 roku.  </w:t>
      </w:r>
      <w:r>
        <w:rPr>
          <w:rFonts w:asciiTheme="minorHAnsi" w:hAnsiTheme="minorHAnsi" w:cstheme="minorHAnsi"/>
          <w:color w:val="002060"/>
          <w:sz w:val="20"/>
          <w:szCs w:val="20"/>
        </w:rPr>
        <w:t>Grupa w</w:t>
      </w:r>
      <w:r w:rsidRPr="00C05D7D">
        <w:rPr>
          <w:rFonts w:asciiTheme="minorHAnsi" w:hAnsiTheme="minorHAnsi" w:cstheme="minorHAnsi"/>
          <w:color w:val="002060"/>
          <w:sz w:val="20"/>
          <w:szCs w:val="20"/>
        </w:rPr>
        <w:t>spiera przedsiębiorstwa w całej Polsce w zakresie pracy tymczasowej (Progres HR), doradztwa biznesowego i szkoleń (Progres Consulting), rekrutacji stałych (Progres Permanent Recruitment), a także optymalizacji procesów i kosztów zatrudnienia (Progres Advanced Solutions)</w:t>
      </w:r>
      <w:r w:rsidR="0096733E">
        <w:rPr>
          <w:rFonts w:asciiTheme="minorHAnsi" w:hAnsiTheme="minorHAnsi" w:cstheme="minorHAnsi"/>
          <w:color w:val="002060"/>
          <w:sz w:val="20"/>
          <w:szCs w:val="20"/>
        </w:rPr>
        <w:t>. Rocznie zatrudnia ponad 25</w:t>
      </w:r>
      <w:r w:rsidRPr="00C05D7D">
        <w:rPr>
          <w:rFonts w:asciiTheme="minorHAnsi" w:hAnsiTheme="minorHAnsi" w:cstheme="minorHAnsi"/>
          <w:color w:val="002060"/>
          <w:sz w:val="20"/>
          <w:szCs w:val="20"/>
        </w:rPr>
        <w:t xml:space="preserve"> tysięcy pracowników i realizuje 1,5 tysiąca projektów rekrutacyjnych. Posiada kilkadziesiąt oddziałów w Polsce i zagranicą. </w:t>
      </w:r>
    </w:p>
    <w:p w14:paraId="60E8BC6A" w14:textId="77777777" w:rsidR="00D00029" w:rsidRPr="0016201C" w:rsidRDefault="00D00029" w:rsidP="00D00029">
      <w:pPr>
        <w:rPr>
          <w:b/>
          <w:color w:val="002060"/>
          <w:sz w:val="24"/>
        </w:rPr>
      </w:pPr>
      <w:r w:rsidRPr="0016201C">
        <w:rPr>
          <w:b/>
          <w:color w:val="002060"/>
          <w:sz w:val="24"/>
        </w:rPr>
        <w:t xml:space="preserve">Biuro prasowe Grupy Progres: </w:t>
      </w:r>
    </w:p>
    <w:p w14:paraId="5B9126B1" w14:textId="77777777" w:rsidR="00D00029" w:rsidRPr="0016201C" w:rsidRDefault="00D00029" w:rsidP="00D00029">
      <w:pPr>
        <w:rPr>
          <w:color w:val="002060"/>
          <w:sz w:val="24"/>
        </w:rPr>
      </w:pPr>
      <w:r w:rsidRPr="0016201C">
        <w:rPr>
          <w:color w:val="002060"/>
          <w:sz w:val="24"/>
        </w:rPr>
        <w:t>Kamila Tyniec</w:t>
      </w:r>
    </w:p>
    <w:p w14:paraId="6A863BA0" w14:textId="77777777" w:rsidR="00D00029" w:rsidRPr="0016201C" w:rsidRDefault="00D00029" w:rsidP="00D00029">
      <w:pPr>
        <w:rPr>
          <w:color w:val="002060"/>
          <w:sz w:val="24"/>
        </w:rPr>
      </w:pPr>
      <w:r w:rsidRPr="0016201C">
        <w:rPr>
          <w:color w:val="002060"/>
          <w:sz w:val="24"/>
        </w:rPr>
        <w:t>e-mail: k.tyniec@bepr.pl</w:t>
      </w:r>
    </w:p>
    <w:p w14:paraId="3AAA5579" w14:textId="77777777" w:rsidR="00D00029" w:rsidRPr="0016201C" w:rsidRDefault="00D00029" w:rsidP="00D00029">
      <w:pPr>
        <w:rPr>
          <w:color w:val="002060"/>
          <w:sz w:val="24"/>
        </w:rPr>
      </w:pPr>
      <w:r w:rsidRPr="0016201C">
        <w:rPr>
          <w:color w:val="002060"/>
          <w:sz w:val="24"/>
        </w:rPr>
        <w:t>kom. +48 500 690 965</w:t>
      </w:r>
    </w:p>
    <w:sectPr w:rsidR="00D00029" w:rsidRPr="0016201C" w:rsidSect="001142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CAA64" w14:textId="77777777" w:rsidR="00506478" w:rsidRDefault="00506478" w:rsidP="00B332FF">
      <w:r>
        <w:separator/>
      </w:r>
    </w:p>
  </w:endnote>
  <w:endnote w:type="continuationSeparator" w:id="0">
    <w:p w14:paraId="1DAC16C5" w14:textId="77777777" w:rsidR="00506478" w:rsidRDefault="00506478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C19FF" w14:textId="77777777" w:rsidR="00B54D12" w:rsidRDefault="00B54D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E1C8" w14:textId="77777777" w:rsidR="000924FC" w:rsidRDefault="000924FC">
    <w:pPr>
      <w:pStyle w:val="Stopka"/>
    </w:pPr>
  </w:p>
  <w:p w14:paraId="39F56995" w14:textId="77777777" w:rsidR="000924FC" w:rsidRDefault="0011425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EF18497" wp14:editId="5278597D">
          <wp:simplePos x="0" y="0"/>
          <wp:positionH relativeFrom="page">
            <wp:align>right</wp:align>
          </wp:positionH>
          <wp:positionV relativeFrom="paragraph">
            <wp:posOffset>140335</wp:posOffset>
          </wp:positionV>
          <wp:extent cx="7549200" cy="7092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E05C9E" w14:textId="77777777" w:rsidR="000924FC" w:rsidRDefault="000924FC">
    <w:pPr>
      <w:pStyle w:val="Stopka"/>
    </w:pPr>
  </w:p>
  <w:p w14:paraId="384DDD22" w14:textId="77777777" w:rsidR="00B332FF" w:rsidRDefault="00A7049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E0DF8EF" wp14:editId="2913D193">
              <wp:simplePos x="0" y="0"/>
              <wp:positionH relativeFrom="column">
                <wp:posOffset>-595630</wp:posOffset>
              </wp:positionH>
              <wp:positionV relativeFrom="paragraph">
                <wp:posOffset>-426831</wp:posOffset>
              </wp:positionV>
              <wp:extent cx="2360930" cy="16995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77692A" w14:textId="77777777" w:rsidR="00A7049D" w:rsidRPr="009F7EC3" w:rsidRDefault="00A7049D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12"/>
                            </w:rPr>
                            <w:t>grupaprogres.pl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DF8E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9pt;margin-top:-33.6pt;width:185.9pt;height:133.8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" filled="f" stroked="f">
              <v:textbox>
                <w:txbxContent>
                  <w:p w14:paraId="1277692A" w14:textId="77777777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  <w:r w:rsidRPr="009F7EC3">
                      <w:rPr>
                        <w:color w:val="262943"/>
                        <w:sz w:val="12"/>
                        <w:szCs w:val="12"/>
                      </w:rPr>
                      <w:t>grupaprogres.pl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3CFED" w14:textId="77777777" w:rsidR="00B54D12" w:rsidRDefault="00B54D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EFAC4" w14:textId="77777777" w:rsidR="00506478" w:rsidRDefault="00506478" w:rsidP="00B332FF">
      <w:r>
        <w:separator/>
      </w:r>
    </w:p>
  </w:footnote>
  <w:footnote w:type="continuationSeparator" w:id="0">
    <w:p w14:paraId="2CE6A125" w14:textId="77777777" w:rsidR="00506478" w:rsidRDefault="00506478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1F51D" w14:textId="77777777" w:rsidR="00B54D12" w:rsidRDefault="00B54D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A4866" w14:textId="77777777" w:rsidR="000924FC" w:rsidRDefault="000924F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6AD4B018" wp14:editId="7C74676D">
              <wp:simplePos x="0" y="0"/>
              <wp:positionH relativeFrom="margin">
                <wp:align>right</wp:align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TopAndBottom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5BCBD7" w14:textId="77777777" w:rsidR="000924FC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Grupa Progres Sp. z </w:t>
                          </w:r>
                          <w:r w:rsidR="000924FC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o.o. </w:t>
                          </w:r>
                        </w:p>
                        <w:p w14:paraId="74A7F655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Al. Grunwaldzka 411, 80 - 309 Gdańsk</w:t>
                          </w:r>
                        </w:p>
                        <w:p w14:paraId="6AA20533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NIP 604-01-00-389 ;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D4B0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3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" filled="f" stroked="f">
              <v:textbox style="mso-fit-shape-to-text:t">
                <w:txbxContent>
                  <w:p w14:paraId="785BCBD7" w14:textId="77777777" w:rsidR="000924FC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Grupa Progres Sp. z </w:t>
                    </w:r>
                    <w:r w:rsidR="000924FC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o.o. </w:t>
                    </w:r>
                  </w:p>
                  <w:p w14:paraId="74A7F655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Al. Grunwaldzka 411, 80 - 309 Gdańsk</w:t>
                    </w:r>
                  </w:p>
                  <w:p w14:paraId="6AA20533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NIP 604-01-00-389 ; REGON 220647576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 wp14:anchorId="18B0B138" wp14:editId="4D8B651E">
          <wp:simplePos x="0" y="0"/>
          <wp:positionH relativeFrom="column">
            <wp:posOffset>-795020</wp:posOffset>
          </wp:positionH>
          <wp:positionV relativeFrom="paragraph">
            <wp:posOffset>-318770</wp:posOffset>
          </wp:positionV>
          <wp:extent cx="1866900" cy="664845"/>
          <wp:effectExtent l="0" t="0" r="0" b="1905"/>
          <wp:wrapTight wrapText="bothSides">
            <wp:wrapPolygon edited="0">
              <wp:start x="2645" y="4332"/>
              <wp:lineTo x="2204" y="7427"/>
              <wp:lineTo x="2204" y="12378"/>
              <wp:lineTo x="2424" y="16092"/>
              <wp:lineTo x="12122" y="21043"/>
              <wp:lineTo x="13886" y="21043"/>
              <wp:lineTo x="20939" y="17330"/>
              <wp:lineTo x="21380" y="15473"/>
              <wp:lineTo x="19616" y="8665"/>
              <wp:lineTo x="5731" y="4332"/>
              <wp:lineTo x="2645" y="4332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A84007" w14:textId="77777777" w:rsidR="000924FC" w:rsidRDefault="000924FC">
    <w:pPr>
      <w:pStyle w:val="Nagwek"/>
    </w:pPr>
  </w:p>
  <w:p w14:paraId="0DAD379E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7B31D71" wp14:editId="2D7D6752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21B17" w14:textId="77777777" w:rsidR="00B54D12" w:rsidRDefault="00B54D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F3EC6"/>
    <w:multiLevelType w:val="hybridMultilevel"/>
    <w:tmpl w:val="8BACEDA2"/>
    <w:lvl w:ilvl="0" w:tplc="6E88D5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C8"/>
    <w:rsid w:val="000033E7"/>
    <w:rsid w:val="000120EF"/>
    <w:rsid w:val="0001363A"/>
    <w:rsid w:val="000148A1"/>
    <w:rsid w:val="0001773C"/>
    <w:rsid w:val="00033F19"/>
    <w:rsid w:val="0005090C"/>
    <w:rsid w:val="00064D2D"/>
    <w:rsid w:val="00066A3F"/>
    <w:rsid w:val="00080C1D"/>
    <w:rsid w:val="0008116B"/>
    <w:rsid w:val="00085CB2"/>
    <w:rsid w:val="000866A7"/>
    <w:rsid w:val="000924FC"/>
    <w:rsid w:val="00094540"/>
    <w:rsid w:val="000A30D4"/>
    <w:rsid w:val="000A42AE"/>
    <w:rsid w:val="000A6CEE"/>
    <w:rsid w:val="000B64C8"/>
    <w:rsid w:val="000C14C4"/>
    <w:rsid w:val="000C3BAA"/>
    <w:rsid w:val="000D0CDF"/>
    <w:rsid w:val="000E29E3"/>
    <w:rsid w:val="000E5D97"/>
    <w:rsid w:val="000F4804"/>
    <w:rsid w:val="001034A4"/>
    <w:rsid w:val="00111075"/>
    <w:rsid w:val="00114250"/>
    <w:rsid w:val="00122615"/>
    <w:rsid w:val="001237AE"/>
    <w:rsid w:val="0012796F"/>
    <w:rsid w:val="001375BD"/>
    <w:rsid w:val="00141FE9"/>
    <w:rsid w:val="0016201C"/>
    <w:rsid w:val="0019129F"/>
    <w:rsid w:val="001A611E"/>
    <w:rsid w:val="001B3160"/>
    <w:rsid w:val="001C07D8"/>
    <w:rsid w:val="001C242C"/>
    <w:rsid w:val="001C516A"/>
    <w:rsid w:val="001E7CB9"/>
    <w:rsid w:val="001F1787"/>
    <w:rsid w:val="001F404F"/>
    <w:rsid w:val="00201B8E"/>
    <w:rsid w:val="002049F3"/>
    <w:rsid w:val="00207F6C"/>
    <w:rsid w:val="00211243"/>
    <w:rsid w:val="00215BD5"/>
    <w:rsid w:val="00221C4A"/>
    <w:rsid w:val="002317A1"/>
    <w:rsid w:val="002317A7"/>
    <w:rsid w:val="00260727"/>
    <w:rsid w:val="00261F29"/>
    <w:rsid w:val="00271E7D"/>
    <w:rsid w:val="002733D6"/>
    <w:rsid w:val="0028468C"/>
    <w:rsid w:val="002869A4"/>
    <w:rsid w:val="0029539C"/>
    <w:rsid w:val="002A3603"/>
    <w:rsid w:val="002A3D0E"/>
    <w:rsid w:val="002A6A2F"/>
    <w:rsid w:val="002B5849"/>
    <w:rsid w:val="002C220B"/>
    <w:rsid w:val="002D01FF"/>
    <w:rsid w:val="002F57F3"/>
    <w:rsid w:val="002F5ACE"/>
    <w:rsid w:val="002F6792"/>
    <w:rsid w:val="002F7030"/>
    <w:rsid w:val="00302D47"/>
    <w:rsid w:val="00305875"/>
    <w:rsid w:val="00310CBC"/>
    <w:rsid w:val="00314486"/>
    <w:rsid w:val="003159E2"/>
    <w:rsid w:val="00324390"/>
    <w:rsid w:val="003418D1"/>
    <w:rsid w:val="00350272"/>
    <w:rsid w:val="00353070"/>
    <w:rsid w:val="00365B73"/>
    <w:rsid w:val="00376D84"/>
    <w:rsid w:val="00377297"/>
    <w:rsid w:val="00377D17"/>
    <w:rsid w:val="003A118C"/>
    <w:rsid w:val="003B3FA2"/>
    <w:rsid w:val="003C174B"/>
    <w:rsid w:val="003E4999"/>
    <w:rsid w:val="003F0904"/>
    <w:rsid w:val="003F40D9"/>
    <w:rsid w:val="003F43B8"/>
    <w:rsid w:val="003F7403"/>
    <w:rsid w:val="00400085"/>
    <w:rsid w:val="00416E62"/>
    <w:rsid w:val="00427DCB"/>
    <w:rsid w:val="00433E3D"/>
    <w:rsid w:val="00435219"/>
    <w:rsid w:val="00437D6D"/>
    <w:rsid w:val="00443D7E"/>
    <w:rsid w:val="004512D4"/>
    <w:rsid w:val="00456C4E"/>
    <w:rsid w:val="00465B97"/>
    <w:rsid w:val="00473C7A"/>
    <w:rsid w:val="004747F2"/>
    <w:rsid w:val="004773CB"/>
    <w:rsid w:val="004863FE"/>
    <w:rsid w:val="004A11B3"/>
    <w:rsid w:val="004A42E5"/>
    <w:rsid w:val="004B06EA"/>
    <w:rsid w:val="004B386C"/>
    <w:rsid w:val="004C4D27"/>
    <w:rsid w:val="004C6C01"/>
    <w:rsid w:val="004D0AA9"/>
    <w:rsid w:val="004D260C"/>
    <w:rsid w:val="004E76CC"/>
    <w:rsid w:val="004E7C59"/>
    <w:rsid w:val="004F18E6"/>
    <w:rsid w:val="004F5B91"/>
    <w:rsid w:val="004F79F1"/>
    <w:rsid w:val="00500BD9"/>
    <w:rsid w:val="005040A0"/>
    <w:rsid w:val="00504869"/>
    <w:rsid w:val="00506478"/>
    <w:rsid w:val="00515A24"/>
    <w:rsid w:val="00526019"/>
    <w:rsid w:val="0053682C"/>
    <w:rsid w:val="00540F74"/>
    <w:rsid w:val="00571CEC"/>
    <w:rsid w:val="00572EB4"/>
    <w:rsid w:val="0058210F"/>
    <w:rsid w:val="005945A1"/>
    <w:rsid w:val="005B2460"/>
    <w:rsid w:val="005B54A7"/>
    <w:rsid w:val="005D1E29"/>
    <w:rsid w:val="005E6181"/>
    <w:rsid w:val="0060109E"/>
    <w:rsid w:val="00601FD7"/>
    <w:rsid w:val="00605043"/>
    <w:rsid w:val="00606246"/>
    <w:rsid w:val="00635878"/>
    <w:rsid w:val="006436C5"/>
    <w:rsid w:val="00656586"/>
    <w:rsid w:val="0065785F"/>
    <w:rsid w:val="00665F47"/>
    <w:rsid w:val="00670266"/>
    <w:rsid w:val="006725FC"/>
    <w:rsid w:val="0067470D"/>
    <w:rsid w:val="006751EB"/>
    <w:rsid w:val="0068354D"/>
    <w:rsid w:val="00693E56"/>
    <w:rsid w:val="00695E56"/>
    <w:rsid w:val="00696615"/>
    <w:rsid w:val="006A1415"/>
    <w:rsid w:val="006A3A96"/>
    <w:rsid w:val="006B7B7E"/>
    <w:rsid w:val="006C06A4"/>
    <w:rsid w:val="006C4B7A"/>
    <w:rsid w:val="006C53DC"/>
    <w:rsid w:val="006D0EA1"/>
    <w:rsid w:val="006F1106"/>
    <w:rsid w:val="007114AB"/>
    <w:rsid w:val="00717158"/>
    <w:rsid w:val="00733B9F"/>
    <w:rsid w:val="00737E21"/>
    <w:rsid w:val="00741F88"/>
    <w:rsid w:val="007469CD"/>
    <w:rsid w:val="007710AE"/>
    <w:rsid w:val="007A7266"/>
    <w:rsid w:val="007C1DC7"/>
    <w:rsid w:val="007C3395"/>
    <w:rsid w:val="007E5C2F"/>
    <w:rsid w:val="007F2F4C"/>
    <w:rsid w:val="007F6F45"/>
    <w:rsid w:val="008157E9"/>
    <w:rsid w:val="008238ED"/>
    <w:rsid w:val="00836CB0"/>
    <w:rsid w:val="00861C2A"/>
    <w:rsid w:val="0089087A"/>
    <w:rsid w:val="00892352"/>
    <w:rsid w:val="00897DE1"/>
    <w:rsid w:val="008A7417"/>
    <w:rsid w:val="008B2AA1"/>
    <w:rsid w:val="008B2F49"/>
    <w:rsid w:val="008B7179"/>
    <w:rsid w:val="008B7C36"/>
    <w:rsid w:val="008C2209"/>
    <w:rsid w:val="008C3072"/>
    <w:rsid w:val="008C6858"/>
    <w:rsid w:val="008E5034"/>
    <w:rsid w:val="008F4449"/>
    <w:rsid w:val="00900AE7"/>
    <w:rsid w:val="00912860"/>
    <w:rsid w:val="00917F03"/>
    <w:rsid w:val="00932164"/>
    <w:rsid w:val="0094041E"/>
    <w:rsid w:val="009443C5"/>
    <w:rsid w:val="00963138"/>
    <w:rsid w:val="0096733E"/>
    <w:rsid w:val="00983FC8"/>
    <w:rsid w:val="00984180"/>
    <w:rsid w:val="00985722"/>
    <w:rsid w:val="009865EF"/>
    <w:rsid w:val="009A783C"/>
    <w:rsid w:val="009B64DD"/>
    <w:rsid w:val="009C429F"/>
    <w:rsid w:val="009D4023"/>
    <w:rsid w:val="009E12C1"/>
    <w:rsid w:val="009E5B91"/>
    <w:rsid w:val="009E6D25"/>
    <w:rsid w:val="009E6DFE"/>
    <w:rsid w:val="009E7317"/>
    <w:rsid w:val="009F7EC3"/>
    <w:rsid w:val="00A006A8"/>
    <w:rsid w:val="00A04EA4"/>
    <w:rsid w:val="00A103E6"/>
    <w:rsid w:val="00A11557"/>
    <w:rsid w:val="00A22AC8"/>
    <w:rsid w:val="00A2420E"/>
    <w:rsid w:val="00A250DF"/>
    <w:rsid w:val="00A3092B"/>
    <w:rsid w:val="00A30EBA"/>
    <w:rsid w:val="00A43712"/>
    <w:rsid w:val="00A47B27"/>
    <w:rsid w:val="00A51621"/>
    <w:rsid w:val="00A636C7"/>
    <w:rsid w:val="00A64D8D"/>
    <w:rsid w:val="00A7049D"/>
    <w:rsid w:val="00A76B61"/>
    <w:rsid w:val="00A82839"/>
    <w:rsid w:val="00A83029"/>
    <w:rsid w:val="00A87FE3"/>
    <w:rsid w:val="00A96330"/>
    <w:rsid w:val="00AA085E"/>
    <w:rsid w:val="00AA1C44"/>
    <w:rsid w:val="00AB4E1E"/>
    <w:rsid w:val="00AC47B1"/>
    <w:rsid w:val="00AD5A3F"/>
    <w:rsid w:val="00AE0089"/>
    <w:rsid w:val="00B07CE5"/>
    <w:rsid w:val="00B14BF6"/>
    <w:rsid w:val="00B317D9"/>
    <w:rsid w:val="00B31EA8"/>
    <w:rsid w:val="00B332FF"/>
    <w:rsid w:val="00B344FE"/>
    <w:rsid w:val="00B418E2"/>
    <w:rsid w:val="00B527F0"/>
    <w:rsid w:val="00B54A47"/>
    <w:rsid w:val="00B54D12"/>
    <w:rsid w:val="00B6722C"/>
    <w:rsid w:val="00B73AA5"/>
    <w:rsid w:val="00B75977"/>
    <w:rsid w:val="00B8688F"/>
    <w:rsid w:val="00BA00BF"/>
    <w:rsid w:val="00BA10DC"/>
    <w:rsid w:val="00BA6FAA"/>
    <w:rsid w:val="00BC2D9F"/>
    <w:rsid w:val="00BC544E"/>
    <w:rsid w:val="00BC6244"/>
    <w:rsid w:val="00BE7867"/>
    <w:rsid w:val="00BF0AC9"/>
    <w:rsid w:val="00BF56FA"/>
    <w:rsid w:val="00BF5FAA"/>
    <w:rsid w:val="00C05D7D"/>
    <w:rsid w:val="00C4041B"/>
    <w:rsid w:val="00C40DAA"/>
    <w:rsid w:val="00C467B2"/>
    <w:rsid w:val="00C5157F"/>
    <w:rsid w:val="00C56DF0"/>
    <w:rsid w:val="00C62823"/>
    <w:rsid w:val="00C77D52"/>
    <w:rsid w:val="00C94E0F"/>
    <w:rsid w:val="00C962CF"/>
    <w:rsid w:val="00CA6E26"/>
    <w:rsid w:val="00CB5A8A"/>
    <w:rsid w:val="00CC0912"/>
    <w:rsid w:val="00CD706D"/>
    <w:rsid w:val="00CF2F0C"/>
    <w:rsid w:val="00CF7F07"/>
    <w:rsid w:val="00D00029"/>
    <w:rsid w:val="00D06A1F"/>
    <w:rsid w:val="00D06E80"/>
    <w:rsid w:val="00D246EB"/>
    <w:rsid w:val="00D329CA"/>
    <w:rsid w:val="00D348D1"/>
    <w:rsid w:val="00D4083E"/>
    <w:rsid w:val="00D4253A"/>
    <w:rsid w:val="00D54097"/>
    <w:rsid w:val="00D55BAF"/>
    <w:rsid w:val="00D63FD3"/>
    <w:rsid w:val="00D64C06"/>
    <w:rsid w:val="00D70426"/>
    <w:rsid w:val="00D9636C"/>
    <w:rsid w:val="00DA1875"/>
    <w:rsid w:val="00DB4BFD"/>
    <w:rsid w:val="00DE062E"/>
    <w:rsid w:val="00DE2D9C"/>
    <w:rsid w:val="00DE5F02"/>
    <w:rsid w:val="00DF645E"/>
    <w:rsid w:val="00E02975"/>
    <w:rsid w:val="00E02FDC"/>
    <w:rsid w:val="00E035A4"/>
    <w:rsid w:val="00E10DBC"/>
    <w:rsid w:val="00E65520"/>
    <w:rsid w:val="00E701BE"/>
    <w:rsid w:val="00E73C5A"/>
    <w:rsid w:val="00E83D5B"/>
    <w:rsid w:val="00E87357"/>
    <w:rsid w:val="00EA1E90"/>
    <w:rsid w:val="00EA3AC9"/>
    <w:rsid w:val="00EA6671"/>
    <w:rsid w:val="00EB06B0"/>
    <w:rsid w:val="00EB7486"/>
    <w:rsid w:val="00EC031C"/>
    <w:rsid w:val="00ED62E3"/>
    <w:rsid w:val="00EF5C92"/>
    <w:rsid w:val="00F11DB1"/>
    <w:rsid w:val="00F12006"/>
    <w:rsid w:val="00F16A47"/>
    <w:rsid w:val="00F235E0"/>
    <w:rsid w:val="00F36B8C"/>
    <w:rsid w:val="00F371AB"/>
    <w:rsid w:val="00F37F61"/>
    <w:rsid w:val="00F54D29"/>
    <w:rsid w:val="00F562E0"/>
    <w:rsid w:val="00F57A11"/>
    <w:rsid w:val="00F6114E"/>
    <w:rsid w:val="00F62217"/>
    <w:rsid w:val="00F74F0B"/>
    <w:rsid w:val="00F9097F"/>
    <w:rsid w:val="00F95316"/>
    <w:rsid w:val="00FB3940"/>
    <w:rsid w:val="00FB67CB"/>
    <w:rsid w:val="00FB6BAE"/>
    <w:rsid w:val="00FB7AE0"/>
    <w:rsid w:val="00FC1641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E14AA"/>
  <w15:chartTrackingRefBased/>
  <w15:docId w15:val="{DD2C958D-5B76-4F08-8DEE-84CC08A8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2AC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5F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5F4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1200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1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1B3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1B3"/>
    <w:rPr>
      <w:rFonts w:ascii="Calibri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2F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2F4C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2F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snahr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C9D05-A260-4F56-BA45-86C427C6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kamila tyniec</cp:lastModifiedBy>
  <cp:revision>2</cp:revision>
  <cp:lastPrinted>2018-02-15T09:22:00Z</cp:lastPrinted>
  <dcterms:created xsi:type="dcterms:W3CDTF">2018-10-04T06:57:00Z</dcterms:created>
  <dcterms:modified xsi:type="dcterms:W3CDTF">2018-10-04T06:57:00Z</dcterms:modified>
</cp:coreProperties>
</file>